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6B745" w14:textId="77777777" w:rsidR="00A87000" w:rsidRPr="00FC3F1E" w:rsidRDefault="00A01EEA" w:rsidP="00A87000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A87000" w:rsidRPr="00FC3F1E">
        <w:rPr>
          <w:b/>
        </w:rPr>
        <w:t>UNCONFIRMED MINUTES</w:t>
      </w:r>
    </w:p>
    <w:p w14:paraId="14E1BF77" w14:textId="77777777" w:rsidR="00A87000" w:rsidRPr="00FC3F1E" w:rsidRDefault="00047CC0" w:rsidP="00A87000">
      <w:pPr>
        <w:spacing w:after="0"/>
        <w:jc w:val="center"/>
        <w:rPr>
          <w:b/>
        </w:rPr>
      </w:pPr>
      <w:r>
        <w:rPr>
          <w:b/>
        </w:rPr>
        <w:t>FEBRUARY</w:t>
      </w:r>
      <w:r w:rsidR="00A87000">
        <w:rPr>
          <w:b/>
        </w:rPr>
        <w:t xml:space="preserve"> 2</w:t>
      </w:r>
      <w:r>
        <w:rPr>
          <w:b/>
        </w:rPr>
        <w:t>2</w:t>
      </w:r>
      <w:r w:rsidR="00A87000">
        <w:rPr>
          <w:b/>
        </w:rPr>
        <w:t>-2</w:t>
      </w:r>
      <w:r>
        <w:rPr>
          <w:b/>
        </w:rPr>
        <w:t>3</w:t>
      </w:r>
      <w:r w:rsidR="00A87000">
        <w:rPr>
          <w:b/>
        </w:rPr>
        <w:t>, 2016</w:t>
      </w:r>
    </w:p>
    <w:p w14:paraId="337B0196" w14:textId="77777777" w:rsidR="00A87000" w:rsidRDefault="00047CC0" w:rsidP="00A87000">
      <w:pPr>
        <w:jc w:val="center"/>
        <w:rPr>
          <w:b/>
        </w:rPr>
      </w:pPr>
      <w:r>
        <w:rPr>
          <w:b/>
        </w:rPr>
        <w:t>NEW ORLEANS</w:t>
      </w:r>
      <w:r w:rsidR="00A87000">
        <w:rPr>
          <w:b/>
        </w:rPr>
        <w:t xml:space="preserve">, </w:t>
      </w:r>
      <w:r>
        <w:rPr>
          <w:b/>
        </w:rPr>
        <w:t>LOUISIANA</w:t>
      </w:r>
      <w:r w:rsidR="00A87000">
        <w:rPr>
          <w:b/>
        </w:rPr>
        <w:t>, USA</w:t>
      </w:r>
    </w:p>
    <w:p w14:paraId="10F8AAAA" w14:textId="77777777" w:rsidR="00FA0B5E" w:rsidRPr="00FC3F1E" w:rsidRDefault="00FA0B5E" w:rsidP="00A87000">
      <w:pPr>
        <w:spacing w:after="0"/>
        <w:jc w:val="center"/>
        <w:rPr>
          <w:b/>
        </w:rPr>
      </w:pPr>
      <w:r w:rsidRPr="00FC3F1E">
        <w:rPr>
          <w:b/>
        </w:rPr>
        <w:t>These minutes are not final until confirmed by the Task Group in writing or by vote at a subsequent meeting. Information herein does not constitute a communication or recommendation from the Task Group and shall not be considered as such by any agency.</w:t>
      </w:r>
    </w:p>
    <w:p w14:paraId="2EB80710" w14:textId="77777777" w:rsidR="00A87000" w:rsidRDefault="00A87000" w:rsidP="00A87000">
      <w:pPr>
        <w:spacing w:after="0"/>
        <w:rPr>
          <w:b/>
          <w:u w:val="single"/>
        </w:rPr>
      </w:pPr>
    </w:p>
    <w:p w14:paraId="64F3B957" w14:textId="77777777" w:rsidR="00FA0B5E" w:rsidRPr="00FC3F1E" w:rsidRDefault="009D70F2" w:rsidP="00FA0B5E">
      <w:pPr>
        <w:rPr>
          <w:b/>
          <w:u w:val="single"/>
        </w:rPr>
      </w:pPr>
      <w:r>
        <w:rPr>
          <w:b/>
          <w:u w:val="single"/>
        </w:rPr>
        <w:t>WEDNESDAY</w:t>
      </w:r>
      <w:r w:rsidR="00FA0B5E" w:rsidRPr="00FC3F1E">
        <w:rPr>
          <w:b/>
          <w:u w:val="single"/>
        </w:rPr>
        <w:t xml:space="preserve">, </w:t>
      </w:r>
      <w:r w:rsidR="00047CC0">
        <w:rPr>
          <w:b/>
          <w:u w:val="single"/>
        </w:rPr>
        <w:t>FEBRUARY</w:t>
      </w:r>
      <w:r w:rsidR="009F09E6">
        <w:rPr>
          <w:b/>
          <w:u w:val="single"/>
        </w:rPr>
        <w:t xml:space="preserve"> 2</w:t>
      </w:r>
      <w:r w:rsidR="00047CC0">
        <w:rPr>
          <w:b/>
          <w:u w:val="single"/>
        </w:rPr>
        <w:t>2</w:t>
      </w:r>
      <w:r w:rsidR="00380E27">
        <w:rPr>
          <w:b/>
          <w:u w:val="single"/>
        </w:rPr>
        <w:t xml:space="preserve"> to THURSDAY, </w:t>
      </w:r>
      <w:r w:rsidR="00047CC0">
        <w:rPr>
          <w:b/>
          <w:u w:val="single"/>
        </w:rPr>
        <w:t>FEBRUARY</w:t>
      </w:r>
      <w:r w:rsidR="008F3E6B">
        <w:rPr>
          <w:b/>
          <w:u w:val="single"/>
        </w:rPr>
        <w:t xml:space="preserve"> </w:t>
      </w:r>
      <w:r w:rsidR="003D0052">
        <w:rPr>
          <w:b/>
          <w:u w:val="single"/>
        </w:rPr>
        <w:t>2</w:t>
      </w:r>
      <w:r w:rsidR="00047CC0">
        <w:rPr>
          <w:b/>
          <w:u w:val="single"/>
        </w:rPr>
        <w:t>3</w:t>
      </w:r>
    </w:p>
    <w:p w14:paraId="751A3836" w14:textId="77777777" w:rsidR="00FA0B5E" w:rsidRDefault="00FA0B5E" w:rsidP="00FA0B5E">
      <w:pPr>
        <w:pStyle w:val="Heading1"/>
      </w:pPr>
      <w:r>
        <w:t>OPENING COMMENTS</w:t>
      </w:r>
      <w:r w:rsidR="00380E27">
        <w:t xml:space="preserve"> – OPEN </w:t>
      </w:r>
    </w:p>
    <w:p w14:paraId="09EB6841" w14:textId="77777777" w:rsidR="00FA0B5E" w:rsidRDefault="00FA0B5E" w:rsidP="00FA0B5E">
      <w:pPr>
        <w:pStyle w:val="Heading2"/>
      </w:pPr>
      <w:r>
        <w:t>Call to Order / Quorum Check</w:t>
      </w:r>
      <w:r w:rsidR="00341CCE">
        <w:t xml:space="preserve"> - OPEN</w:t>
      </w:r>
    </w:p>
    <w:p w14:paraId="270B4A2D" w14:textId="77777777" w:rsidR="00FA0B5E" w:rsidRDefault="00FA0B5E" w:rsidP="00FA0B5E">
      <w:pPr>
        <w:pStyle w:val="Body"/>
      </w:pPr>
      <w:r>
        <w:t xml:space="preserve">The </w:t>
      </w:r>
      <w:r w:rsidR="009D70F2">
        <w:t>Aero Structure Assembly</w:t>
      </w:r>
      <w:r w:rsidR="001712A6">
        <w:t xml:space="preserve"> (ASA)</w:t>
      </w:r>
      <w:r>
        <w:t xml:space="preserve"> </w:t>
      </w:r>
      <w:r w:rsidR="00980700">
        <w:t xml:space="preserve">Task Group </w:t>
      </w:r>
      <w:r>
        <w:t xml:space="preserve">was called to order at </w:t>
      </w:r>
      <w:r w:rsidR="00435A26">
        <w:t>10:</w:t>
      </w:r>
      <w:r w:rsidR="0015493C">
        <w:t>30</w:t>
      </w:r>
      <w:r>
        <w:t xml:space="preserve"> a.m.,</w:t>
      </w:r>
      <w:r w:rsidR="009D70F2">
        <w:t xml:space="preserve"> 2</w:t>
      </w:r>
      <w:r w:rsidR="00047CC0">
        <w:t>2</w:t>
      </w:r>
      <w:r w:rsidR="00380E27">
        <w:t>-</w:t>
      </w:r>
      <w:r w:rsidR="00047CC0">
        <w:t>Feb</w:t>
      </w:r>
      <w:r w:rsidR="009F09E6">
        <w:t>-201</w:t>
      </w:r>
      <w:r w:rsidR="00047CC0">
        <w:t>7</w:t>
      </w:r>
      <w:r w:rsidR="00380E27">
        <w:t>.</w:t>
      </w:r>
    </w:p>
    <w:p w14:paraId="77295B8A" w14:textId="77777777" w:rsidR="00FA0B5E" w:rsidRDefault="00FA0B5E" w:rsidP="00FA0B5E">
      <w:pPr>
        <w:pStyle w:val="Body"/>
      </w:pPr>
      <w:r>
        <w:t>A quorum was established with the following representatives in attendance:</w:t>
      </w:r>
    </w:p>
    <w:p w14:paraId="08A9AA02" w14:textId="77777777" w:rsidR="00FA0B5E" w:rsidRPr="00272E48" w:rsidRDefault="00FA0B5E" w:rsidP="00272E48">
      <w:pPr>
        <w:pStyle w:val="Body"/>
        <w:keepNext/>
        <w:rPr>
          <w:b/>
          <w:i/>
          <w:u w:val="single"/>
        </w:rPr>
      </w:pPr>
      <w:r w:rsidRPr="00272E48">
        <w:rPr>
          <w:b/>
          <w:i/>
          <w:u w:val="single"/>
        </w:rPr>
        <w:t>Subscriber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980"/>
        <w:gridCol w:w="3870"/>
        <w:gridCol w:w="2160"/>
      </w:tblGrid>
      <w:tr w:rsidR="00E51455" w:rsidRPr="00FA0B5E" w14:paraId="116700B4" w14:textId="77777777" w:rsidTr="0072739C">
        <w:tc>
          <w:tcPr>
            <w:tcW w:w="295" w:type="dxa"/>
          </w:tcPr>
          <w:p w14:paraId="6FEBBF5A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14:paraId="4218DB7A" w14:textId="77777777" w:rsidR="00FA0B5E" w:rsidRPr="00FA0B5E" w:rsidRDefault="00FA0B5E" w:rsidP="00FA0B5E">
            <w:pPr>
              <w:pStyle w:val="Names"/>
            </w:pPr>
            <w:r w:rsidRPr="00FA0B5E">
              <w:t>NAME</w:t>
            </w:r>
          </w:p>
        </w:tc>
        <w:tc>
          <w:tcPr>
            <w:tcW w:w="1980" w:type="dxa"/>
          </w:tcPr>
          <w:p w14:paraId="4EA8B3DB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14:paraId="3908BEE9" w14:textId="77777777" w:rsidR="00FA0B5E" w:rsidRPr="00FA0B5E" w:rsidRDefault="00FA0B5E" w:rsidP="00FA0B5E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14:paraId="1F90CF22" w14:textId="77777777" w:rsidR="00FA0B5E" w:rsidRPr="00FA0B5E" w:rsidRDefault="00FA0B5E" w:rsidP="00FA0B5E">
            <w:pPr>
              <w:pStyle w:val="Names"/>
            </w:pPr>
          </w:p>
        </w:tc>
      </w:tr>
      <w:tr w:rsidR="00E51455" w:rsidRPr="00FA0B5E" w14:paraId="6718EECF" w14:textId="77777777" w:rsidTr="0072739C">
        <w:tc>
          <w:tcPr>
            <w:tcW w:w="295" w:type="dxa"/>
          </w:tcPr>
          <w:p w14:paraId="3792B975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14:paraId="12E17C99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80" w:type="dxa"/>
          </w:tcPr>
          <w:p w14:paraId="6F75AACF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14:paraId="1026AE01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2160" w:type="dxa"/>
          </w:tcPr>
          <w:p w14:paraId="36EE17EF" w14:textId="77777777" w:rsidR="00FA0B5E" w:rsidRPr="00FA0B5E" w:rsidRDefault="00FA0B5E" w:rsidP="00FA0B5E">
            <w:pPr>
              <w:pStyle w:val="Names"/>
            </w:pPr>
          </w:p>
        </w:tc>
      </w:tr>
      <w:tr w:rsidR="00E51455" w:rsidRPr="00FA0B5E" w14:paraId="45BE30C7" w14:textId="77777777" w:rsidTr="0072739C">
        <w:tc>
          <w:tcPr>
            <w:tcW w:w="295" w:type="dxa"/>
          </w:tcPr>
          <w:p w14:paraId="428E63E0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14:paraId="6B9A58B2" w14:textId="77777777" w:rsidR="00FA0B5E" w:rsidRPr="00FA0B5E" w:rsidRDefault="00170DFD" w:rsidP="00FA0B5E">
            <w:pPr>
              <w:pStyle w:val="Names"/>
            </w:pPr>
            <w:r>
              <w:t>Craig</w:t>
            </w:r>
          </w:p>
        </w:tc>
        <w:tc>
          <w:tcPr>
            <w:tcW w:w="1980" w:type="dxa"/>
          </w:tcPr>
          <w:p w14:paraId="1B499A14" w14:textId="77777777" w:rsidR="00FA0B5E" w:rsidRPr="00FA0B5E" w:rsidRDefault="00170DFD" w:rsidP="00FA0B5E">
            <w:pPr>
              <w:pStyle w:val="Names"/>
            </w:pPr>
            <w:r>
              <w:t>Bowden</w:t>
            </w:r>
          </w:p>
        </w:tc>
        <w:tc>
          <w:tcPr>
            <w:tcW w:w="3870" w:type="dxa"/>
          </w:tcPr>
          <w:p w14:paraId="71A8BD04" w14:textId="77777777" w:rsidR="00FA0B5E" w:rsidRPr="00FA0B5E" w:rsidRDefault="00170DFD" w:rsidP="00FA0B5E">
            <w:pPr>
              <w:pStyle w:val="Names"/>
            </w:pPr>
            <w:r>
              <w:t>BAE Systems Air &amp; Information (MAI)</w:t>
            </w:r>
          </w:p>
        </w:tc>
        <w:tc>
          <w:tcPr>
            <w:tcW w:w="2160" w:type="dxa"/>
          </w:tcPr>
          <w:p w14:paraId="716834CB" w14:textId="77777777" w:rsidR="00FA0B5E" w:rsidRPr="00FA0B5E" w:rsidRDefault="00FA0B5E" w:rsidP="00FA0B5E">
            <w:pPr>
              <w:pStyle w:val="Names"/>
            </w:pPr>
          </w:p>
        </w:tc>
      </w:tr>
      <w:tr w:rsidR="00E51455" w:rsidRPr="00FA0B5E" w14:paraId="104B49A2" w14:textId="77777777" w:rsidTr="0072739C">
        <w:tc>
          <w:tcPr>
            <w:tcW w:w="295" w:type="dxa"/>
          </w:tcPr>
          <w:p w14:paraId="2C6224D3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14:paraId="4C2B8705" w14:textId="77777777" w:rsidR="00FA0B5E" w:rsidRPr="00FA0B5E" w:rsidRDefault="00170DFD" w:rsidP="00FA0B5E">
            <w:pPr>
              <w:pStyle w:val="Names"/>
            </w:pPr>
            <w:r>
              <w:t>Russ</w:t>
            </w:r>
          </w:p>
        </w:tc>
        <w:tc>
          <w:tcPr>
            <w:tcW w:w="1980" w:type="dxa"/>
          </w:tcPr>
          <w:p w14:paraId="3CE7B8E3" w14:textId="77777777" w:rsidR="00FA0B5E" w:rsidRPr="00FA0B5E" w:rsidRDefault="00170DFD" w:rsidP="00FA0B5E">
            <w:pPr>
              <w:pStyle w:val="Names"/>
            </w:pPr>
            <w:r>
              <w:t>Cole</w:t>
            </w:r>
          </w:p>
        </w:tc>
        <w:tc>
          <w:tcPr>
            <w:tcW w:w="3870" w:type="dxa"/>
          </w:tcPr>
          <w:p w14:paraId="20ACAFCA" w14:textId="77777777" w:rsidR="00FA0B5E" w:rsidRPr="00FA0B5E" w:rsidRDefault="00170DFD" w:rsidP="00FA0B5E">
            <w:pPr>
              <w:pStyle w:val="Names"/>
            </w:pPr>
            <w:r>
              <w:t>Northrop Grumman Corporation</w:t>
            </w:r>
          </w:p>
        </w:tc>
        <w:tc>
          <w:tcPr>
            <w:tcW w:w="2160" w:type="dxa"/>
          </w:tcPr>
          <w:p w14:paraId="1BE08B43" w14:textId="77777777" w:rsidR="00FA0B5E" w:rsidRPr="00FA0B5E" w:rsidRDefault="00FA0B5E" w:rsidP="00FA0B5E">
            <w:pPr>
              <w:pStyle w:val="Names"/>
            </w:pPr>
          </w:p>
        </w:tc>
      </w:tr>
      <w:tr w:rsidR="00E51455" w:rsidRPr="00FA0B5E" w14:paraId="40072311" w14:textId="77777777" w:rsidTr="0072739C">
        <w:tc>
          <w:tcPr>
            <w:tcW w:w="295" w:type="dxa"/>
          </w:tcPr>
          <w:p w14:paraId="3354797C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14:paraId="4AC55546" w14:textId="77777777" w:rsidR="00FA0B5E" w:rsidRPr="00FA0B5E" w:rsidRDefault="00170DFD" w:rsidP="00FA0B5E">
            <w:pPr>
              <w:pStyle w:val="Names"/>
            </w:pPr>
            <w:r>
              <w:t>Vincenzo</w:t>
            </w:r>
          </w:p>
        </w:tc>
        <w:tc>
          <w:tcPr>
            <w:tcW w:w="1980" w:type="dxa"/>
          </w:tcPr>
          <w:p w14:paraId="0F65465C" w14:textId="77777777" w:rsidR="00FA0B5E" w:rsidRPr="00FA0B5E" w:rsidRDefault="00170DFD" w:rsidP="00FA0B5E">
            <w:pPr>
              <w:pStyle w:val="Names"/>
            </w:pPr>
            <w:r>
              <w:t>De Rosa</w:t>
            </w:r>
          </w:p>
        </w:tc>
        <w:tc>
          <w:tcPr>
            <w:tcW w:w="3870" w:type="dxa"/>
          </w:tcPr>
          <w:p w14:paraId="3B48E86D" w14:textId="77777777" w:rsidR="00FA0B5E" w:rsidRPr="00FA0B5E" w:rsidRDefault="00170DFD" w:rsidP="00FA0B5E">
            <w:pPr>
              <w:pStyle w:val="Names"/>
            </w:pPr>
            <w:r>
              <w:t>Le</w:t>
            </w:r>
            <w:r w:rsidR="00D22B3D">
              <w:t>o</w:t>
            </w:r>
            <w:r>
              <w:t>nardo S.p.A. – Divisione Aerostrutture</w:t>
            </w:r>
          </w:p>
        </w:tc>
        <w:tc>
          <w:tcPr>
            <w:tcW w:w="2160" w:type="dxa"/>
          </w:tcPr>
          <w:p w14:paraId="77096F7E" w14:textId="77777777" w:rsidR="00FA0B5E" w:rsidRPr="00FA0B5E" w:rsidRDefault="00FA0B5E" w:rsidP="00FA0B5E">
            <w:pPr>
              <w:pStyle w:val="Names"/>
            </w:pPr>
          </w:p>
        </w:tc>
      </w:tr>
      <w:tr w:rsidR="00170DFD" w:rsidRPr="00FA0B5E" w14:paraId="23AD9027" w14:textId="77777777" w:rsidTr="0072739C">
        <w:tc>
          <w:tcPr>
            <w:tcW w:w="295" w:type="dxa"/>
          </w:tcPr>
          <w:p w14:paraId="6CD92B66" w14:textId="77777777" w:rsidR="00170DFD" w:rsidRPr="00FA0B5E" w:rsidRDefault="00170DFD" w:rsidP="00FA0B5E">
            <w:pPr>
              <w:pStyle w:val="Names"/>
            </w:pPr>
          </w:p>
        </w:tc>
        <w:tc>
          <w:tcPr>
            <w:tcW w:w="1998" w:type="dxa"/>
          </w:tcPr>
          <w:p w14:paraId="6262DB4B" w14:textId="77777777" w:rsidR="00170DFD" w:rsidRDefault="00170DFD" w:rsidP="00FA0B5E">
            <w:pPr>
              <w:pStyle w:val="Names"/>
            </w:pPr>
            <w:r>
              <w:t>Bertrand</w:t>
            </w:r>
          </w:p>
        </w:tc>
        <w:tc>
          <w:tcPr>
            <w:tcW w:w="1980" w:type="dxa"/>
          </w:tcPr>
          <w:p w14:paraId="0583B42D" w14:textId="77777777" w:rsidR="00170DFD" w:rsidRDefault="00170DFD" w:rsidP="00FA0B5E">
            <w:pPr>
              <w:pStyle w:val="Names"/>
            </w:pPr>
            <w:r>
              <w:t>Fath</w:t>
            </w:r>
          </w:p>
        </w:tc>
        <w:tc>
          <w:tcPr>
            <w:tcW w:w="3870" w:type="dxa"/>
          </w:tcPr>
          <w:p w14:paraId="28A3D35A" w14:textId="77777777" w:rsidR="00170DFD" w:rsidRDefault="00170DFD" w:rsidP="00FA0B5E">
            <w:pPr>
              <w:pStyle w:val="Names"/>
            </w:pPr>
            <w:r>
              <w:t>Airbus Helicopters</w:t>
            </w:r>
          </w:p>
        </w:tc>
        <w:tc>
          <w:tcPr>
            <w:tcW w:w="2160" w:type="dxa"/>
          </w:tcPr>
          <w:p w14:paraId="2FEFF598" w14:textId="77777777" w:rsidR="00170DFD" w:rsidRPr="00FA0B5E" w:rsidRDefault="00170DFD" w:rsidP="00FA0B5E">
            <w:pPr>
              <w:pStyle w:val="Names"/>
            </w:pPr>
          </w:p>
        </w:tc>
      </w:tr>
      <w:tr w:rsidR="00170DFD" w:rsidRPr="00FA0B5E" w14:paraId="78DFA6CB" w14:textId="77777777" w:rsidTr="0072739C">
        <w:tc>
          <w:tcPr>
            <w:tcW w:w="295" w:type="dxa"/>
          </w:tcPr>
          <w:p w14:paraId="547FEA07" w14:textId="77777777" w:rsidR="00170DFD" w:rsidRPr="00FA0B5E" w:rsidRDefault="00170DFD" w:rsidP="00FA0B5E">
            <w:pPr>
              <w:pStyle w:val="Names"/>
            </w:pPr>
          </w:p>
        </w:tc>
        <w:tc>
          <w:tcPr>
            <w:tcW w:w="1998" w:type="dxa"/>
          </w:tcPr>
          <w:p w14:paraId="4A4201C8" w14:textId="77777777" w:rsidR="00170DFD" w:rsidRDefault="00170DFD" w:rsidP="00FA0B5E">
            <w:pPr>
              <w:pStyle w:val="Names"/>
            </w:pPr>
            <w:r>
              <w:t>Chris</w:t>
            </w:r>
          </w:p>
        </w:tc>
        <w:tc>
          <w:tcPr>
            <w:tcW w:w="1980" w:type="dxa"/>
          </w:tcPr>
          <w:p w14:paraId="614B3D6E" w14:textId="77777777" w:rsidR="00170DFD" w:rsidRDefault="00170DFD" w:rsidP="00FA0B5E">
            <w:pPr>
              <w:pStyle w:val="Names"/>
            </w:pPr>
            <w:r>
              <w:t>Lowe</w:t>
            </w:r>
          </w:p>
        </w:tc>
        <w:tc>
          <w:tcPr>
            <w:tcW w:w="3870" w:type="dxa"/>
          </w:tcPr>
          <w:p w14:paraId="1E8094C2" w14:textId="77777777" w:rsidR="00170DFD" w:rsidRDefault="00170DFD" w:rsidP="00FA0B5E">
            <w:pPr>
              <w:pStyle w:val="Names"/>
            </w:pPr>
            <w:r>
              <w:t>Spirit AeroSy</w:t>
            </w:r>
            <w:r w:rsidR="00D22B3D">
              <w:t>s</w:t>
            </w:r>
            <w:r>
              <w:t>tems, Inc.</w:t>
            </w:r>
          </w:p>
        </w:tc>
        <w:tc>
          <w:tcPr>
            <w:tcW w:w="2160" w:type="dxa"/>
          </w:tcPr>
          <w:p w14:paraId="45D78A41" w14:textId="77777777" w:rsidR="00170DFD" w:rsidRPr="00FA0B5E" w:rsidRDefault="00170DFD" w:rsidP="00FA0B5E">
            <w:pPr>
              <w:pStyle w:val="Names"/>
            </w:pPr>
          </w:p>
        </w:tc>
      </w:tr>
      <w:tr w:rsidR="00170DFD" w:rsidRPr="00FA0B5E" w14:paraId="5910557B" w14:textId="77777777" w:rsidTr="0072739C">
        <w:tc>
          <w:tcPr>
            <w:tcW w:w="295" w:type="dxa"/>
          </w:tcPr>
          <w:p w14:paraId="370EA904" w14:textId="77777777" w:rsidR="00170DFD" w:rsidRPr="00FA0B5E" w:rsidRDefault="00170DFD" w:rsidP="00FA0B5E">
            <w:pPr>
              <w:pStyle w:val="Names"/>
            </w:pPr>
          </w:p>
        </w:tc>
        <w:tc>
          <w:tcPr>
            <w:tcW w:w="1998" w:type="dxa"/>
          </w:tcPr>
          <w:p w14:paraId="4876CE40" w14:textId="77777777" w:rsidR="00170DFD" w:rsidRDefault="00170DFD" w:rsidP="00FA0B5E">
            <w:pPr>
              <w:pStyle w:val="Names"/>
            </w:pPr>
            <w:r>
              <w:t>Scott</w:t>
            </w:r>
          </w:p>
        </w:tc>
        <w:tc>
          <w:tcPr>
            <w:tcW w:w="1980" w:type="dxa"/>
          </w:tcPr>
          <w:p w14:paraId="10D35840" w14:textId="77777777" w:rsidR="00170DFD" w:rsidRDefault="00170DFD" w:rsidP="00FA0B5E">
            <w:pPr>
              <w:pStyle w:val="Names"/>
            </w:pPr>
            <w:r>
              <w:t>Maitland</w:t>
            </w:r>
          </w:p>
        </w:tc>
        <w:tc>
          <w:tcPr>
            <w:tcW w:w="3870" w:type="dxa"/>
          </w:tcPr>
          <w:p w14:paraId="16ED516A" w14:textId="77777777" w:rsidR="00170DFD" w:rsidRDefault="00170DFD" w:rsidP="00FA0B5E">
            <w:pPr>
              <w:pStyle w:val="Names"/>
            </w:pPr>
            <w:r>
              <w:t>UTC Aerospace (Goodrich)</w:t>
            </w:r>
          </w:p>
        </w:tc>
        <w:tc>
          <w:tcPr>
            <w:tcW w:w="2160" w:type="dxa"/>
          </w:tcPr>
          <w:p w14:paraId="295911E5" w14:textId="77777777" w:rsidR="00170DFD" w:rsidRPr="00FA0B5E" w:rsidRDefault="00170DFD" w:rsidP="00FA0B5E">
            <w:pPr>
              <w:pStyle w:val="Names"/>
            </w:pPr>
          </w:p>
        </w:tc>
      </w:tr>
    </w:tbl>
    <w:p w14:paraId="62AC40F9" w14:textId="77777777" w:rsidR="00FA0B5E" w:rsidRPr="00FC3F1E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FC3F1E">
        <w:rPr>
          <w:b/>
          <w:i/>
          <w:u w:val="single"/>
        </w:rPr>
        <w:t>Other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980"/>
        <w:gridCol w:w="3870"/>
        <w:gridCol w:w="2160"/>
      </w:tblGrid>
      <w:tr w:rsidR="00272E48" w:rsidRPr="00FA0B5E" w14:paraId="075CE6AE" w14:textId="77777777" w:rsidTr="0072739C">
        <w:tc>
          <w:tcPr>
            <w:tcW w:w="295" w:type="dxa"/>
          </w:tcPr>
          <w:p w14:paraId="054582E0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14:paraId="56BA8CDC" w14:textId="77777777" w:rsidR="00272E48" w:rsidRPr="00FA0B5E" w:rsidRDefault="00272E48" w:rsidP="00321EAD">
            <w:pPr>
              <w:pStyle w:val="Names"/>
            </w:pPr>
            <w:r w:rsidRPr="00FA0B5E">
              <w:t>NAME</w:t>
            </w:r>
          </w:p>
        </w:tc>
        <w:tc>
          <w:tcPr>
            <w:tcW w:w="1980" w:type="dxa"/>
          </w:tcPr>
          <w:p w14:paraId="4DBACAAF" w14:textId="77777777" w:rsidR="00272E48" w:rsidRPr="00FA0B5E" w:rsidRDefault="00272E48" w:rsidP="007E5384">
            <w:pPr>
              <w:pStyle w:val="Names"/>
            </w:pPr>
          </w:p>
        </w:tc>
        <w:tc>
          <w:tcPr>
            <w:tcW w:w="3870" w:type="dxa"/>
          </w:tcPr>
          <w:p w14:paraId="11FE7198" w14:textId="77777777" w:rsidR="00272E48" w:rsidRPr="00FA0B5E" w:rsidRDefault="00272E48" w:rsidP="00321EAD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14:paraId="69589BC6" w14:textId="77777777" w:rsidR="00272E48" w:rsidRPr="00FA0B5E" w:rsidRDefault="00272E48" w:rsidP="00321EAD">
            <w:pPr>
              <w:pStyle w:val="Names"/>
            </w:pPr>
          </w:p>
        </w:tc>
      </w:tr>
      <w:tr w:rsidR="00272E48" w:rsidRPr="00FA0B5E" w14:paraId="3F7C4466" w14:textId="77777777" w:rsidTr="0072739C">
        <w:tc>
          <w:tcPr>
            <w:tcW w:w="295" w:type="dxa"/>
          </w:tcPr>
          <w:p w14:paraId="120A5C55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14:paraId="3284E86B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1980" w:type="dxa"/>
          </w:tcPr>
          <w:p w14:paraId="2FD52BE9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3870" w:type="dxa"/>
          </w:tcPr>
          <w:p w14:paraId="200257B9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2160" w:type="dxa"/>
          </w:tcPr>
          <w:p w14:paraId="14EC1207" w14:textId="77777777" w:rsidR="00272E48" w:rsidRPr="00FA0B5E" w:rsidRDefault="00272E48" w:rsidP="00321EAD">
            <w:pPr>
              <w:pStyle w:val="Names"/>
            </w:pPr>
          </w:p>
        </w:tc>
      </w:tr>
      <w:tr w:rsidR="00170DFD" w:rsidRPr="00FA0B5E" w14:paraId="2AE850EA" w14:textId="77777777" w:rsidTr="0072739C">
        <w:tc>
          <w:tcPr>
            <w:tcW w:w="295" w:type="dxa"/>
          </w:tcPr>
          <w:p w14:paraId="1D58DD31" w14:textId="77777777" w:rsidR="00170DFD" w:rsidRPr="00FA0B5E" w:rsidRDefault="00170DFD" w:rsidP="00321EAD">
            <w:pPr>
              <w:pStyle w:val="Names"/>
            </w:pPr>
          </w:p>
        </w:tc>
        <w:tc>
          <w:tcPr>
            <w:tcW w:w="1998" w:type="dxa"/>
          </w:tcPr>
          <w:p w14:paraId="752A55FF" w14:textId="77777777" w:rsidR="00170DFD" w:rsidRDefault="00170DFD" w:rsidP="00321EAD">
            <w:pPr>
              <w:pStyle w:val="Names"/>
            </w:pPr>
            <w:r>
              <w:t>Harold</w:t>
            </w:r>
          </w:p>
        </w:tc>
        <w:tc>
          <w:tcPr>
            <w:tcW w:w="1980" w:type="dxa"/>
          </w:tcPr>
          <w:p w14:paraId="7432167D" w14:textId="77777777" w:rsidR="00170DFD" w:rsidRDefault="00170DFD" w:rsidP="00321EAD">
            <w:pPr>
              <w:pStyle w:val="Names"/>
            </w:pPr>
            <w:r>
              <w:t>Finch</w:t>
            </w:r>
          </w:p>
        </w:tc>
        <w:tc>
          <w:tcPr>
            <w:tcW w:w="3870" w:type="dxa"/>
          </w:tcPr>
          <w:p w14:paraId="4095A72E" w14:textId="77777777" w:rsidR="00170DFD" w:rsidRDefault="00170DFD" w:rsidP="00321EAD">
            <w:pPr>
              <w:pStyle w:val="Names"/>
            </w:pPr>
            <w:r>
              <w:t>PCC Aerostructures Division</w:t>
            </w:r>
          </w:p>
        </w:tc>
        <w:tc>
          <w:tcPr>
            <w:tcW w:w="2160" w:type="dxa"/>
            <w:tcMar>
              <w:right w:w="0" w:type="dxa"/>
            </w:tcMar>
          </w:tcPr>
          <w:p w14:paraId="483B6D99" w14:textId="77777777" w:rsidR="00170DFD" w:rsidRPr="00FA0B5E" w:rsidRDefault="00170DFD" w:rsidP="00321EAD">
            <w:pPr>
              <w:pStyle w:val="Names"/>
            </w:pPr>
          </w:p>
        </w:tc>
      </w:tr>
      <w:tr w:rsidR="00272E48" w:rsidRPr="00FA0B5E" w14:paraId="3B773CB6" w14:textId="77777777" w:rsidTr="0072739C">
        <w:tc>
          <w:tcPr>
            <w:tcW w:w="295" w:type="dxa"/>
          </w:tcPr>
          <w:p w14:paraId="2D74DBAE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14:paraId="771C5E4D" w14:textId="77777777" w:rsidR="00272E48" w:rsidRPr="00FA0B5E" w:rsidRDefault="00170DFD" w:rsidP="00321EAD">
            <w:pPr>
              <w:pStyle w:val="Names"/>
            </w:pPr>
            <w:r>
              <w:t>Tommy</w:t>
            </w:r>
          </w:p>
        </w:tc>
        <w:tc>
          <w:tcPr>
            <w:tcW w:w="1980" w:type="dxa"/>
          </w:tcPr>
          <w:p w14:paraId="165AA3BD" w14:textId="77777777" w:rsidR="00272E48" w:rsidRPr="00FA0B5E" w:rsidRDefault="00170DFD" w:rsidP="00321EAD">
            <w:pPr>
              <w:pStyle w:val="Names"/>
            </w:pPr>
            <w:r>
              <w:t>Howland</w:t>
            </w:r>
          </w:p>
        </w:tc>
        <w:tc>
          <w:tcPr>
            <w:tcW w:w="3870" w:type="dxa"/>
          </w:tcPr>
          <w:p w14:paraId="2E485590" w14:textId="77777777" w:rsidR="00272E48" w:rsidRPr="00FA0B5E" w:rsidRDefault="00170DFD" w:rsidP="00321EAD">
            <w:pPr>
              <w:pStyle w:val="Names"/>
            </w:pPr>
            <w:r>
              <w:t>Lee Aerospace</w:t>
            </w:r>
          </w:p>
        </w:tc>
        <w:tc>
          <w:tcPr>
            <w:tcW w:w="2160" w:type="dxa"/>
            <w:tcMar>
              <w:right w:w="0" w:type="dxa"/>
            </w:tcMar>
          </w:tcPr>
          <w:p w14:paraId="28074F3A" w14:textId="77777777" w:rsidR="00272E48" w:rsidRPr="00FA0B5E" w:rsidRDefault="00272E48" w:rsidP="00321EAD">
            <w:pPr>
              <w:pStyle w:val="Names"/>
            </w:pPr>
          </w:p>
        </w:tc>
      </w:tr>
      <w:tr w:rsidR="00272E48" w:rsidRPr="00FA0B5E" w14:paraId="01866188" w14:textId="77777777" w:rsidTr="0072739C">
        <w:tc>
          <w:tcPr>
            <w:tcW w:w="295" w:type="dxa"/>
          </w:tcPr>
          <w:p w14:paraId="6860E762" w14:textId="77777777" w:rsidR="00272E48" w:rsidRPr="00FA0B5E" w:rsidRDefault="00272E48" w:rsidP="00321EAD">
            <w:pPr>
              <w:pStyle w:val="Names"/>
            </w:pPr>
          </w:p>
        </w:tc>
        <w:tc>
          <w:tcPr>
            <w:tcW w:w="1998" w:type="dxa"/>
          </w:tcPr>
          <w:p w14:paraId="68998F90" w14:textId="77777777" w:rsidR="00272E48" w:rsidRPr="00FA0B5E" w:rsidRDefault="00170DFD" w:rsidP="00F30188">
            <w:pPr>
              <w:pStyle w:val="Names"/>
            </w:pPr>
            <w:r>
              <w:t>Tammi</w:t>
            </w:r>
          </w:p>
        </w:tc>
        <w:tc>
          <w:tcPr>
            <w:tcW w:w="1980" w:type="dxa"/>
          </w:tcPr>
          <w:p w14:paraId="662575E8" w14:textId="77777777" w:rsidR="00272E48" w:rsidRPr="00FA0B5E" w:rsidRDefault="00170DFD" w:rsidP="00E85FDF">
            <w:pPr>
              <w:pStyle w:val="Names"/>
            </w:pPr>
            <w:r>
              <w:t>Schubert</w:t>
            </w:r>
          </w:p>
        </w:tc>
        <w:tc>
          <w:tcPr>
            <w:tcW w:w="3870" w:type="dxa"/>
          </w:tcPr>
          <w:p w14:paraId="46292304" w14:textId="77777777" w:rsidR="00272E48" w:rsidRPr="00FA0B5E" w:rsidRDefault="00170DFD" w:rsidP="003A328C">
            <w:pPr>
              <w:pStyle w:val="Names"/>
            </w:pPr>
            <w:r>
              <w:t>Helico</w:t>
            </w:r>
            <w:r w:rsidR="005A3E8E">
              <w:t>mb</w:t>
            </w:r>
            <w:r>
              <w:t xml:space="preserve"> International</w:t>
            </w:r>
          </w:p>
        </w:tc>
        <w:tc>
          <w:tcPr>
            <w:tcW w:w="2160" w:type="dxa"/>
          </w:tcPr>
          <w:p w14:paraId="33313336" w14:textId="77777777" w:rsidR="00272E48" w:rsidRPr="00FA0B5E" w:rsidRDefault="00272E48" w:rsidP="00321EAD">
            <w:pPr>
              <w:pStyle w:val="Names"/>
            </w:pPr>
          </w:p>
        </w:tc>
      </w:tr>
    </w:tbl>
    <w:p w14:paraId="1B5859C1" w14:textId="77777777" w:rsidR="00FA0B5E" w:rsidRPr="00272E48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272E48">
        <w:rPr>
          <w:b/>
          <w:i/>
          <w:u w:val="single"/>
        </w:rPr>
        <w:t xml:space="preserve">PRI Staff Present </w:t>
      </w:r>
    </w:p>
    <w:tbl>
      <w:tblPr>
        <w:tblStyle w:val="TableGrid"/>
        <w:tblW w:w="39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980"/>
      </w:tblGrid>
      <w:tr w:rsidR="00E51455" w:rsidRPr="00FA0B5E" w14:paraId="502B8674" w14:textId="77777777" w:rsidTr="00E51455">
        <w:tc>
          <w:tcPr>
            <w:tcW w:w="2005" w:type="dxa"/>
          </w:tcPr>
          <w:p w14:paraId="2777EF32" w14:textId="77777777" w:rsidR="00E51455" w:rsidRPr="00FA0B5E" w:rsidRDefault="00170DFD" w:rsidP="00EB178A">
            <w:pPr>
              <w:pStyle w:val="Names"/>
            </w:pPr>
            <w:r>
              <w:t>James</w:t>
            </w:r>
          </w:p>
        </w:tc>
        <w:tc>
          <w:tcPr>
            <w:tcW w:w="1980" w:type="dxa"/>
          </w:tcPr>
          <w:p w14:paraId="3F202B57" w14:textId="77777777" w:rsidR="00E51455" w:rsidRPr="00FA0B5E" w:rsidRDefault="00170DFD" w:rsidP="00EB178A">
            <w:pPr>
              <w:pStyle w:val="Names"/>
            </w:pPr>
            <w:r>
              <w:t>Lewis</w:t>
            </w:r>
          </w:p>
        </w:tc>
      </w:tr>
      <w:tr w:rsidR="00E51455" w:rsidRPr="00FA0B5E" w14:paraId="687BCF9E" w14:textId="77777777" w:rsidTr="00E51455">
        <w:tc>
          <w:tcPr>
            <w:tcW w:w="2005" w:type="dxa"/>
          </w:tcPr>
          <w:p w14:paraId="30D1EA35" w14:textId="77777777" w:rsidR="00E51455" w:rsidRPr="00FA0B5E" w:rsidRDefault="00170DFD" w:rsidP="00EB178A">
            <w:pPr>
              <w:pStyle w:val="Names"/>
            </w:pPr>
            <w:r>
              <w:t>Christine</w:t>
            </w:r>
          </w:p>
        </w:tc>
        <w:tc>
          <w:tcPr>
            <w:tcW w:w="1980" w:type="dxa"/>
          </w:tcPr>
          <w:p w14:paraId="0012B379" w14:textId="77777777" w:rsidR="00E51455" w:rsidRPr="00FA0B5E" w:rsidRDefault="00170DFD" w:rsidP="00EB178A">
            <w:pPr>
              <w:pStyle w:val="Names"/>
            </w:pPr>
            <w:r>
              <w:t>Nesbitt</w:t>
            </w:r>
          </w:p>
        </w:tc>
      </w:tr>
    </w:tbl>
    <w:p w14:paraId="70D8D61C" w14:textId="77777777" w:rsidR="00D540F4" w:rsidRDefault="00D540F4" w:rsidP="00D540F4">
      <w:pPr>
        <w:pStyle w:val="Heading2"/>
        <w:numPr>
          <w:ilvl w:val="0"/>
          <w:numId w:val="0"/>
        </w:numPr>
        <w:ind w:left="720"/>
      </w:pPr>
    </w:p>
    <w:p w14:paraId="499AE55C" w14:textId="77777777" w:rsidR="00FA0B5E" w:rsidRDefault="008F3E6B" w:rsidP="00866C8D">
      <w:pPr>
        <w:pStyle w:val="Heading2"/>
      </w:pPr>
      <w:r>
        <w:t xml:space="preserve">Safety Information </w:t>
      </w:r>
      <w:r w:rsidR="00FA0B5E">
        <w:t>– OPEN</w:t>
      </w:r>
    </w:p>
    <w:p w14:paraId="565DD78F" w14:textId="77777777" w:rsidR="008F3E6B" w:rsidRDefault="00341CCE" w:rsidP="008F3E6B">
      <w:pPr>
        <w:pStyle w:val="Body"/>
      </w:pPr>
      <w:r>
        <w:t>Fire exits were reviewed. Attendees were instructed to notify PRI Staff in case of any emergencies</w:t>
      </w:r>
    </w:p>
    <w:p w14:paraId="69235A52" w14:textId="77777777" w:rsidR="008F3E6B" w:rsidRDefault="008F3E6B" w:rsidP="008F3E6B">
      <w:pPr>
        <w:pStyle w:val="Heading2"/>
      </w:pPr>
      <w:r>
        <w:t>Review Code of Ethics and Meeting Conduct – OPEN</w:t>
      </w:r>
    </w:p>
    <w:p w14:paraId="0C4CDFAC" w14:textId="77777777" w:rsidR="008F3E6B" w:rsidRDefault="00170DFD" w:rsidP="00341CCE">
      <w:pPr>
        <w:pStyle w:val="Body"/>
      </w:pPr>
      <w:r>
        <w:t xml:space="preserve">The </w:t>
      </w:r>
      <w:r w:rsidR="0076067A">
        <w:t>Code of Ethics was reviewed</w:t>
      </w:r>
      <w:r w:rsidR="00341CCE">
        <w:t xml:space="preserve"> and participants were reminded to follow the code of ethics and meeting conduct.</w:t>
      </w:r>
    </w:p>
    <w:p w14:paraId="7C2D81D4" w14:textId="77777777" w:rsidR="008F3E6B" w:rsidRDefault="008F3E6B" w:rsidP="008F3E6B">
      <w:pPr>
        <w:pStyle w:val="Heading2"/>
      </w:pPr>
      <w:r>
        <w:t>Antitrust Video – OPEN</w:t>
      </w:r>
    </w:p>
    <w:p w14:paraId="78DA92A1" w14:textId="77777777" w:rsidR="008F3E6B" w:rsidRDefault="00170DFD" w:rsidP="008F3E6B">
      <w:pPr>
        <w:pStyle w:val="Body"/>
      </w:pPr>
      <w:r>
        <w:t>The v</w:t>
      </w:r>
      <w:r w:rsidR="007F1F21">
        <w:t xml:space="preserve">ideo </w:t>
      </w:r>
      <w:r w:rsidR="00613F80">
        <w:t xml:space="preserve">regarding anti-trust compliance </w:t>
      </w:r>
      <w:r w:rsidR="007F1F21">
        <w:t>was reviewed</w:t>
      </w:r>
      <w:r w:rsidR="008630B4">
        <w:t xml:space="preserve"> by </w:t>
      </w:r>
      <w:r>
        <w:t>the attendees.</w:t>
      </w:r>
    </w:p>
    <w:p w14:paraId="74382AFD" w14:textId="77777777" w:rsidR="008F3E6B" w:rsidRDefault="008F3E6B" w:rsidP="008F3E6B">
      <w:pPr>
        <w:pStyle w:val="Heading2"/>
      </w:pPr>
      <w:r>
        <w:t>Review Agenda</w:t>
      </w:r>
      <w:r w:rsidR="00A87000">
        <w:t xml:space="preserve"> </w:t>
      </w:r>
      <w:r>
        <w:t>– OPEN</w:t>
      </w:r>
    </w:p>
    <w:p w14:paraId="29D61988" w14:textId="77777777" w:rsidR="008F3E6B" w:rsidRDefault="00613F80" w:rsidP="00613F80">
      <w:pPr>
        <w:pStyle w:val="Body"/>
      </w:pPr>
      <w:r>
        <w:t>The agenda for the meeting was reviewed. There were no changes.</w:t>
      </w:r>
    </w:p>
    <w:p w14:paraId="159E465C" w14:textId="77777777" w:rsidR="008F3E6B" w:rsidRDefault="008F3E6B" w:rsidP="001712A6">
      <w:pPr>
        <w:pStyle w:val="Heading2"/>
      </w:pPr>
      <w:r>
        <w:lastRenderedPageBreak/>
        <w:t>Approval of Previous Meeting Minutes – OPEN</w:t>
      </w:r>
    </w:p>
    <w:p w14:paraId="73FDE3A0" w14:textId="77777777" w:rsidR="007F1F21" w:rsidRDefault="006F7121" w:rsidP="00E103B0">
      <w:pPr>
        <w:pStyle w:val="Body"/>
      </w:pPr>
      <w:r>
        <w:t>M</w:t>
      </w:r>
      <w:r w:rsidR="007F1F21">
        <w:t>otion made by Harold Finch and seconded by Chris Lowe to approve the minutes</w:t>
      </w:r>
      <w:r w:rsidR="00FA4528">
        <w:t xml:space="preserve"> as written</w:t>
      </w:r>
      <w:r w:rsidR="007F1F21">
        <w:t xml:space="preserve"> </w:t>
      </w:r>
      <w:r w:rsidR="00FA4528">
        <w:t xml:space="preserve">from the October 2016 Meeting and the </w:t>
      </w:r>
      <w:r w:rsidR="007F1F21">
        <w:t>Web</w:t>
      </w:r>
      <w:r w:rsidR="0082510D">
        <w:t>E</w:t>
      </w:r>
      <w:r w:rsidR="007F1F21">
        <w:t>x Meeting</w:t>
      </w:r>
      <w:r w:rsidR="001712A6">
        <w:t xml:space="preserve"> Minutes</w:t>
      </w:r>
      <w:r w:rsidR="00FA4528">
        <w:t xml:space="preserve"> of 10</w:t>
      </w:r>
      <w:r w:rsidR="00D22B3D">
        <w:t>-</w:t>
      </w:r>
      <w:r w:rsidR="00FA4528">
        <w:t>Jan</w:t>
      </w:r>
      <w:r w:rsidR="00D22B3D">
        <w:t>-</w:t>
      </w:r>
      <w:r w:rsidR="00FA4528">
        <w:t>2017 and 31</w:t>
      </w:r>
      <w:r w:rsidR="00D22B3D">
        <w:noBreakHyphen/>
      </w:r>
      <w:r w:rsidR="00FA4528">
        <w:t>Jan</w:t>
      </w:r>
      <w:r w:rsidR="00D22B3D">
        <w:noBreakHyphen/>
      </w:r>
      <w:r w:rsidR="00FA4528">
        <w:t>2017. Motion passed una</w:t>
      </w:r>
      <w:r w:rsidR="0082510D">
        <w:t>ni</w:t>
      </w:r>
      <w:r w:rsidR="00FA4528">
        <w:t>mously.</w:t>
      </w:r>
    </w:p>
    <w:p w14:paraId="6E1277C5" w14:textId="77777777" w:rsidR="00FA0B5E" w:rsidRDefault="00047CC0" w:rsidP="00DD291A">
      <w:pPr>
        <w:pStyle w:val="Heading1"/>
      </w:pPr>
      <w:r>
        <w:t>ASA RAIL</w:t>
      </w:r>
      <w:r w:rsidR="00F77CB2">
        <w:t xml:space="preserve"> – OPEN</w:t>
      </w:r>
    </w:p>
    <w:p w14:paraId="5589AA24" w14:textId="77777777" w:rsidR="00047CC0" w:rsidRPr="00742741" w:rsidRDefault="00047CC0" w:rsidP="00047CC0">
      <w:pPr>
        <w:pStyle w:val="Body"/>
      </w:pPr>
      <w:r w:rsidRPr="007F1F21">
        <w:t>The Rolling Action Item List (RAIL) was reviewed and updated. For further information, review the ASA RAIL posted on eAuditNet.</w:t>
      </w:r>
    </w:p>
    <w:p w14:paraId="1D50FE5F" w14:textId="77777777" w:rsidR="00FE637C" w:rsidRDefault="00047CC0" w:rsidP="00FE637C">
      <w:pPr>
        <w:pStyle w:val="Heading1"/>
      </w:pPr>
      <w:r>
        <w:t>Membership updates</w:t>
      </w:r>
      <w:r w:rsidR="00FE637C">
        <w:t xml:space="preserve"> – OPEN</w:t>
      </w:r>
    </w:p>
    <w:p w14:paraId="0708314D" w14:textId="77777777" w:rsidR="00047CC0" w:rsidRPr="00D70A18" w:rsidRDefault="00D22B3D" w:rsidP="00B73F0A">
      <w:pPr>
        <w:pStyle w:val="Body"/>
      </w:pPr>
      <w:r>
        <w:t>As ASA is still a preliminary Task Group, there are no Voting Members.</w:t>
      </w:r>
    </w:p>
    <w:p w14:paraId="60580101" w14:textId="77777777" w:rsidR="00FA0B5E" w:rsidRDefault="00047CC0" w:rsidP="00380E27">
      <w:pPr>
        <w:pStyle w:val="Heading1"/>
      </w:pPr>
      <w:r>
        <w:t>overview of the aero structure assembly task group</w:t>
      </w:r>
      <w:r w:rsidR="00B8068E">
        <w:t xml:space="preserve"> </w:t>
      </w:r>
      <w:r w:rsidR="00F77CB2">
        <w:t>– OPEN</w:t>
      </w:r>
    </w:p>
    <w:p w14:paraId="2B2B7FBF" w14:textId="77777777" w:rsidR="008630B4" w:rsidRPr="008630B4" w:rsidRDefault="00D22B3D" w:rsidP="008630B4">
      <w:pPr>
        <w:pStyle w:val="Body"/>
      </w:pPr>
      <w:r>
        <w:t>T</w:t>
      </w:r>
      <w:r w:rsidR="00766456" w:rsidRPr="002358E1">
        <w:t xml:space="preserve">he history </w:t>
      </w:r>
      <w:r>
        <w:t>and</w:t>
      </w:r>
      <w:r w:rsidR="00766456" w:rsidRPr="002358E1">
        <w:t xml:space="preserve"> evolution of the Aero Structure Assembly Task Group up</w:t>
      </w:r>
      <w:r w:rsidR="00766456">
        <w:t xml:space="preserve"> to the present</w:t>
      </w:r>
      <w:r w:rsidR="008630B4">
        <w:t xml:space="preserve"> </w:t>
      </w:r>
      <w:r>
        <w:t>was discussed.</w:t>
      </w:r>
    </w:p>
    <w:p w14:paraId="3ED089F2" w14:textId="77777777" w:rsidR="00380E27" w:rsidRDefault="00047CC0" w:rsidP="00380E27">
      <w:pPr>
        <w:pStyle w:val="Heading1"/>
      </w:pPr>
      <w:r>
        <w:t>business case</w:t>
      </w:r>
      <w:r w:rsidR="00D540F4">
        <w:t xml:space="preserve"> </w:t>
      </w:r>
      <w:r w:rsidR="00F77CB2">
        <w:t>– OPEN</w:t>
      </w:r>
    </w:p>
    <w:p w14:paraId="6148CE4C" w14:textId="77777777" w:rsidR="009F09E6" w:rsidRDefault="001712A6" w:rsidP="009F09E6">
      <w:pPr>
        <w:pStyle w:val="Body"/>
      </w:pPr>
      <w:r>
        <w:t>The b</w:t>
      </w:r>
      <w:r w:rsidR="008630B4">
        <w:t xml:space="preserve">usiness case was reviewed and applicable changes were made as agreed by </w:t>
      </w:r>
      <w:r>
        <w:t xml:space="preserve">the </w:t>
      </w:r>
      <w:r w:rsidR="0082510D">
        <w:t>attendees</w:t>
      </w:r>
      <w:r w:rsidR="008630B4">
        <w:t xml:space="preserve">. </w:t>
      </w:r>
    </w:p>
    <w:p w14:paraId="411F1B17" w14:textId="77777777" w:rsidR="009F09E6" w:rsidRDefault="009F09E6" w:rsidP="009F09E6">
      <w:pPr>
        <w:pStyle w:val="ActionItem"/>
      </w:pPr>
      <w:r>
        <w:t xml:space="preserve">ACTION ITEM: </w:t>
      </w:r>
      <w:r w:rsidR="00594EC4">
        <w:t>Christine Nesbitt to email out revised business plan to all members</w:t>
      </w:r>
      <w:r w:rsidR="001712A6">
        <w:t xml:space="preserve">. </w:t>
      </w:r>
      <w:r w:rsidR="00594EC4">
        <w:t>(Due</w:t>
      </w:r>
      <w:r>
        <w:t xml:space="preserve"> Date</w:t>
      </w:r>
      <w:r w:rsidRPr="00CE01C6">
        <w:t xml:space="preserve">: </w:t>
      </w:r>
      <w:r w:rsidR="00594EC4" w:rsidRPr="00CE01C6">
        <w:t>01</w:t>
      </w:r>
      <w:r w:rsidR="0082510D">
        <w:noBreakHyphen/>
      </w:r>
      <w:r w:rsidR="00594EC4">
        <w:t>Mar-2017</w:t>
      </w:r>
      <w:r>
        <w:t>)</w:t>
      </w:r>
    </w:p>
    <w:p w14:paraId="615F2742" w14:textId="77777777" w:rsidR="0082510D" w:rsidRDefault="0082510D" w:rsidP="0082510D">
      <w:pPr>
        <w:pStyle w:val="ActionItem"/>
      </w:pPr>
      <w:r>
        <w:t>ACTION ITEM: All  members to review revised business plan by March WebEx meeting. (Due Date</w:t>
      </w:r>
      <w:r w:rsidRPr="00766456">
        <w:t xml:space="preserve">: </w:t>
      </w:r>
      <w:r>
        <w:t>15</w:t>
      </w:r>
      <w:r w:rsidRPr="00766456">
        <w:t>-</w:t>
      </w:r>
      <w:r>
        <w:t>Mar</w:t>
      </w:r>
      <w:r w:rsidRPr="00CE01C6">
        <w:t>-2017)</w:t>
      </w:r>
    </w:p>
    <w:p w14:paraId="1A71EA04" w14:textId="77777777" w:rsidR="00594EC4" w:rsidRDefault="00594EC4" w:rsidP="00594EC4">
      <w:pPr>
        <w:pStyle w:val="ActionItem"/>
      </w:pPr>
      <w:r>
        <w:t>ACTION ITE</w:t>
      </w:r>
      <w:r w:rsidR="001712A6">
        <w:t>M: Christine Nesbitt to change WebE</w:t>
      </w:r>
      <w:r>
        <w:t>x meeting</w:t>
      </w:r>
      <w:r w:rsidR="00D5559F">
        <w:t>s</w:t>
      </w:r>
      <w:r>
        <w:t xml:space="preserve"> to Wednesdays at 8:00</w:t>
      </w:r>
      <w:r w:rsidR="0082510D">
        <w:t xml:space="preserve"> </w:t>
      </w:r>
      <w:r>
        <w:t>a</w:t>
      </w:r>
      <w:r w:rsidR="0082510D">
        <w:t>.</w:t>
      </w:r>
      <w:r>
        <w:t>m</w:t>
      </w:r>
      <w:r w:rsidR="0082510D">
        <w:t>.</w:t>
      </w:r>
      <w:r>
        <w:t xml:space="preserve"> ET</w:t>
      </w:r>
      <w:r w:rsidR="001712A6">
        <w:t>.</w:t>
      </w:r>
      <w:r>
        <w:t xml:space="preserve"> (Due Date: 01-Mar</w:t>
      </w:r>
      <w:r w:rsidRPr="00CE01C6">
        <w:t>-2017)</w:t>
      </w:r>
    </w:p>
    <w:p w14:paraId="1F2B6988" w14:textId="259FB1F7" w:rsidR="0081108E" w:rsidRDefault="00250695" w:rsidP="00250695">
      <w:pPr>
        <w:pStyle w:val="Body"/>
      </w:pPr>
      <w:r>
        <w:t>The number of</w:t>
      </w:r>
      <w:r w:rsidR="00FB1FD7">
        <w:t xml:space="preserve"> suppliers for BAE Systems</w:t>
      </w:r>
      <w:r>
        <w:t xml:space="preserve"> was identified</w:t>
      </w:r>
      <w:r w:rsidR="00FB1FD7">
        <w:t>.</w:t>
      </w:r>
      <w:r>
        <w:t xml:space="preserve"> This information is still needed from other Subscribers.</w:t>
      </w:r>
    </w:p>
    <w:p w14:paraId="5F7C4438" w14:textId="7A7B2732" w:rsidR="0081108E" w:rsidRDefault="0081108E" w:rsidP="0081108E">
      <w:pPr>
        <w:pStyle w:val="ActionItem"/>
      </w:pPr>
      <w:r>
        <w:t xml:space="preserve">ACTION ITEM: </w:t>
      </w:r>
      <w:r w:rsidRPr="0081108E">
        <w:t>Subscribers to develop estimated number of Supplier Audits and submit Supplier Lists to PRI</w:t>
      </w:r>
      <w:r>
        <w:t>. (Due Date</w:t>
      </w:r>
      <w:r w:rsidRPr="00766456">
        <w:t xml:space="preserve">: </w:t>
      </w:r>
      <w:r>
        <w:t>30</w:t>
      </w:r>
      <w:r w:rsidRPr="00766456">
        <w:t>-</w:t>
      </w:r>
      <w:r>
        <w:t>Apr</w:t>
      </w:r>
      <w:r w:rsidRPr="00CE01C6">
        <w:t>-2017)</w:t>
      </w:r>
    </w:p>
    <w:p w14:paraId="3D5212ED" w14:textId="77777777" w:rsidR="00D540F4" w:rsidRDefault="00047CC0" w:rsidP="00D540F4">
      <w:pPr>
        <w:pStyle w:val="Heading1"/>
      </w:pPr>
      <w:r>
        <w:t>subscriber audit checklist questions</w:t>
      </w:r>
      <w:r w:rsidR="00D540F4">
        <w:t xml:space="preserve"> – OPEN</w:t>
      </w:r>
    </w:p>
    <w:p w14:paraId="10ACEE3C" w14:textId="77777777" w:rsidR="00D540F4" w:rsidRDefault="008630B4" w:rsidP="00D540F4">
      <w:pPr>
        <w:pStyle w:val="Body"/>
      </w:pPr>
      <w:r>
        <w:t>A review of potential checklist questions was not available</w:t>
      </w:r>
      <w:r w:rsidR="001712A6">
        <w:t xml:space="preserve"> at this time.</w:t>
      </w:r>
    </w:p>
    <w:p w14:paraId="553C28FF" w14:textId="77777777" w:rsidR="00D540F4" w:rsidRDefault="00D540F4" w:rsidP="00D540F4">
      <w:pPr>
        <w:pStyle w:val="ActionItem"/>
      </w:pPr>
      <w:r>
        <w:t>ACTION ITEM:</w:t>
      </w:r>
      <w:r w:rsidR="007D7AE9">
        <w:t xml:space="preserve"> </w:t>
      </w:r>
      <w:r w:rsidR="001712A6">
        <w:t xml:space="preserve">Keith Purnell </w:t>
      </w:r>
      <w:r w:rsidR="00D5559F">
        <w:t>to contact</w:t>
      </w:r>
      <w:r w:rsidR="008630B4">
        <w:t xml:space="preserve"> all </w:t>
      </w:r>
      <w:r w:rsidR="001712A6">
        <w:t>S</w:t>
      </w:r>
      <w:r w:rsidR="008630B4">
        <w:t xml:space="preserve">ubscribers </w:t>
      </w:r>
      <w:r w:rsidR="00D5559F">
        <w:t>requesting</w:t>
      </w:r>
      <w:r w:rsidR="008630B4">
        <w:t xml:space="preserve"> </w:t>
      </w:r>
      <w:r w:rsidR="007D7AE9">
        <w:t>releas</w:t>
      </w:r>
      <w:r w:rsidR="00D5559F">
        <w:t>e of</w:t>
      </w:r>
      <w:r w:rsidR="007D7AE9">
        <w:t xml:space="preserve"> existing </w:t>
      </w:r>
      <w:r w:rsidR="00D5559F">
        <w:t xml:space="preserve">Subscriber </w:t>
      </w:r>
      <w:r w:rsidR="007D7AE9">
        <w:t xml:space="preserve">checklist questions with particular focus on the </w:t>
      </w:r>
      <w:r w:rsidR="00D5559F">
        <w:t>six (</w:t>
      </w:r>
      <w:r w:rsidR="007D7AE9">
        <w:t>6</w:t>
      </w:r>
      <w:r w:rsidR="00D5559F">
        <w:t>)</w:t>
      </w:r>
      <w:r w:rsidR="007D7AE9">
        <w:t xml:space="preserve"> </w:t>
      </w:r>
      <w:r w:rsidR="001712A6">
        <w:t>S</w:t>
      </w:r>
      <w:r w:rsidR="007D7AE9">
        <w:t xml:space="preserve">ubscribers who identified that they had existing checklists. </w:t>
      </w:r>
      <w:r>
        <w:t xml:space="preserve">(Due Date: </w:t>
      </w:r>
      <w:r w:rsidR="00766456">
        <w:t>10</w:t>
      </w:r>
      <w:r w:rsidR="00D5559F">
        <w:noBreakHyphen/>
      </w:r>
      <w:r w:rsidR="007D7AE9">
        <w:t>Mar</w:t>
      </w:r>
      <w:r w:rsidR="00D5559F">
        <w:noBreakHyphen/>
      </w:r>
      <w:r>
        <w:t>20</w:t>
      </w:r>
      <w:r w:rsidR="007D7AE9">
        <w:t>17</w:t>
      </w:r>
      <w:r>
        <w:t>)</w:t>
      </w:r>
    </w:p>
    <w:p w14:paraId="7FFD9720" w14:textId="77777777" w:rsidR="00380E27" w:rsidRDefault="00047CC0" w:rsidP="00380E27">
      <w:pPr>
        <w:pStyle w:val="Heading1"/>
      </w:pPr>
      <w:r>
        <w:t>checklist development</w:t>
      </w:r>
      <w:r w:rsidR="00F77CB2">
        <w:t xml:space="preserve"> – OPEN</w:t>
      </w:r>
    </w:p>
    <w:p w14:paraId="3E9B9452" w14:textId="77777777" w:rsidR="009F09E6" w:rsidRDefault="001712A6" w:rsidP="009F09E6">
      <w:pPr>
        <w:pStyle w:val="Body"/>
      </w:pPr>
      <w:r>
        <w:t>The Job Audit Matrix</w:t>
      </w:r>
      <w:r w:rsidR="00D00BE4">
        <w:t xml:space="preserve"> was reviewed</w:t>
      </w:r>
      <w:r>
        <w:t xml:space="preserve">, and </w:t>
      </w:r>
      <w:r w:rsidR="008630B4">
        <w:t xml:space="preserve">sorting </w:t>
      </w:r>
      <w:r w:rsidR="00D00BE4">
        <w:t xml:space="preserve">of </w:t>
      </w:r>
      <w:r>
        <w:t xml:space="preserve">the slash sheets for </w:t>
      </w:r>
      <w:r w:rsidR="008630B4">
        <w:t>potential breakdown of types of assembly processes</w:t>
      </w:r>
      <w:r w:rsidR="007D21E3">
        <w:t xml:space="preserve"> was begun</w:t>
      </w:r>
      <w:r w:rsidR="008630B4">
        <w:t>.</w:t>
      </w:r>
      <w:bookmarkStart w:id="0" w:name="_GoBack"/>
      <w:bookmarkEnd w:id="0"/>
    </w:p>
    <w:p w14:paraId="7195E4A1" w14:textId="644CF56D" w:rsidR="00152E02" w:rsidRDefault="00152E02" w:rsidP="009F09E6">
      <w:pPr>
        <w:pStyle w:val="Body"/>
      </w:pPr>
      <w:r>
        <w:t xml:space="preserve">Discussion </w:t>
      </w:r>
      <w:r w:rsidR="001712A6">
        <w:t xml:space="preserve">was </w:t>
      </w:r>
      <w:r>
        <w:t xml:space="preserve">held regarding potential supplier reluctance due to the cost of </w:t>
      </w:r>
      <w:r w:rsidR="00422046">
        <w:t xml:space="preserve">the </w:t>
      </w:r>
      <w:r>
        <w:t xml:space="preserve">accreditation/audit </w:t>
      </w:r>
      <w:r w:rsidR="00422046">
        <w:t xml:space="preserve">as </w:t>
      </w:r>
      <w:r>
        <w:t xml:space="preserve">compared to producing small detail parts, </w:t>
      </w:r>
      <w:r w:rsidR="00D22B3D">
        <w:t xml:space="preserve">e.g. </w:t>
      </w:r>
      <w:r>
        <w:t>nut plates and brackets.</w:t>
      </w:r>
      <w:r w:rsidR="00B97977" w:rsidRPr="00516A70">
        <w:t>Each subscriber will need to make the decision of which suppliers and processes they consider critical when issuing their mandate.</w:t>
      </w:r>
    </w:p>
    <w:p w14:paraId="1E70E256" w14:textId="77777777" w:rsidR="007D7AE9" w:rsidRDefault="00422046" w:rsidP="009F09E6">
      <w:pPr>
        <w:pStyle w:val="Body"/>
      </w:pPr>
      <w:r>
        <w:t>It was</w:t>
      </w:r>
      <w:r w:rsidR="001712A6">
        <w:t xml:space="preserve"> suggested </w:t>
      </w:r>
      <w:r>
        <w:t xml:space="preserve">that </w:t>
      </w:r>
      <w:r w:rsidR="001712A6">
        <w:t>there is a need for a S</w:t>
      </w:r>
      <w:r w:rsidR="007D7AE9">
        <w:t>ubscriber specification/indust</w:t>
      </w:r>
      <w:r w:rsidR="001712A6">
        <w:t>ry specification matrix that cross references</w:t>
      </w:r>
      <w:r w:rsidR="007D7AE9">
        <w:t xml:space="preserve"> to </w:t>
      </w:r>
      <w:r w:rsidR="001712A6">
        <w:t xml:space="preserve">the </w:t>
      </w:r>
      <w:r w:rsidR="007D7AE9">
        <w:t xml:space="preserve">checklist questions. During drafting of preliminary checklist questions, </w:t>
      </w:r>
      <w:r w:rsidR="006F7121">
        <w:t>it</w:t>
      </w:r>
      <w:r w:rsidR="007D7AE9">
        <w:t xml:space="preserve"> should</w:t>
      </w:r>
      <w:r w:rsidR="006F7121">
        <w:t xml:space="preserve"> be</w:t>
      </w:r>
      <w:r w:rsidR="007D7AE9">
        <w:t xml:space="preserve"> note</w:t>
      </w:r>
      <w:r w:rsidR="006F7121">
        <w:t>d</w:t>
      </w:r>
      <w:r w:rsidR="007D7AE9">
        <w:t xml:space="preserve"> </w:t>
      </w:r>
      <w:r w:rsidR="006F7121">
        <w:t xml:space="preserve">from </w:t>
      </w:r>
      <w:r w:rsidR="007D7AE9">
        <w:t>where the requirement came.</w:t>
      </w:r>
    </w:p>
    <w:p w14:paraId="2E486E17" w14:textId="77777777" w:rsidR="00B97977" w:rsidRDefault="00B97977" w:rsidP="00B97977">
      <w:pPr>
        <w:pStyle w:val="ActionItem"/>
      </w:pPr>
      <w:r>
        <w:lastRenderedPageBreak/>
        <w:t>ACTION ITEM: Christine Nesbitt to identify the TG actions required to assure eAuditNet can be programed to identify the correct audit Scope of Assembly Processes for audit scheduling purposes. (Due Date: 30-Mar-2017)</w:t>
      </w:r>
    </w:p>
    <w:p w14:paraId="1CDCC161" w14:textId="77777777" w:rsidR="007D7AE9" w:rsidRPr="001712A6" w:rsidRDefault="007D7AE9" w:rsidP="00250695">
      <w:pPr>
        <w:pStyle w:val="ActionItem"/>
      </w:pPr>
      <w:r w:rsidRPr="001712A6">
        <w:t xml:space="preserve">ACTION ITEM: Christine Nesbitt to </w:t>
      </w:r>
      <w:r w:rsidR="001712A6">
        <w:t xml:space="preserve">contact </w:t>
      </w:r>
      <w:r w:rsidR="00152E02" w:rsidRPr="001712A6">
        <w:t xml:space="preserve">Keith </w:t>
      </w:r>
      <w:r w:rsidR="001712A6">
        <w:t xml:space="preserve">Purnell </w:t>
      </w:r>
      <w:r w:rsidR="00152E02" w:rsidRPr="001712A6">
        <w:t>to determine where to identify that the current checklists are related to manual</w:t>
      </w:r>
      <w:r w:rsidR="000559ED" w:rsidRPr="001712A6">
        <w:t xml:space="preserve"> and semi-automatic</w:t>
      </w:r>
      <w:r w:rsidR="00152E02" w:rsidRPr="001712A6">
        <w:t xml:space="preserve"> assembly</w:t>
      </w:r>
      <w:r w:rsidR="00347BB7">
        <w:t xml:space="preserve">. </w:t>
      </w:r>
      <w:r w:rsidR="001F5520">
        <w:t>(Due Date: 30</w:t>
      </w:r>
      <w:r w:rsidRPr="001712A6">
        <w:t>-Mar-2017</w:t>
      </w:r>
      <w:r w:rsidR="001712A6" w:rsidRPr="001712A6">
        <w:t>)</w:t>
      </w:r>
    </w:p>
    <w:p w14:paraId="5BF35D4F" w14:textId="77777777" w:rsidR="006F7121" w:rsidRDefault="006F7121" w:rsidP="006F7121">
      <w:pPr>
        <w:pStyle w:val="ActionItem"/>
      </w:pPr>
      <w:r>
        <w:t>ACTION ITEM: Christine Nesbitt to send out the draft checklist to the members so they can review and suggest other questions. (Due Date: 7-Mar-2017)</w:t>
      </w:r>
    </w:p>
    <w:p w14:paraId="224F8CF2" w14:textId="77777777" w:rsidR="00047CC0" w:rsidRDefault="00047CC0" w:rsidP="00047CC0">
      <w:pPr>
        <w:pStyle w:val="Heading1"/>
      </w:pPr>
      <w:r>
        <w:t>checklist development (continued) – OPEN</w:t>
      </w:r>
    </w:p>
    <w:p w14:paraId="60DEF34F" w14:textId="77777777" w:rsidR="00047CC0" w:rsidRDefault="006F7121" w:rsidP="00047CC0">
      <w:pPr>
        <w:pStyle w:val="Body"/>
      </w:pPr>
      <w:r>
        <w:t>This is a continuation of agenda item 7.0.</w:t>
      </w:r>
    </w:p>
    <w:p w14:paraId="6428FDE8" w14:textId="77777777" w:rsidR="00D540F4" w:rsidRDefault="00047CC0" w:rsidP="00D540F4">
      <w:pPr>
        <w:pStyle w:val="Heading1"/>
      </w:pPr>
      <w:r>
        <w:t>aero structure assembly task group initiatives</w:t>
      </w:r>
      <w:r w:rsidR="00D540F4">
        <w:t xml:space="preserve"> – OPEN</w:t>
      </w:r>
    </w:p>
    <w:p w14:paraId="13A18FD1" w14:textId="77777777" w:rsidR="00D540F4" w:rsidRDefault="00347BB7" w:rsidP="00D540F4">
      <w:pPr>
        <w:pStyle w:val="Body"/>
      </w:pPr>
      <w:r>
        <w:t xml:space="preserve">The </w:t>
      </w:r>
      <w:r w:rsidR="00FB1FD7">
        <w:t xml:space="preserve">Initiatives were </w:t>
      </w:r>
      <w:r>
        <w:t>u</w:t>
      </w:r>
      <w:r w:rsidR="00592E56">
        <w:t xml:space="preserve">pdated with </w:t>
      </w:r>
      <w:r>
        <w:t xml:space="preserve">the </w:t>
      </w:r>
      <w:r w:rsidR="00592E56">
        <w:t>current progress</w:t>
      </w:r>
      <w:r>
        <w:t xml:space="preserve"> of the sub-team.</w:t>
      </w:r>
    </w:p>
    <w:p w14:paraId="3816F2EF" w14:textId="77777777" w:rsidR="00D540F4" w:rsidRDefault="00047CC0" w:rsidP="00D540F4">
      <w:pPr>
        <w:pStyle w:val="Heading1"/>
      </w:pPr>
      <w:r>
        <w:t>new business</w:t>
      </w:r>
      <w:r w:rsidR="00D540F4">
        <w:t xml:space="preserve"> – OPEN</w:t>
      </w:r>
    </w:p>
    <w:p w14:paraId="63728287" w14:textId="77777777" w:rsidR="006F7121" w:rsidRDefault="00347BB7" w:rsidP="00D540F4">
      <w:pPr>
        <w:pStyle w:val="Body"/>
      </w:pPr>
      <w:r>
        <w:t xml:space="preserve">The </w:t>
      </w:r>
      <w:r w:rsidR="006F7121">
        <w:t>Task Group</w:t>
      </w:r>
      <w:r>
        <w:t xml:space="preserve"> will c</w:t>
      </w:r>
      <w:r w:rsidR="00592E56">
        <w:t xml:space="preserve">ontinue with </w:t>
      </w:r>
      <w:r>
        <w:t>m</w:t>
      </w:r>
      <w:r w:rsidR="00592E56">
        <w:t xml:space="preserve">onthly </w:t>
      </w:r>
      <w:r>
        <w:t xml:space="preserve">WebEx </w:t>
      </w:r>
      <w:r w:rsidR="00592E56">
        <w:t>meetings.</w:t>
      </w:r>
    </w:p>
    <w:p w14:paraId="3B066EBA" w14:textId="77777777" w:rsidR="00D540F4" w:rsidRDefault="00347BB7" w:rsidP="00D540F4">
      <w:pPr>
        <w:pStyle w:val="Body"/>
      </w:pPr>
      <w:r>
        <w:t>The</w:t>
      </w:r>
      <w:r w:rsidR="006F7121">
        <w:t>re</w:t>
      </w:r>
      <w:r>
        <w:t xml:space="preserve"> was a d</w:t>
      </w:r>
      <w:r w:rsidR="00592E56">
        <w:t>iscuss</w:t>
      </w:r>
      <w:r>
        <w:t>ion about a possible Memorandum of Understanding (MOU) with the Chemical Processing (CP) Tas</w:t>
      </w:r>
      <w:r w:rsidR="00D22B3D">
        <w:t>k</w:t>
      </w:r>
      <w:r>
        <w:t xml:space="preserve"> Group </w:t>
      </w:r>
      <w:r w:rsidR="00592E56">
        <w:t>for painting of small assemblies</w:t>
      </w:r>
      <w:r w:rsidR="000559ED">
        <w:t>.</w:t>
      </w:r>
    </w:p>
    <w:p w14:paraId="00D2AED0" w14:textId="77777777" w:rsidR="00380E27" w:rsidRDefault="00980700" w:rsidP="00380E27">
      <w:pPr>
        <w:pStyle w:val="Heading1"/>
      </w:pPr>
      <w:r>
        <w:t>MEETING CLOSE OUT</w:t>
      </w:r>
      <w:r w:rsidR="00D540F4">
        <w:t xml:space="preserve"> – </w:t>
      </w:r>
      <w:r w:rsidR="00A87000">
        <w:t>OPEN</w:t>
      </w:r>
    </w:p>
    <w:p w14:paraId="2D8921DA" w14:textId="77777777" w:rsidR="00FA0B5E" w:rsidRDefault="003D0052" w:rsidP="00272E48">
      <w:r>
        <w:t>ADJOURNMENT – 2</w:t>
      </w:r>
      <w:r w:rsidR="00047CC0">
        <w:t>3</w:t>
      </w:r>
      <w:r w:rsidR="008C21D8">
        <w:t>-</w:t>
      </w:r>
      <w:r w:rsidR="00047CC0">
        <w:t>FEB</w:t>
      </w:r>
      <w:r w:rsidR="00380E27">
        <w:t>-201</w:t>
      </w:r>
      <w:r w:rsidR="00047CC0">
        <w:t>7</w:t>
      </w:r>
      <w:r w:rsidR="00FA0B5E">
        <w:t xml:space="preserve"> – Meeting was adjourned at (</w:t>
      </w:r>
      <w:r w:rsidR="000559ED">
        <w:t>2:43</w:t>
      </w:r>
      <w:r w:rsidR="00FA0B5E">
        <w:t>) p.m.</w:t>
      </w:r>
      <w:r w:rsidR="00D52EF9">
        <w:t xml:space="preserve"> Motion made by</w:t>
      </w:r>
      <w:r w:rsidR="000559ED">
        <w:t xml:space="preserve"> Scott Maitland and seconded by Russ Cole</w:t>
      </w:r>
      <w:r w:rsidR="00D52EF9">
        <w:t xml:space="preserve"> to adjourn the meeting</w:t>
      </w:r>
      <w:r w:rsidR="000559ED">
        <w:t>. Motion Passed</w:t>
      </w:r>
      <w:r w:rsidR="00347BB7">
        <w:t>.</w:t>
      </w:r>
    </w:p>
    <w:p w14:paraId="00E47C32" w14:textId="77777777" w:rsidR="00FA0B5E" w:rsidRDefault="00FA0B5E" w:rsidP="00272E48">
      <w:pPr>
        <w:pStyle w:val="Body"/>
      </w:pPr>
      <w:r>
        <w:t xml:space="preserve">Minutes Prepared by: </w:t>
      </w:r>
      <w:r w:rsidR="0015493C">
        <w:t>Christine Nesbitt</w:t>
      </w:r>
      <w:r w:rsidR="00347BB7">
        <w:t>,</w:t>
      </w:r>
      <w:r w:rsidR="00047CC0">
        <w:t xml:space="preserve"> </w:t>
      </w:r>
      <w:hyperlink r:id="rId11" w:history="1">
        <w:r w:rsidR="00347BB7" w:rsidRPr="00790525">
          <w:rPr>
            <w:rStyle w:val="Hyperlink"/>
          </w:rPr>
          <w:t>cnesbitt@p-r-i.org</w:t>
        </w:r>
      </w:hyperlink>
      <w:r w:rsidR="00347BB7"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2"/>
        <w:gridCol w:w="3125"/>
        <w:gridCol w:w="3103"/>
      </w:tblGrid>
      <w:tr w:rsidR="00272E48" w:rsidRPr="00272E48" w14:paraId="64B6DFAA" w14:textId="77777777" w:rsidTr="00250695">
        <w:trPr>
          <w:cantSplit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587D3A87" w14:textId="77777777" w:rsidR="00272E48" w:rsidRDefault="00272E48" w:rsidP="00250695">
            <w:pPr>
              <w:keepNext/>
            </w:pPr>
          </w:p>
          <w:p w14:paraId="573B439E" w14:textId="77777777" w:rsidR="00272E48" w:rsidRDefault="00272E48" w:rsidP="00250695">
            <w:pPr>
              <w:keepNext/>
              <w:jc w:val="center"/>
            </w:pPr>
            <w:r w:rsidRPr="00272E48">
              <w:t>***** For PRI Staff use only: ******</w:t>
            </w:r>
          </w:p>
          <w:p w14:paraId="179DE7AE" w14:textId="77777777" w:rsidR="00272E48" w:rsidRDefault="00272E48" w:rsidP="00250695">
            <w:pPr>
              <w:keepNext/>
            </w:pPr>
          </w:p>
          <w:p w14:paraId="1FCDCB8A" w14:textId="77777777" w:rsidR="00272E48" w:rsidRDefault="00272E48" w:rsidP="00250695">
            <w:pPr>
              <w:keepNext/>
            </w:pPr>
            <w:r w:rsidRPr="00272E48">
              <w:t>Are procedural/form changes required based on changes/actions approved during this meeting? (select one)</w:t>
            </w:r>
          </w:p>
          <w:p w14:paraId="350631FE" w14:textId="77777777" w:rsidR="00272E48" w:rsidRDefault="00272E48" w:rsidP="00250695">
            <w:pPr>
              <w:keepNext/>
            </w:pPr>
          </w:p>
          <w:p w14:paraId="49B8B457" w14:textId="77777777" w:rsidR="00272E48" w:rsidRDefault="00272E48" w:rsidP="00250695">
            <w:pPr>
              <w:keepNext/>
              <w:jc w:val="center"/>
            </w:pPr>
            <w:r w:rsidRPr="00272E48">
              <w:t xml:space="preserve">YES*  </w:t>
            </w:r>
            <w:sdt>
              <w:sdtPr>
                <w:id w:val="-12222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C8D">
              <w:t xml:space="preserve">   </w:t>
            </w:r>
            <w:r w:rsidRPr="00272E48">
              <w:t xml:space="preserve">NO  </w:t>
            </w:r>
            <w:sdt>
              <w:sdtPr>
                <w:id w:val="-111166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8E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4DEB49FE" w14:textId="77777777" w:rsidR="00272E48" w:rsidRDefault="00272E48" w:rsidP="00250695">
            <w:pPr>
              <w:keepNext/>
            </w:pPr>
          </w:p>
          <w:p w14:paraId="56826DB0" w14:textId="77777777" w:rsidR="00272E48" w:rsidRPr="00272E48" w:rsidRDefault="00272E48" w:rsidP="00250695">
            <w:pPr>
              <w:keepNext/>
            </w:pPr>
            <w:r w:rsidRPr="00272E48">
              <w:t>*If yes, the following information is required:</w:t>
            </w:r>
          </w:p>
        </w:tc>
      </w:tr>
      <w:tr w:rsidR="00272E48" w:rsidRPr="00272E48" w14:paraId="40D527A1" w14:textId="77777777" w:rsidTr="00250695">
        <w:trPr>
          <w:cantSplit/>
        </w:trPr>
        <w:tc>
          <w:tcPr>
            <w:tcW w:w="3122" w:type="dxa"/>
            <w:shd w:val="clear" w:color="auto" w:fill="F2F2F2" w:themeFill="background1" w:themeFillShade="F2"/>
          </w:tcPr>
          <w:p w14:paraId="56AF57B8" w14:textId="77777777" w:rsidR="00272E48" w:rsidRPr="00272E48" w:rsidRDefault="00272E48" w:rsidP="00250695">
            <w:pPr>
              <w:keepNext/>
            </w:pPr>
            <w:r w:rsidRPr="00272E48">
              <w:t>Documents requiring revision:</w:t>
            </w:r>
          </w:p>
        </w:tc>
        <w:tc>
          <w:tcPr>
            <w:tcW w:w="3125" w:type="dxa"/>
            <w:shd w:val="clear" w:color="auto" w:fill="F2F2F2" w:themeFill="background1" w:themeFillShade="F2"/>
          </w:tcPr>
          <w:p w14:paraId="1FC51B51" w14:textId="77777777" w:rsidR="00272E48" w:rsidRPr="00272E48" w:rsidRDefault="00272E48" w:rsidP="00250695">
            <w:pPr>
              <w:keepNext/>
            </w:pPr>
            <w:r w:rsidRPr="00272E48">
              <w:t>Who is responsible:</w:t>
            </w:r>
          </w:p>
        </w:tc>
        <w:tc>
          <w:tcPr>
            <w:tcW w:w="3103" w:type="dxa"/>
            <w:shd w:val="clear" w:color="auto" w:fill="F2F2F2" w:themeFill="background1" w:themeFillShade="F2"/>
          </w:tcPr>
          <w:p w14:paraId="67B5B45C" w14:textId="77777777" w:rsidR="00272E48" w:rsidRPr="00272E48" w:rsidRDefault="00272E48" w:rsidP="00250695">
            <w:pPr>
              <w:keepNext/>
            </w:pPr>
            <w:r w:rsidRPr="00272E48">
              <w:t>Due date:</w:t>
            </w:r>
          </w:p>
        </w:tc>
      </w:tr>
      <w:tr w:rsidR="00272E48" w:rsidRPr="00272E48" w14:paraId="4576A0CE" w14:textId="77777777" w:rsidTr="00250695">
        <w:trPr>
          <w:cantSplit/>
        </w:trPr>
        <w:tc>
          <w:tcPr>
            <w:tcW w:w="3122" w:type="dxa"/>
            <w:shd w:val="clear" w:color="auto" w:fill="F2F2F2" w:themeFill="background1" w:themeFillShade="F2"/>
          </w:tcPr>
          <w:p w14:paraId="4C5E2F24" w14:textId="77777777" w:rsidR="00272E48" w:rsidRPr="00272E48" w:rsidRDefault="00272E48" w:rsidP="00250695">
            <w:pPr>
              <w:keepNext/>
            </w:pPr>
          </w:p>
        </w:tc>
        <w:tc>
          <w:tcPr>
            <w:tcW w:w="3125" w:type="dxa"/>
            <w:shd w:val="clear" w:color="auto" w:fill="F2F2F2" w:themeFill="background1" w:themeFillShade="F2"/>
          </w:tcPr>
          <w:p w14:paraId="5443683F" w14:textId="77777777" w:rsidR="00272E48" w:rsidRPr="00272E48" w:rsidRDefault="00272E48" w:rsidP="00250695">
            <w:pPr>
              <w:keepNext/>
            </w:pPr>
          </w:p>
        </w:tc>
        <w:tc>
          <w:tcPr>
            <w:tcW w:w="3103" w:type="dxa"/>
            <w:shd w:val="clear" w:color="auto" w:fill="F2F2F2" w:themeFill="background1" w:themeFillShade="F2"/>
          </w:tcPr>
          <w:p w14:paraId="39030F81" w14:textId="77777777" w:rsidR="00272E48" w:rsidRPr="00272E48" w:rsidRDefault="00272E48" w:rsidP="00250695">
            <w:pPr>
              <w:keepNext/>
            </w:pPr>
          </w:p>
        </w:tc>
      </w:tr>
      <w:tr w:rsidR="00272E48" w:rsidRPr="00272E48" w14:paraId="3236862B" w14:textId="77777777" w:rsidTr="00250695">
        <w:trPr>
          <w:cantSplit/>
        </w:trPr>
        <w:tc>
          <w:tcPr>
            <w:tcW w:w="3122" w:type="dxa"/>
            <w:shd w:val="clear" w:color="auto" w:fill="F2F2F2" w:themeFill="background1" w:themeFillShade="F2"/>
          </w:tcPr>
          <w:p w14:paraId="7303C99D" w14:textId="77777777" w:rsidR="00272E48" w:rsidRPr="00272E48" w:rsidRDefault="00272E48" w:rsidP="00250695">
            <w:pPr>
              <w:keepNext/>
            </w:pPr>
          </w:p>
        </w:tc>
        <w:tc>
          <w:tcPr>
            <w:tcW w:w="3125" w:type="dxa"/>
            <w:shd w:val="clear" w:color="auto" w:fill="F2F2F2" w:themeFill="background1" w:themeFillShade="F2"/>
          </w:tcPr>
          <w:p w14:paraId="735A7083" w14:textId="77777777" w:rsidR="00272E48" w:rsidRPr="00272E48" w:rsidRDefault="00272E48" w:rsidP="00250695">
            <w:pPr>
              <w:keepNext/>
            </w:pPr>
          </w:p>
        </w:tc>
        <w:tc>
          <w:tcPr>
            <w:tcW w:w="3103" w:type="dxa"/>
            <w:shd w:val="clear" w:color="auto" w:fill="F2F2F2" w:themeFill="background1" w:themeFillShade="F2"/>
          </w:tcPr>
          <w:p w14:paraId="6F9B41C1" w14:textId="77777777" w:rsidR="00272E48" w:rsidRPr="00272E48" w:rsidRDefault="00272E48" w:rsidP="00250695">
            <w:pPr>
              <w:keepNext/>
            </w:pPr>
          </w:p>
        </w:tc>
      </w:tr>
    </w:tbl>
    <w:p w14:paraId="70C5FF9A" w14:textId="77777777" w:rsidR="00FA0B5E" w:rsidRDefault="00FA0B5E" w:rsidP="00FA0B5E"/>
    <w:sectPr w:rsidR="00FA0B5E" w:rsidSect="00866C8D">
      <w:headerReference w:type="even" r:id="rId12"/>
      <w:headerReference w:type="default" r:id="rId13"/>
      <w:head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A6121" w14:textId="77777777" w:rsidR="00DD480B" w:rsidRDefault="00DD480B" w:rsidP="00FC3F1E">
      <w:pPr>
        <w:spacing w:after="0"/>
      </w:pPr>
      <w:r>
        <w:separator/>
      </w:r>
    </w:p>
  </w:endnote>
  <w:endnote w:type="continuationSeparator" w:id="0">
    <w:p w14:paraId="722AF6FB" w14:textId="77777777" w:rsidR="00DD480B" w:rsidRDefault="00DD480B" w:rsidP="00FC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8514" w14:textId="77777777" w:rsidR="00DD480B" w:rsidRDefault="00DD480B" w:rsidP="00FC3F1E">
      <w:pPr>
        <w:spacing w:after="0"/>
      </w:pPr>
      <w:r>
        <w:separator/>
      </w:r>
    </w:p>
  </w:footnote>
  <w:footnote w:type="continuationSeparator" w:id="0">
    <w:p w14:paraId="5E908A1A" w14:textId="77777777" w:rsidR="00DD480B" w:rsidRDefault="00DD480B" w:rsidP="00FC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78D32" w14:textId="77777777" w:rsidR="00284747" w:rsidRDefault="00516A70">
    <w:pPr>
      <w:pStyle w:val="Header"/>
    </w:pPr>
    <w:r>
      <w:rPr>
        <w:noProof/>
      </w:rPr>
      <w:pict w14:anchorId="778988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2663" o:spid="_x0000_s2050" type="#_x0000_t136" style="position:absolute;left:0;text-align:left;margin-left:0;margin-top:0;width:610.85pt;height:48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/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2A9C" w14:textId="77777777" w:rsidR="00FC3F1E" w:rsidRDefault="00A01EE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3B2A40" wp14:editId="62D0C0B9">
          <wp:simplePos x="0" y="0"/>
          <wp:positionH relativeFrom="column">
            <wp:posOffset>-781049</wp:posOffset>
          </wp:positionH>
          <wp:positionV relativeFrom="paragraph">
            <wp:posOffset>-314325</wp:posOffset>
          </wp:positionV>
          <wp:extent cx="2057400" cy="803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3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A70">
      <w:rPr>
        <w:noProof/>
      </w:rPr>
      <w:pict w14:anchorId="7D7E73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2664" o:spid="_x0000_s2051" type="#_x0000_t136" style="position:absolute;left:0;text-align:left;margin-left:0;margin-top:0;width:610.85pt;height:48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/CONFIRMED"/>
          <w10:wrap anchorx="margin" anchory="margin"/>
        </v:shape>
      </w:pict>
    </w:r>
    <w:r w:rsidR="00AF5133">
      <w:t>AERO STRUCTURE ASSEMBLY</w:t>
    </w:r>
  </w:p>
  <w:p w14:paraId="71F89A7B" w14:textId="77777777" w:rsidR="00FC3F1E" w:rsidRDefault="00047CC0">
    <w:pPr>
      <w:pStyle w:val="Header"/>
    </w:pPr>
    <w:r>
      <w:t>FEBRUARY</w:t>
    </w:r>
    <w:r w:rsidR="00A87000">
      <w:t xml:space="preserve"> </w:t>
    </w:r>
    <w:r>
      <w:t>2017</w:t>
    </w:r>
  </w:p>
  <w:p w14:paraId="694B4B87" w14:textId="77777777" w:rsidR="00FC3F1E" w:rsidRDefault="00380E27">
    <w:pPr>
      <w:pStyle w:val="Header"/>
    </w:pPr>
    <w:r>
      <w:t>UNCONFIRMED</w:t>
    </w:r>
  </w:p>
  <w:p w14:paraId="089D7B26" w14:textId="77777777" w:rsidR="00BE288D" w:rsidRDefault="00BE2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0206" w14:textId="77777777" w:rsidR="00284747" w:rsidRDefault="00516A70">
    <w:pPr>
      <w:pStyle w:val="Header"/>
    </w:pPr>
    <w:r>
      <w:rPr>
        <w:noProof/>
      </w:rPr>
      <w:pict w14:anchorId="77244C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2662" o:spid="_x0000_s2049" type="#_x0000_t136" style="position:absolute;left:0;text-align:left;margin-left:0;margin-top:0;width:610.85pt;height:48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/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7711"/>
    <w:multiLevelType w:val="multilevel"/>
    <w:tmpl w:val="72CC5F5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1" w15:restartNumberingAfterBreak="0">
    <w:nsid w:val="4C0064F1"/>
    <w:multiLevelType w:val="hybridMultilevel"/>
    <w:tmpl w:val="8E90A6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1178F"/>
    <w:multiLevelType w:val="multilevel"/>
    <w:tmpl w:val="DC844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405440F"/>
    <w:multiLevelType w:val="hybridMultilevel"/>
    <w:tmpl w:val="3258D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E"/>
    <w:rsid w:val="00011EA4"/>
    <w:rsid w:val="00047CC0"/>
    <w:rsid w:val="000559ED"/>
    <w:rsid w:val="000838E9"/>
    <w:rsid w:val="000F49A4"/>
    <w:rsid w:val="00102B69"/>
    <w:rsid w:val="00115194"/>
    <w:rsid w:val="0012238B"/>
    <w:rsid w:val="00152E02"/>
    <w:rsid w:val="0015493C"/>
    <w:rsid w:val="00170DFD"/>
    <w:rsid w:val="001712A6"/>
    <w:rsid w:val="00176515"/>
    <w:rsid w:val="00180045"/>
    <w:rsid w:val="001A1215"/>
    <w:rsid w:val="001F5520"/>
    <w:rsid w:val="00205F9B"/>
    <w:rsid w:val="002266B7"/>
    <w:rsid w:val="00231248"/>
    <w:rsid w:val="00236269"/>
    <w:rsid w:val="00250695"/>
    <w:rsid w:val="002529C7"/>
    <w:rsid w:val="00265146"/>
    <w:rsid w:val="00272E48"/>
    <w:rsid w:val="00284747"/>
    <w:rsid w:val="003104AC"/>
    <w:rsid w:val="00341CCE"/>
    <w:rsid w:val="00347BB7"/>
    <w:rsid w:val="00380E27"/>
    <w:rsid w:val="003B5FCD"/>
    <w:rsid w:val="003D0052"/>
    <w:rsid w:val="003F711A"/>
    <w:rsid w:val="00422046"/>
    <w:rsid w:val="00435A26"/>
    <w:rsid w:val="00456A00"/>
    <w:rsid w:val="004A0807"/>
    <w:rsid w:val="004C3BBA"/>
    <w:rsid w:val="004D2E91"/>
    <w:rsid w:val="004D675F"/>
    <w:rsid w:val="00506EE2"/>
    <w:rsid w:val="00516A70"/>
    <w:rsid w:val="00516CBC"/>
    <w:rsid w:val="00583E39"/>
    <w:rsid w:val="00592E56"/>
    <w:rsid w:val="00594EC4"/>
    <w:rsid w:val="005A3E8E"/>
    <w:rsid w:val="005B1B80"/>
    <w:rsid w:val="00605123"/>
    <w:rsid w:val="00613F80"/>
    <w:rsid w:val="00693DCF"/>
    <w:rsid w:val="006D01EE"/>
    <w:rsid w:val="006F491C"/>
    <w:rsid w:val="006F7121"/>
    <w:rsid w:val="0072739C"/>
    <w:rsid w:val="0076067A"/>
    <w:rsid w:val="00763926"/>
    <w:rsid w:val="00766456"/>
    <w:rsid w:val="00770A8D"/>
    <w:rsid w:val="00781DBD"/>
    <w:rsid w:val="007937A2"/>
    <w:rsid w:val="007D21E3"/>
    <w:rsid w:val="007D7046"/>
    <w:rsid w:val="007D7AE9"/>
    <w:rsid w:val="007F1F21"/>
    <w:rsid w:val="007F7E08"/>
    <w:rsid w:val="0081108E"/>
    <w:rsid w:val="00820ECF"/>
    <w:rsid w:val="0082510D"/>
    <w:rsid w:val="008630B4"/>
    <w:rsid w:val="00866C8D"/>
    <w:rsid w:val="008C21D8"/>
    <w:rsid w:val="008D4498"/>
    <w:rsid w:val="008F3E6B"/>
    <w:rsid w:val="00980700"/>
    <w:rsid w:val="009A2FEC"/>
    <w:rsid w:val="009A78D3"/>
    <w:rsid w:val="009D70F2"/>
    <w:rsid w:val="009F09E6"/>
    <w:rsid w:val="00A01EEA"/>
    <w:rsid w:val="00A0625C"/>
    <w:rsid w:val="00A46670"/>
    <w:rsid w:val="00A8485E"/>
    <w:rsid w:val="00A87000"/>
    <w:rsid w:val="00AF24ED"/>
    <w:rsid w:val="00AF5133"/>
    <w:rsid w:val="00B051CA"/>
    <w:rsid w:val="00B40532"/>
    <w:rsid w:val="00B46F67"/>
    <w:rsid w:val="00B73F0A"/>
    <w:rsid w:val="00B8068E"/>
    <w:rsid w:val="00B97977"/>
    <w:rsid w:val="00BE288D"/>
    <w:rsid w:val="00C00F2B"/>
    <w:rsid w:val="00C10ADD"/>
    <w:rsid w:val="00C1321E"/>
    <w:rsid w:val="00C576C6"/>
    <w:rsid w:val="00C7478F"/>
    <w:rsid w:val="00CC4718"/>
    <w:rsid w:val="00CD1D7A"/>
    <w:rsid w:val="00CE01C6"/>
    <w:rsid w:val="00CF6A99"/>
    <w:rsid w:val="00D00BE4"/>
    <w:rsid w:val="00D12655"/>
    <w:rsid w:val="00D22B3D"/>
    <w:rsid w:val="00D52EF9"/>
    <w:rsid w:val="00D540F4"/>
    <w:rsid w:val="00D5559F"/>
    <w:rsid w:val="00DA3935"/>
    <w:rsid w:val="00DD291A"/>
    <w:rsid w:val="00DD480B"/>
    <w:rsid w:val="00DF00D7"/>
    <w:rsid w:val="00E103B0"/>
    <w:rsid w:val="00E51455"/>
    <w:rsid w:val="00E64EEF"/>
    <w:rsid w:val="00F063EF"/>
    <w:rsid w:val="00F44C9E"/>
    <w:rsid w:val="00F76453"/>
    <w:rsid w:val="00F77CB2"/>
    <w:rsid w:val="00FA0B5E"/>
    <w:rsid w:val="00FA1694"/>
    <w:rsid w:val="00FA4528"/>
    <w:rsid w:val="00FB1FD7"/>
    <w:rsid w:val="00FC3F1E"/>
    <w:rsid w:val="00FE637C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9EF635"/>
  <w15:docId w15:val="{C6954769-13BC-4B4C-8003-5DEE38F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C8D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unhideWhenUsed/>
    <w:qFormat/>
    <w:rsid w:val="00866C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66C8D"/>
    <w:rPr>
      <w:rFonts w:ascii="Arial" w:eastAsiaTheme="majorEastAsia" w:hAnsi="Arial" w:cstheme="majorBidi"/>
      <w:bCs/>
      <w:sz w:val="20"/>
    </w:rPr>
  </w:style>
  <w:style w:type="paragraph" w:styleId="ListParagraph">
    <w:name w:val="List Paragraph"/>
    <w:basedOn w:val="Normal"/>
    <w:uiPriority w:val="34"/>
    <w:qFormat/>
    <w:rsid w:val="00265146"/>
    <w:pPr>
      <w:ind w:left="720"/>
      <w:contextualSpacing/>
    </w:pPr>
  </w:style>
  <w:style w:type="paragraph" w:customStyle="1" w:styleId="Tracks">
    <w:name w:val="Tracks"/>
    <w:basedOn w:val="Normal"/>
    <w:rsid w:val="0081108E"/>
    <w:pPr>
      <w:spacing w:after="0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5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5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59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59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nesbitt@p-r-i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CB44-C53A-450D-B0EE-522C491A0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87364F-4716-4F37-9449-2C7C264A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024D6-8442-406B-81B2-0CA270477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2F8C-66DC-4B4B-9883-CB04B7AB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Lewis</dc:creator>
  <cp:lastModifiedBy>Kellie O'connor</cp:lastModifiedBy>
  <cp:revision>3</cp:revision>
  <dcterms:created xsi:type="dcterms:W3CDTF">2017-03-10T11:38:00Z</dcterms:created>
  <dcterms:modified xsi:type="dcterms:W3CDTF">2017-03-14T13:46:00Z</dcterms:modified>
</cp:coreProperties>
</file>