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43A2" w14:textId="77777777" w:rsidR="00FA0B5E" w:rsidRPr="00FC3F1E" w:rsidRDefault="00FA0B5E" w:rsidP="00FC3F1E">
      <w:pPr>
        <w:spacing w:after="0"/>
        <w:jc w:val="center"/>
        <w:rPr>
          <w:b/>
        </w:rPr>
      </w:pPr>
      <w:r w:rsidRPr="00FC3F1E">
        <w:rPr>
          <w:b/>
        </w:rPr>
        <w:t>UNCONFIRMED MINUTES</w:t>
      </w:r>
    </w:p>
    <w:p w14:paraId="16C0985D" w14:textId="77777777" w:rsidR="00781E46" w:rsidRPr="00FC3F1E" w:rsidRDefault="00781E46" w:rsidP="00781E46">
      <w:pPr>
        <w:spacing w:after="0"/>
        <w:jc w:val="center"/>
        <w:rPr>
          <w:b/>
        </w:rPr>
      </w:pPr>
      <w:r>
        <w:rPr>
          <w:b/>
        </w:rPr>
        <w:t>FEBRUARY 20 – 23, 2017</w:t>
      </w:r>
    </w:p>
    <w:p w14:paraId="75A1DA95" w14:textId="77777777" w:rsidR="00781E46" w:rsidRDefault="00781E46" w:rsidP="00FA0B5E">
      <w:pPr>
        <w:rPr>
          <w:b/>
        </w:rPr>
      </w:pPr>
      <w:r>
        <w:rPr>
          <w:b/>
        </w:rPr>
        <w:t xml:space="preserve">                                                               </w:t>
      </w:r>
      <w:r w:rsidRPr="00CD47ED">
        <w:rPr>
          <w:b/>
        </w:rPr>
        <w:t>NEW ORLEANS, LA, USA</w:t>
      </w:r>
      <w:r w:rsidRPr="00FC3F1E" w:rsidDel="00781E46">
        <w:rPr>
          <w:b/>
        </w:rPr>
        <w:t xml:space="preserve"> </w:t>
      </w:r>
      <w:r>
        <w:rPr>
          <w:b/>
        </w:rPr>
        <w:t xml:space="preserve"> </w:t>
      </w:r>
    </w:p>
    <w:p w14:paraId="5D4B8C2D"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364D728A" w14:textId="77777777" w:rsidR="00FA0B5E" w:rsidRPr="00FC3F1E" w:rsidRDefault="00781E46" w:rsidP="00FA0B5E">
      <w:pPr>
        <w:rPr>
          <w:b/>
          <w:u w:val="single"/>
        </w:rPr>
      </w:pPr>
      <w:r>
        <w:rPr>
          <w:b/>
          <w:u w:val="single"/>
        </w:rPr>
        <w:t>MONDAY, 20-FEB-2017 to THURSDAY 23-FEB-2017</w:t>
      </w:r>
    </w:p>
    <w:p w14:paraId="542FE9F4" w14:textId="77777777" w:rsidR="00FA0B5E" w:rsidRDefault="00FA0B5E" w:rsidP="00FA0B5E">
      <w:pPr>
        <w:pStyle w:val="Heading1"/>
      </w:pPr>
      <w:r>
        <w:t>OPENING COMMENTS</w:t>
      </w:r>
      <w:r w:rsidR="00781E46">
        <w:t xml:space="preserve"> - CLOSED</w:t>
      </w:r>
    </w:p>
    <w:p w14:paraId="4D2F1CF7" w14:textId="77777777" w:rsidR="00FA0B5E" w:rsidRDefault="00FA0B5E" w:rsidP="00FA0B5E">
      <w:pPr>
        <w:pStyle w:val="Heading2"/>
      </w:pPr>
      <w:r>
        <w:t>Call to Order / Quorum Check</w:t>
      </w:r>
    </w:p>
    <w:p w14:paraId="23771C14" w14:textId="3E8E5054" w:rsidR="00936F36" w:rsidRDefault="00936F36" w:rsidP="00FA0B5E">
      <w:pPr>
        <w:pStyle w:val="Body"/>
      </w:pPr>
      <w:r w:rsidRPr="00936F36">
        <w:t>The Nondestructive Testing (NDT) Task Group was called to order at 8:00 a.m.</w:t>
      </w:r>
      <w:proofErr w:type="gramStart"/>
      <w:r w:rsidRPr="00936F36">
        <w:t xml:space="preserve">, </w:t>
      </w:r>
      <w:r w:rsidR="00E02773">
        <w:t xml:space="preserve"> 20</w:t>
      </w:r>
      <w:proofErr w:type="gramEnd"/>
      <w:r w:rsidR="00E02773">
        <w:t xml:space="preserve">-Feb-2017 </w:t>
      </w:r>
      <w:r>
        <w:t xml:space="preserve">by </w:t>
      </w:r>
      <w:r w:rsidRPr="00936F36">
        <w:t>Dave Royce.</w:t>
      </w:r>
    </w:p>
    <w:p w14:paraId="2B7CF7C5" w14:textId="77777777" w:rsidR="00FA0B5E" w:rsidRDefault="00FA0B5E" w:rsidP="00FA0B5E">
      <w:pPr>
        <w:pStyle w:val="Body"/>
      </w:pPr>
      <w:r>
        <w:t xml:space="preserve">It was verified that only SUBSCRIBER MEMBERS </w:t>
      </w:r>
      <w:r w:rsidR="00A335A4">
        <w:t xml:space="preserve">holding blue badges </w:t>
      </w:r>
      <w:r>
        <w:t>were in attendance during the closed portion of the meeting.</w:t>
      </w:r>
    </w:p>
    <w:p w14:paraId="743A057F" w14:textId="77777777" w:rsidR="00FA0B5E" w:rsidRDefault="00FA0B5E" w:rsidP="00FA0B5E">
      <w:pPr>
        <w:pStyle w:val="Body"/>
      </w:pPr>
      <w:r>
        <w:t>A quorum was established with the following representatives in attendance:</w:t>
      </w:r>
    </w:p>
    <w:p w14:paraId="70F1DD88"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DCC14AB" w14:textId="77777777" w:rsidTr="005663AE">
        <w:tc>
          <w:tcPr>
            <w:tcW w:w="295" w:type="dxa"/>
          </w:tcPr>
          <w:p w14:paraId="09CCA91D" w14:textId="77777777" w:rsidR="00FA0B5E" w:rsidRPr="00FA0B5E" w:rsidRDefault="00FA0B5E" w:rsidP="00FA0B5E">
            <w:pPr>
              <w:pStyle w:val="Names"/>
            </w:pPr>
          </w:p>
        </w:tc>
        <w:tc>
          <w:tcPr>
            <w:tcW w:w="1998" w:type="dxa"/>
          </w:tcPr>
          <w:p w14:paraId="0B807702" w14:textId="77777777" w:rsidR="00FA0B5E" w:rsidRPr="00FA0B5E" w:rsidRDefault="00FA0B5E" w:rsidP="00FA0B5E">
            <w:pPr>
              <w:pStyle w:val="Names"/>
            </w:pPr>
            <w:r w:rsidRPr="00FA0B5E">
              <w:t>NAME</w:t>
            </w:r>
          </w:p>
        </w:tc>
        <w:tc>
          <w:tcPr>
            <w:tcW w:w="1980" w:type="dxa"/>
          </w:tcPr>
          <w:p w14:paraId="5A62476A" w14:textId="77777777" w:rsidR="00FA0B5E" w:rsidRPr="00FA0B5E" w:rsidRDefault="00FA0B5E" w:rsidP="00FA0B5E">
            <w:pPr>
              <w:pStyle w:val="Names"/>
            </w:pPr>
          </w:p>
        </w:tc>
        <w:tc>
          <w:tcPr>
            <w:tcW w:w="3870" w:type="dxa"/>
          </w:tcPr>
          <w:p w14:paraId="075A967C" w14:textId="77777777" w:rsidR="00FA0B5E" w:rsidRPr="00FA0B5E" w:rsidRDefault="00FA0B5E" w:rsidP="00FA0B5E">
            <w:pPr>
              <w:pStyle w:val="Names"/>
            </w:pPr>
            <w:r w:rsidRPr="00FA0B5E">
              <w:t>COMPANY NAME</w:t>
            </w:r>
          </w:p>
        </w:tc>
        <w:tc>
          <w:tcPr>
            <w:tcW w:w="2160" w:type="dxa"/>
          </w:tcPr>
          <w:p w14:paraId="394BD8E1" w14:textId="77777777" w:rsidR="00FA0B5E" w:rsidRPr="00FA0B5E" w:rsidRDefault="00FA0B5E" w:rsidP="00FA0B5E">
            <w:pPr>
              <w:pStyle w:val="Names"/>
            </w:pPr>
          </w:p>
        </w:tc>
      </w:tr>
      <w:tr w:rsidR="00E51455" w:rsidRPr="00FA0B5E" w14:paraId="7E6B4E8E" w14:textId="77777777" w:rsidTr="005663AE">
        <w:tc>
          <w:tcPr>
            <w:tcW w:w="295" w:type="dxa"/>
          </w:tcPr>
          <w:p w14:paraId="0941B14D" w14:textId="77777777" w:rsidR="00FA0B5E" w:rsidRPr="00FA0B5E" w:rsidRDefault="00FA0B5E" w:rsidP="00FA0B5E">
            <w:pPr>
              <w:pStyle w:val="Names"/>
            </w:pPr>
          </w:p>
        </w:tc>
        <w:tc>
          <w:tcPr>
            <w:tcW w:w="1998" w:type="dxa"/>
          </w:tcPr>
          <w:p w14:paraId="383B8DE5" w14:textId="77777777" w:rsidR="00FA0B5E" w:rsidRPr="00FA0B5E" w:rsidRDefault="00FA0B5E" w:rsidP="00FA0B5E">
            <w:pPr>
              <w:pStyle w:val="Names"/>
            </w:pPr>
          </w:p>
        </w:tc>
        <w:tc>
          <w:tcPr>
            <w:tcW w:w="1980" w:type="dxa"/>
          </w:tcPr>
          <w:p w14:paraId="5FBF6980" w14:textId="77777777" w:rsidR="00FA0B5E" w:rsidRPr="00FA0B5E" w:rsidRDefault="00FA0B5E" w:rsidP="00FA0B5E">
            <w:pPr>
              <w:pStyle w:val="Names"/>
            </w:pPr>
          </w:p>
        </w:tc>
        <w:tc>
          <w:tcPr>
            <w:tcW w:w="3870" w:type="dxa"/>
          </w:tcPr>
          <w:p w14:paraId="4D3F2F23" w14:textId="77777777" w:rsidR="00FA0B5E" w:rsidRPr="00FA0B5E" w:rsidRDefault="00FA0B5E" w:rsidP="00FA0B5E">
            <w:pPr>
              <w:pStyle w:val="Names"/>
            </w:pPr>
          </w:p>
        </w:tc>
        <w:tc>
          <w:tcPr>
            <w:tcW w:w="2160" w:type="dxa"/>
          </w:tcPr>
          <w:p w14:paraId="0C00312D" w14:textId="77777777" w:rsidR="00FA0B5E" w:rsidRPr="00FA0B5E" w:rsidRDefault="00FA0B5E" w:rsidP="00FA0B5E">
            <w:pPr>
              <w:pStyle w:val="Names"/>
            </w:pPr>
          </w:p>
        </w:tc>
      </w:tr>
      <w:tr w:rsidR="005663AE" w:rsidRPr="005663AE" w14:paraId="732D38F4" w14:textId="77777777" w:rsidTr="005663AE">
        <w:tblPrEx>
          <w:tblCellMar>
            <w:left w:w="108" w:type="dxa"/>
            <w:right w:w="108" w:type="dxa"/>
          </w:tblCellMar>
        </w:tblPrEx>
        <w:trPr>
          <w:trHeight w:val="255"/>
        </w:trPr>
        <w:tc>
          <w:tcPr>
            <w:tcW w:w="295" w:type="dxa"/>
            <w:noWrap/>
            <w:hideMark/>
          </w:tcPr>
          <w:p w14:paraId="12C66E60"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61851232" w14:textId="77777777" w:rsidR="005663AE" w:rsidRPr="005663AE" w:rsidRDefault="005663AE" w:rsidP="005663AE">
            <w:pPr>
              <w:rPr>
                <w:rFonts w:eastAsia="Times New Roman" w:cs="Arial"/>
                <w:szCs w:val="20"/>
              </w:rPr>
            </w:pPr>
            <w:r w:rsidRPr="005663AE">
              <w:rPr>
                <w:rFonts w:eastAsia="Times New Roman" w:cs="Arial"/>
                <w:szCs w:val="20"/>
              </w:rPr>
              <w:t>Mark</w:t>
            </w:r>
          </w:p>
        </w:tc>
        <w:tc>
          <w:tcPr>
            <w:tcW w:w="1980" w:type="dxa"/>
            <w:noWrap/>
            <w:hideMark/>
          </w:tcPr>
          <w:p w14:paraId="4917E048" w14:textId="77777777" w:rsidR="005663AE" w:rsidRPr="005663AE" w:rsidRDefault="005663AE" w:rsidP="005663AE">
            <w:pPr>
              <w:rPr>
                <w:rFonts w:eastAsia="Times New Roman" w:cs="Arial"/>
                <w:szCs w:val="20"/>
              </w:rPr>
            </w:pPr>
            <w:r w:rsidRPr="005663AE">
              <w:rPr>
                <w:rFonts w:eastAsia="Times New Roman" w:cs="Arial"/>
                <w:szCs w:val="20"/>
              </w:rPr>
              <w:t>Antonellis</w:t>
            </w:r>
          </w:p>
        </w:tc>
        <w:tc>
          <w:tcPr>
            <w:tcW w:w="3870" w:type="dxa"/>
            <w:noWrap/>
            <w:hideMark/>
          </w:tcPr>
          <w:p w14:paraId="3403F503" w14:textId="77777777" w:rsidR="005663AE" w:rsidRPr="005663AE" w:rsidRDefault="005663AE" w:rsidP="005663AE">
            <w:pPr>
              <w:rPr>
                <w:rFonts w:eastAsia="Times New Roman" w:cs="Arial"/>
                <w:szCs w:val="20"/>
              </w:rPr>
            </w:pPr>
            <w:r w:rsidRPr="005663AE">
              <w:rPr>
                <w:rFonts w:eastAsia="Times New Roman" w:cs="Arial"/>
                <w:szCs w:val="20"/>
              </w:rPr>
              <w:t>BAE Sys</w:t>
            </w:r>
            <w:bookmarkStart w:id="0" w:name="_GoBack"/>
            <w:bookmarkEnd w:id="0"/>
            <w:r w:rsidRPr="005663AE">
              <w:rPr>
                <w:rFonts w:eastAsia="Times New Roman" w:cs="Arial"/>
                <w:szCs w:val="20"/>
              </w:rPr>
              <w:t>tems</w:t>
            </w:r>
          </w:p>
        </w:tc>
        <w:tc>
          <w:tcPr>
            <w:tcW w:w="2160" w:type="dxa"/>
            <w:noWrap/>
          </w:tcPr>
          <w:p w14:paraId="16DB392D" w14:textId="64F3804B" w:rsidR="005663AE" w:rsidRPr="005663AE" w:rsidRDefault="005663AE" w:rsidP="005663AE">
            <w:pPr>
              <w:jc w:val="center"/>
              <w:rPr>
                <w:rFonts w:eastAsia="Times New Roman" w:cs="Arial"/>
                <w:szCs w:val="20"/>
              </w:rPr>
            </w:pPr>
          </w:p>
        </w:tc>
      </w:tr>
      <w:tr w:rsidR="005663AE" w:rsidRPr="005663AE" w14:paraId="2090BC03" w14:textId="77777777" w:rsidTr="005663AE">
        <w:tblPrEx>
          <w:tblCellMar>
            <w:left w:w="108" w:type="dxa"/>
            <w:right w:w="108" w:type="dxa"/>
          </w:tblCellMar>
        </w:tblPrEx>
        <w:trPr>
          <w:trHeight w:val="255"/>
        </w:trPr>
        <w:tc>
          <w:tcPr>
            <w:tcW w:w="295" w:type="dxa"/>
            <w:hideMark/>
          </w:tcPr>
          <w:p w14:paraId="28EEDF07"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6EEEE914" w14:textId="77777777" w:rsidR="005663AE" w:rsidRPr="005663AE" w:rsidRDefault="005663AE" w:rsidP="005663AE">
            <w:pPr>
              <w:rPr>
                <w:rFonts w:eastAsia="Times New Roman" w:cs="Arial"/>
                <w:szCs w:val="20"/>
              </w:rPr>
            </w:pPr>
            <w:r w:rsidRPr="005663AE">
              <w:rPr>
                <w:rFonts w:eastAsia="Times New Roman" w:cs="Arial"/>
                <w:szCs w:val="20"/>
              </w:rPr>
              <w:t>Peter</w:t>
            </w:r>
          </w:p>
        </w:tc>
        <w:tc>
          <w:tcPr>
            <w:tcW w:w="1980" w:type="dxa"/>
            <w:hideMark/>
          </w:tcPr>
          <w:p w14:paraId="5E70A6CA" w14:textId="77777777" w:rsidR="005663AE" w:rsidRPr="005663AE" w:rsidRDefault="005663AE" w:rsidP="005663AE">
            <w:pPr>
              <w:rPr>
                <w:rFonts w:eastAsia="Times New Roman" w:cs="Arial"/>
                <w:szCs w:val="20"/>
              </w:rPr>
            </w:pPr>
            <w:proofErr w:type="spellStart"/>
            <w:r w:rsidRPr="005663AE">
              <w:rPr>
                <w:rFonts w:eastAsia="Times New Roman" w:cs="Arial"/>
                <w:szCs w:val="20"/>
              </w:rPr>
              <w:t>Bartsch</w:t>
            </w:r>
            <w:proofErr w:type="spellEnd"/>
          </w:p>
        </w:tc>
        <w:tc>
          <w:tcPr>
            <w:tcW w:w="3870" w:type="dxa"/>
            <w:hideMark/>
          </w:tcPr>
          <w:p w14:paraId="22BB7D69" w14:textId="77777777" w:rsidR="005663AE" w:rsidRPr="005663AE" w:rsidRDefault="005663AE" w:rsidP="005663AE">
            <w:pPr>
              <w:rPr>
                <w:rFonts w:eastAsia="Times New Roman" w:cs="Arial"/>
                <w:szCs w:val="20"/>
              </w:rPr>
            </w:pPr>
            <w:r w:rsidRPr="005663AE">
              <w:rPr>
                <w:rFonts w:eastAsia="Times New Roman" w:cs="Arial"/>
                <w:szCs w:val="20"/>
              </w:rPr>
              <w:t xml:space="preserve">Premium </w:t>
            </w:r>
            <w:proofErr w:type="spellStart"/>
            <w:r w:rsidRPr="005663AE">
              <w:rPr>
                <w:rFonts w:eastAsia="Times New Roman" w:cs="Arial"/>
                <w:szCs w:val="20"/>
              </w:rPr>
              <w:t>Aerotec</w:t>
            </w:r>
            <w:proofErr w:type="spellEnd"/>
            <w:r w:rsidRPr="005663AE">
              <w:rPr>
                <w:rFonts w:eastAsia="Times New Roman" w:cs="Arial"/>
                <w:szCs w:val="20"/>
              </w:rPr>
              <w:t xml:space="preserve"> GmbH</w:t>
            </w:r>
          </w:p>
        </w:tc>
        <w:tc>
          <w:tcPr>
            <w:tcW w:w="2160" w:type="dxa"/>
          </w:tcPr>
          <w:p w14:paraId="0DC6D973" w14:textId="6C8DA8EA" w:rsidR="005663AE" w:rsidRPr="005663AE" w:rsidRDefault="005663AE" w:rsidP="005663AE">
            <w:pPr>
              <w:jc w:val="center"/>
              <w:rPr>
                <w:rFonts w:eastAsia="Times New Roman" w:cs="Arial"/>
                <w:szCs w:val="20"/>
              </w:rPr>
            </w:pPr>
          </w:p>
        </w:tc>
      </w:tr>
      <w:tr w:rsidR="005663AE" w:rsidRPr="005663AE" w14:paraId="5B97818C" w14:textId="77777777" w:rsidTr="005663AE">
        <w:tblPrEx>
          <w:tblCellMar>
            <w:left w:w="108" w:type="dxa"/>
            <w:right w:w="108" w:type="dxa"/>
          </w:tblCellMar>
        </w:tblPrEx>
        <w:trPr>
          <w:trHeight w:val="255"/>
        </w:trPr>
        <w:tc>
          <w:tcPr>
            <w:tcW w:w="295" w:type="dxa"/>
            <w:noWrap/>
            <w:hideMark/>
          </w:tcPr>
          <w:p w14:paraId="6B899182"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17A020F0" w14:textId="77777777" w:rsidR="005663AE" w:rsidRPr="005663AE" w:rsidRDefault="005663AE" w:rsidP="005663AE">
            <w:pPr>
              <w:rPr>
                <w:rFonts w:eastAsia="Times New Roman" w:cs="Arial"/>
                <w:szCs w:val="20"/>
              </w:rPr>
            </w:pPr>
            <w:r w:rsidRPr="005663AE">
              <w:rPr>
                <w:rFonts w:eastAsia="Times New Roman" w:cs="Arial"/>
                <w:szCs w:val="20"/>
              </w:rPr>
              <w:t>Stephen</w:t>
            </w:r>
          </w:p>
        </w:tc>
        <w:tc>
          <w:tcPr>
            <w:tcW w:w="1980" w:type="dxa"/>
            <w:noWrap/>
            <w:hideMark/>
          </w:tcPr>
          <w:p w14:paraId="751C62A3" w14:textId="77777777" w:rsidR="005663AE" w:rsidRPr="005663AE" w:rsidRDefault="005663AE" w:rsidP="005663AE">
            <w:pPr>
              <w:rPr>
                <w:rFonts w:eastAsia="Times New Roman" w:cs="Arial"/>
                <w:szCs w:val="20"/>
              </w:rPr>
            </w:pPr>
            <w:r w:rsidRPr="005663AE">
              <w:rPr>
                <w:rFonts w:eastAsia="Times New Roman" w:cs="Arial"/>
                <w:szCs w:val="20"/>
              </w:rPr>
              <w:t>Bauer</w:t>
            </w:r>
          </w:p>
        </w:tc>
        <w:tc>
          <w:tcPr>
            <w:tcW w:w="3870" w:type="dxa"/>
            <w:noWrap/>
            <w:hideMark/>
          </w:tcPr>
          <w:p w14:paraId="5D01040B" w14:textId="77777777" w:rsidR="005663AE" w:rsidRPr="005663AE" w:rsidRDefault="005663AE" w:rsidP="005663AE">
            <w:pPr>
              <w:rPr>
                <w:rFonts w:eastAsia="Times New Roman" w:cs="Arial"/>
                <w:szCs w:val="20"/>
              </w:rPr>
            </w:pPr>
            <w:r w:rsidRPr="005663AE">
              <w:rPr>
                <w:rFonts w:eastAsia="Times New Roman" w:cs="Arial"/>
                <w:szCs w:val="20"/>
              </w:rPr>
              <w:t>Northrop Grumman Corporation</w:t>
            </w:r>
          </w:p>
        </w:tc>
        <w:tc>
          <w:tcPr>
            <w:tcW w:w="2160" w:type="dxa"/>
            <w:noWrap/>
          </w:tcPr>
          <w:p w14:paraId="0B050B84" w14:textId="119619E3" w:rsidR="005663AE" w:rsidRPr="005663AE" w:rsidRDefault="005663AE" w:rsidP="005663AE">
            <w:pPr>
              <w:jc w:val="center"/>
              <w:rPr>
                <w:rFonts w:eastAsia="Times New Roman" w:cs="Arial"/>
                <w:szCs w:val="20"/>
              </w:rPr>
            </w:pPr>
          </w:p>
        </w:tc>
      </w:tr>
      <w:tr w:rsidR="005663AE" w:rsidRPr="005663AE" w14:paraId="0F37158E" w14:textId="77777777" w:rsidTr="005663AE">
        <w:tblPrEx>
          <w:tblCellMar>
            <w:left w:w="108" w:type="dxa"/>
            <w:right w:w="108" w:type="dxa"/>
          </w:tblCellMar>
        </w:tblPrEx>
        <w:trPr>
          <w:trHeight w:val="255"/>
        </w:trPr>
        <w:tc>
          <w:tcPr>
            <w:tcW w:w="295" w:type="dxa"/>
            <w:hideMark/>
          </w:tcPr>
          <w:p w14:paraId="5E51B358"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7F5A2EDA" w14:textId="77777777" w:rsidR="005663AE" w:rsidRPr="005663AE" w:rsidRDefault="005663AE" w:rsidP="005663AE">
            <w:pPr>
              <w:rPr>
                <w:rFonts w:eastAsia="Times New Roman" w:cs="Arial"/>
                <w:szCs w:val="20"/>
              </w:rPr>
            </w:pPr>
            <w:r w:rsidRPr="005663AE">
              <w:rPr>
                <w:rFonts w:eastAsia="Times New Roman" w:cs="Arial"/>
                <w:szCs w:val="20"/>
              </w:rPr>
              <w:t>Alain</w:t>
            </w:r>
          </w:p>
        </w:tc>
        <w:tc>
          <w:tcPr>
            <w:tcW w:w="1980" w:type="dxa"/>
            <w:hideMark/>
          </w:tcPr>
          <w:p w14:paraId="41C45303" w14:textId="77777777" w:rsidR="005663AE" w:rsidRPr="005663AE" w:rsidRDefault="005663AE" w:rsidP="005663AE">
            <w:pPr>
              <w:rPr>
                <w:rFonts w:eastAsia="Times New Roman" w:cs="Arial"/>
                <w:szCs w:val="20"/>
              </w:rPr>
            </w:pPr>
            <w:proofErr w:type="spellStart"/>
            <w:r w:rsidRPr="005663AE">
              <w:rPr>
                <w:rFonts w:eastAsia="Times New Roman" w:cs="Arial"/>
                <w:szCs w:val="20"/>
              </w:rPr>
              <w:t>Bouchet</w:t>
            </w:r>
            <w:proofErr w:type="spellEnd"/>
          </w:p>
        </w:tc>
        <w:tc>
          <w:tcPr>
            <w:tcW w:w="3870" w:type="dxa"/>
            <w:hideMark/>
          </w:tcPr>
          <w:p w14:paraId="23B170A2" w14:textId="77777777" w:rsidR="005663AE" w:rsidRPr="005663AE" w:rsidRDefault="005663AE" w:rsidP="005663AE">
            <w:pPr>
              <w:rPr>
                <w:rFonts w:eastAsia="Times New Roman" w:cs="Arial"/>
                <w:szCs w:val="20"/>
              </w:rPr>
            </w:pPr>
            <w:r w:rsidRPr="005663AE">
              <w:rPr>
                <w:rFonts w:eastAsia="Times New Roman" w:cs="Arial"/>
                <w:szCs w:val="20"/>
              </w:rPr>
              <w:t>SAFRAN Group</w:t>
            </w:r>
          </w:p>
        </w:tc>
        <w:tc>
          <w:tcPr>
            <w:tcW w:w="2160" w:type="dxa"/>
          </w:tcPr>
          <w:p w14:paraId="693AC8D2" w14:textId="466BDD20" w:rsidR="005663AE" w:rsidRPr="005663AE" w:rsidRDefault="005663AE" w:rsidP="005663AE">
            <w:pPr>
              <w:jc w:val="center"/>
              <w:rPr>
                <w:rFonts w:eastAsia="Times New Roman" w:cs="Arial"/>
                <w:szCs w:val="20"/>
              </w:rPr>
            </w:pPr>
          </w:p>
        </w:tc>
      </w:tr>
      <w:tr w:rsidR="005663AE" w:rsidRPr="005663AE" w14:paraId="0A3C1502" w14:textId="77777777" w:rsidTr="005663AE">
        <w:tblPrEx>
          <w:tblCellMar>
            <w:left w:w="108" w:type="dxa"/>
            <w:right w:w="108" w:type="dxa"/>
          </w:tblCellMar>
        </w:tblPrEx>
        <w:trPr>
          <w:trHeight w:val="255"/>
        </w:trPr>
        <w:tc>
          <w:tcPr>
            <w:tcW w:w="295" w:type="dxa"/>
            <w:noWrap/>
            <w:hideMark/>
          </w:tcPr>
          <w:p w14:paraId="4F42A654"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4AF3B1C4" w14:textId="77777777" w:rsidR="005663AE" w:rsidRPr="005663AE" w:rsidRDefault="005663AE" w:rsidP="005663AE">
            <w:pPr>
              <w:rPr>
                <w:rFonts w:eastAsia="Times New Roman" w:cs="Arial"/>
                <w:szCs w:val="20"/>
              </w:rPr>
            </w:pPr>
            <w:proofErr w:type="spellStart"/>
            <w:r w:rsidRPr="005663AE">
              <w:rPr>
                <w:rFonts w:eastAsia="Times New Roman" w:cs="Arial"/>
                <w:szCs w:val="20"/>
              </w:rPr>
              <w:t>Juergen</w:t>
            </w:r>
            <w:proofErr w:type="spellEnd"/>
            <w:r w:rsidRPr="005663AE">
              <w:rPr>
                <w:rFonts w:eastAsia="Times New Roman" w:cs="Arial"/>
                <w:szCs w:val="20"/>
              </w:rPr>
              <w:t xml:space="preserve"> </w:t>
            </w:r>
          </w:p>
        </w:tc>
        <w:tc>
          <w:tcPr>
            <w:tcW w:w="1980" w:type="dxa"/>
            <w:noWrap/>
            <w:hideMark/>
          </w:tcPr>
          <w:p w14:paraId="01F79076" w14:textId="77777777" w:rsidR="005663AE" w:rsidRPr="005663AE" w:rsidRDefault="005663AE" w:rsidP="005663AE">
            <w:pPr>
              <w:rPr>
                <w:rFonts w:eastAsia="Times New Roman" w:cs="Arial"/>
                <w:szCs w:val="20"/>
              </w:rPr>
            </w:pPr>
            <w:proofErr w:type="spellStart"/>
            <w:r w:rsidRPr="005663AE">
              <w:rPr>
                <w:rFonts w:eastAsia="Times New Roman" w:cs="Arial"/>
                <w:szCs w:val="20"/>
              </w:rPr>
              <w:t>Burchards</w:t>
            </w:r>
            <w:proofErr w:type="spellEnd"/>
          </w:p>
        </w:tc>
        <w:tc>
          <w:tcPr>
            <w:tcW w:w="3870" w:type="dxa"/>
            <w:noWrap/>
            <w:hideMark/>
          </w:tcPr>
          <w:p w14:paraId="116DB3B2" w14:textId="77777777" w:rsidR="005663AE" w:rsidRPr="005663AE" w:rsidRDefault="005663AE" w:rsidP="005663AE">
            <w:pPr>
              <w:rPr>
                <w:rFonts w:eastAsia="Times New Roman" w:cs="Arial"/>
                <w:szCs w:val="20"/>
              </w:rPr>
            </w:pPr>
            <w:r w:rsidRPr="005663AE">
              <w:rPr>
                <w:rFonts w:eastAsia="Times New Roman" w:cs="Arial"/>
                <w:szCs w:val="20"/>
              </w:rPr>
              <w:t>MTU Aero Engines AG</w:t>
            </w:r>
          </w:p>
        </w:tc>
        <w:tc>
          <w:tcPr>
            <w:tcW w:w="2160" w:type="dxa"/>
            <w:noWrap/>
          </w:tcPr>
          <w:p w14:paraId="38936951" w14:textId="330EEF4A" w:rsidR="005663AE" w:rsidRPr="005663AE" w:rsidRDefault="005663AE" w:rsidP="005663AE">
            <w:pPr>
              <w:jc w:val="center"/>
              <w:rPr>
                <w:rFonts w:eastAsia="Times New Roman" w:cs="Arial"/>
                <w:szCs w:val="20"/>
              </w:rPr>
            </w:pPr>
          </w:p>
        </w:tc>
      </w:tr>
      <w:tr w:rsidR="005663AE" w:rsidRPr="005663AE" w14:paraId="6B84C58C" w14:textId="77777777" w:rsidTr="005663AE">
        <w:tblPrEx>
          <w:tblCellMar>
            <w:left w:w="108" w:type="dxa"/>
            <w:right w:w="108" w:type="dxa"/>
          </w:tblCellMar>
        </w:tblPrEx>
        <w:trPr>
          <w:trHeight w:val="255"/>
        </w:trPr>
        <w:tc>
          <w:tcPr>
            <w:tcW w:w="295" w:type="dxa"/>
            <w:noWrap/>
            <w:hideMark/>
          </w:tcPr>
          <w:p w14:paraId="3DFE9344"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6A64719D" w14:textId="77777777" w:rsidR="005663AE" w:rsidRPr="005663AE" w:rsidRDefault="005663AE" w:rsidP="005663AE">
            <w:pPr>
              <w:rPr>
                <w:rFonts w:eastAsia="Times New Roman" w:cs="Arial"/>
                <w:szCs w:val="20"/>
              </w:rPr>
            </w:pPr>
            <w:r w:rsidRPr="005663AE">
              <w:rPr>
                <w:rFonts w:eastAsia="Times New Roman" w:cs="Arial"/>
                <w:szCs w:val="20"/>
              </w:rPr>
              <w:t>FangMei</w:t>
            </w:r>
          </w:p>
        </w:tc>
        <w:tc>
          <w:tcPr>
            <w:tcW w:w="1980" w:type="dxa"/>
            <w:noWrap/>
            <w:hideMark/>
          </w:tcPr>
          <w:p w14:paraId="2A67930A" w14:textId="77777777" w:rsidR="005663AE" w:rsidRPr="005663AE" w:rsidRDefault="005663AE" w:rsidP="005663AE">
            <w:pPr>
              <w:rPr>
                <w:rFonts w:eastAsia="Times New Roman" w:cs="Arial"/>
                <w:szCs w:val="20"/>
              </w:rPr>
            </w:pPr>
            <w:r w:rsidRPr="005663AE">
              <w:rPr>
                <w:rFonts w:eastAsia="Times New Roman" w:cs="Arial"/>
                <w:szCs w:val="20"/>
              </w:rPr>
              <w:t>Chu</w:t>
            </w:r>
          </w:p>
        </w:tc>
        <w:tc>
          <w:tcPr>
            <w:tcW w:w="3870" w:type="dxa"/>
            <w:noWrap/>
            <w:hideMark/>
          </w:tcPr>
          <w:p w14:paraId="6280BBE6" w14:textId="77777777" w:rsidR="005663AE" w:rsidRPr="005663AE" w:rsidRDefault="005663AE" w:rsidP="005663AE">
            <w:pPr>
              <w:rPr>
                <w:rFonts w:eastAsia="Times New Roman" w:cs="Arial"/>
                <w:szCs w:val="20"/>
              </w:rPr>
            </w:pPr>
            <w:r w:rsidRPr="005663AE">
              <w:rPr>
                <w:rFonts w:eastAsia="Times New Roman" w:cs="Arial"/>
                <w:szCs w:val="20"/>
              </w:rPr>
              <w:t>Honeywell Aerospace/</w:t>
            </w:r>
            <w:proofErr w:type="spellStart"/>
            <w:r w:rsidRPr="005663AE">
              <w:rPr>
                <w:rFonts w:eastAsia="Times New Roman" w:cs="Arial"/>
                <w:szCs w:val="20"/>
              </w:rPr>
              <w:t>Shaan'xi</w:t>
            </w:r>
            <w:proofErr w:type="spellEnd"/>
            <w:r w:rsidRPr="005663AE">
              <w:rPr>
                <w:rFonts w:eastAsia="Times New Roman" w:cs="Arial"/>
                <w:szCs w:val="20"/>
              </w:rPr>
              <w:t>, China</w:t>
            </w:r>
          </w:p>
        </w:tc>
        <w:tc>
          <w:tcPr>
            <w:tcW w:w="2160" w:type="dxa"/>
            <w:noWrap/>
          </w:tcPr>
          <w:p w14:paraId="7FB55B84" w14:textId="5EFEBB7A" w:rsidR="005663AE" w:rsidRPr="005663AE" w:rsidRDefault="005663AE" w:rsidP="005663AE">
            <w:pPr>
              <w:jc w:val="center"/>
              <w:rPr>
                <w:rFonts w:eastAsia="Times New Roman" w:cs="Arial"/>
                <w:szCs w:val="20"/>
              </w:rPr>
            </w:pPr>
          </w:p>
        </w:tc>
      </w:tr>
      <w:tr w:rsidR="005663AE" w:rsidRPr="005663AE" w14:paraId="4CF8FE39" w14:textId="77777777" w:rsidTr="005663AE">
        <w:tblPrEx>
          <w:tblCellMar>
            <w:left w:w="108" w:type="dxa"/>
            <w:right w:w="108" w:type="dxa"/>
          </w:tblCellMar>
        </w:tblPrEx>
        <w:trPr>
          <w:trHeight w:val="255"/>
        </w:trPr>
        <w:tc>
          <w:tcPr>
            <w:tcW w:w="295" w:type="dxa"/>
            <w:hideMark/>
          </w:tcPr>
          <w:p w14:paraId="5F9B6998"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682ECF0C" w14:textId="77777777" w:rsidR="005663AE" w:rsidRPr="005663AE" w:rsidRDefault="005663AE" w:rsidP="005663AE">
            <w:pPr>
              <w:rPr>
                <w:rFonts w:eastAsia="Times New Roman" w:cs="Arial"/>
                <w:szCs w:val="20"/>
              </w:rPr>
            </w:pPr>
            <w:r w:rsidRPr="005663AE">
              <w:rPr>
                <w:rFonts w:eastAsia="Times New Roman" w:cs="Arial"/>
                <w:szCs w:val="20"/>
              </w:rPr>
              <w:t>Michael</w:t>
            </w:r>
          </w:p>
        </w:tc>
        <w:tc>
          <w:tcPr>
            <w:tcW w:w="1980" w:type="dxa"/>
            <w:hideMark/>
          </w:tcPr>
          <w:p w14:paraId="66C9EF9A" w14:textId="77777777" w:rsidR="005663AE" w:rsidRPr="005663AE" w:rsidRDefault="005663AE" w:rsidP="005663AE">
            <w:pPr>
              <w:rPr>
                <w:rFonts w:eastAsia="Times New Roman" w:cs="Arial"/>
                <w:szCs w:val="20"/>
              </w:rPr>
            </w:pPr>
            <w:r w:rsidRPr="005663AE">
              <w:rPr>
                <w:rFonts w:eastAsia="Times New Roman" w:cs="Arial"/>
                <w:szCs w:val="20"/>
              </w:rPr>
              <w:t>Clark</w:t>
            </w:r>
          </w:p>
        </w:tc>
        <w:tc>
          <w:tcPr>
            <w:tcW w:w="3870" w:type="dxa"/>
            <w:hideMark/>
          </w:tcPr>
          <w:p w14:paraId="6BF9C487" w14:textId="77777777" w:rsidR="005663AE" w:rsidRPr="005663AE" w:rsidRDefault="005663AE" w:rsidP="005663AE">
            <w:pPr>
              <w:rPr>
                <w:rFonts w:eastAsia="Times New Roman" w:cs="Arial"/>
                <w:szCs w:val="20"/>
              </w:rPr>
            </w:pPr>
            <w:r w:rsidRPr="005663AE">
              <w:rPr>
                <w:rFonts w:eastAsia="Times New Roman" w:cs="Arial"/>
                <w:szCs w:val="20"/>
              </w:rPr>
              <w:t>Lockheed Martin Corporation</w:t>
            </w:r>
          </w:p>
        </w:tc>
        <w:tc>
          <w:tcPr>
            <w:tcW w:w="2160" w:type="dxa"/>
          </w:tcPr>
          <w:p w14:paraId="67F56A39" w14:textId="6D6B301A" w:rsidR="005663AE" w:rsidRPr="005663AE" w:rsidRDefault="005663AE" w:rsidP="005663AE">
            <w:pPr>
              <w:jc w:val="center"/>
              <w:rPr>
                <w:rFonts w:eastAsia="Times New Roman" w:cs="Arial"/>
                <w:szCs w:val="20"/>
              </w:rPr>
            </w:pPr>
          </w:p>
        </w:tc>
      </w:tr>
      <w:tr w:rsidR="005663AE" w:rsidRPr="005663AE" w14:paraId="2FCF5C9A" w14:textId="77777777" w:rsidTr="005663AE">
        <w:tblPrEx>
          <w:tblCellMar>
            <w:left w:w="108" w:type="dxa"/>
            <w:right w:w="108" w:type="dxa"/>
          </w:tblCellMar>
        </w:tblPrEx>
        <w:trPr>
          <w:trHeight w:val="255"/>
        </w:trPr>
        <w:tc>
          <w:tcPr>
            <w:tcW w:w="295" w:type="dxa"/>
            <w:noWrap/>
            <w:hideMark/>
          </w:tcPr>
          <w:p w14:paraId="073DB1AB"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64D5A23E" w14:textId="77777777" w:rsidR="005663AE" w:rsidRPr="005663AE" w:rsidRDefault="005663AE" w:rsidP="005663AE">
            <w:pPr>
              <w:rPr>
                <w:rFonts w:eastAsia="Times New Roman" w:cs="Arial"/>
                <w:szCs w:val="20"/>
              </w:rPr>
            </w:pPr>
            <w:r w:rsidRPr="005663AE">
              <w:rPr>
                <w:rFonts w:eastAsia="Times New Roman" w:cs="Arial"/>
                <w:szCs w:val="20"/>
              </w:rPr>
              <w:t>David</w:t>
            </w:r>
          </w:p>
        </w:tc>
        <w:tc>
          <w:tcPr>
            <w:tcW w:w="1980" w:type="dxa"/>
            <w:noWrap/>
            <w:hideMark/>
          </w:tcPr>
          <w:p w14:paraId="72BE1C68" w14:textId="77777777" w:rsidR="005663AE" w:rsidRPr="005663AE" w:rsidRDefault="005663AE" w:rsidP="005663AE">
            <w:pPr>
              <w:rPr>
                <w:rFonts w:eastAsia="Times New Roman" w:cs="Arial"/>
                <w:szCs w:val="20"/>
              </w:rPr>
            </w:pPr>
            <w:r w:rsidRPr="005663AE">
              <w:rPr>
                <w:rFonts w:eastAsia="Times New Roman" w:cs="Arial"/>
                <w:szCs w:val="20"/>
              </w:rPr>
              <w:t>Cohn</w:t>
            </w:r>
          </w:p>
        </w:tc>
        <w:tc>
          <w:tcPr>
            <w:tcW w:w="3870" w:type="dxa"/>
            <w:noWrap/>
            <w:hideMark/>
          </w:tcPr>
          <w:p w14:paraId="0254B39A" w14:textId="77777777" w:rsidR="005663AE" w:rsidRPr="005663AE" w:rsidRDefault="005663AE" w:rsidP="005663AE">
            <w:pPr>
              <w:rPr>
                <w:rFonts w:eastAsia="Times New Roman" w:cs="Arial"/>
                <w:szCs w:val="20"/>
              </w:rPr>
            </w:pPr>
            <w:r w:rsidRPr="005663AE">
              <w:rPr>
                <w:rFonts w:eastAsia="Times New Roman" w:cs="Arial"/>
                <w:szCs w:val="20"/>
              </w:rPr>
              <w:t>Boeing</w:t>
            </w:r>
          </w:p>
        </w:tc>
        <w:tc>
          <w:tcPr>
            <w:tcW w:w="2160" w:type="dxa"/>
            <w:noWrap/>
          </w:tcPr>
          <w:p w14:paraId="067ACB21" w14:textId="44214E28" w:rsidR="005663AE" w:rsidRPr="005663AE" w:rsidRDefault="005663AE" w:rsidP="005663AE">
            <w:pPr>
              <w:jc w:val="center"/>
              <w:rPr>
                <w:rFonts w:eastAsia="Times New Roman" w:cs="Arial"/>
                <w:szCs w:val="20"/>
              </w:rPr>
            </w:pPr>
          </w:p>
        </w:tc>
      </w:tr>
      <w:tr w:rsidR="005663AE" w:rsidRPr="005663AE" w14:paraId="2BC81E62" w14:textId="77777777" w:rsidTr="005663AE">
        <w:tblPrEx>
          <w:tblCellMar>
            <w:left w:w="108" w:type="dxa"/>
            <w:right w:w="108" w:type="dxa"/>
          </w:tblCellMar>
        </w:tblPrEx>
        <w:trPr>
          <w:trHeight w:val="255"/>
        </w:trPr>
        <w:tc>
          <w:tcPr>
            <w:tcW w:w="295" w:type="dxa"/>
            <w:noWrap/>
            <w:hideMark/>
          </w:tcPr>
          <w:p w14:paraId="41203F7A"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0D2FF71D" w14:textId="77777777" w:rsidR="005663AE" w:rsidRPr="005663AE" w:rsidRDefault="005663AE" w:rsidP="005663AE">
            <w:pPr>
              <w:rPr>
                <w:rFonts w:eastAsia="Times New Roman" w:cs="Arial"/>
                <w:szCs w:val="20"/>
              </w:rPr>
            </w:pPr>
            <w:r w:rsidRPr="005663AE">
              <w:rPr>
                <w:rFonts w:eastAsia="Times New Roman" w:cs="Arial"/>
                <w:szCs w:val="20"/>
              </w:rPr>
              <w:t>Richard</w:t>
            </w:r>
          </w:p>
        </w:tc>
        <w:tc>
          <w:tcPr>
            <w:tcW w:w="1980" w:type="dxa"/>
            <w:noWrap/>
            <w:hideMark/>
          </w:tcPr>
          <w:p w14:paraId="0427CFC8" w14:textId="77777777" w:rsidR="005663AE" w:rsidRPr="005663AE" w:rsidRDefault="005663AE" w:rsidP="005663AE">
            <w:pPr>
              <w:rPr>
                <w:rFonts w:eastAsia="Times New Roman" w:cs="Arial"/>
                <w:szCs w:val="20"/>
              </w:rPr>
            </w:pPr>
            <w:r w:rsidRPr="005663AE">
              <w:rPr>
                <w:rFonts w:eastAsia="Times New Roman" w:cs="Arial"/>
                <w:szCs w:val="20"/>
              </w:rPr>
              <w:t>Costantino</w:t>
            </w:r>
          </w:p>
        </w:tc>
        <w:tc>
          <w:tcPr>
            <w:tcW w:w="3870" w:type="dxa"/>
            <w:noWrap/>
            <w:hideMark/>
          </w:tcPr>
          <w:p w14:paraId="065AE0A2" w14:textId="77777777" w:rsidR="005663AE" w:rsidRPr="005663AE" w:rsidRDefault="005663AE" w:rsidP="005663AE">
            <w:pPr>
              <w:rPr>
                <w:rFonts w:eastAsia="Times New Roman" w:cs="Arial"/>
                <w:szCs w:val="20"/>
              </w:rPr>
            </w:pPr>
            <w:r w:rsidRPr="005663AE">
              <w:rPr>
                <w:rFonts w:eastAsia="Times New Roman" w:cs="Arial"/>
                <w:szCs w:val="20"/>
              </w:rPr>
              <w:t>UTC Aerospace (Goodrich)</w:t>
            </w:r>
          </w:p>
        </w:tc>
        <w:tc>
          <w:tcPr>
            <w:tcW w:w="2160" w:type="dxa"/>
            <w:noWrap/>
          </w:tcPr>
          <w:p w14:paraId="67686A6F" w14:textId="4CC01FFC" w:rsidR="005663AE" w:rsidRPr="005663AE" w:rsidRDefault="005663AE" w:rsidP="005663AE">
            <w:pPr>
              <w:jc w:val="center"/>
              <w:rPr>
                <w:rFonts w:eastAsia="Times New Roman" w:cs="Arial"/>
                <w:szCs w:val="20"/>
              </w:rPr>
            </w:pPr>
          </w:p>
        </w:tc>
      </w:tr>
      <w:tr w:rsidR="005663AE" w:rsidRPr="005663AE" w14:paraId="318C9CA3" w14:textId="77777777" w:rsidTr="005663AE">
        <w:tblPrEx>
          <w:tblCellMar>
            <w:left w:w="108" w:type="dxa"/>
            <w:right w:w="108" w:type="dxa"/>
          </w:tblCellMar>
        </w:tblPrEx>
        <w:trPr>
          <w:trHeight w:val="255"/>
        </w:trPr>
        <w:tc>
          <w:tcPr>
            <w:tcW w:w="295" w:type="dxa"/>
            <w:noWrap/>
            <w:hideMark/>
          </w:tcPr>
          <w:p w14:paraId="37426B52"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0A1BFAD7" w14:textId="77777777" w:rsidR="005663AE" w:rsidRPr="005663AE" w:rsidRDefault="005663AE" w:rsidP="005663AE">
            <w:pPr>
              <w:rPr>
                <w:rFonts w:eastAsia="Times New Roman" w:cs="Arial"/>
                <w:szCs w:val="20"/>
              </w:rPr>
            </w:pPr>
            <w:proofErr w:type="spellStart"/>
            <w:r w:rsidRPr="005663AE">
              <w:rPr>
                <w:rFonts w:eastAsia="Times New Roman" w:cs="Arial"/>
                <w:szCs w:val="20"/>
              </w:rPr>
              <w:t>Bjoern</w:t>
            </w:r>
            <w:proofErr w:type="spellEnd"/>
          </w:p>
        </w:tc>
        <w:tc>
          <w:tcPr>
            <w:tcW w:w="1980" w:type="dxa"/>
            <w:noWrap/>
            <w:hideMark/>
          </w:tcPr>
          <w:p w14:paraId="6E72B99C" w14:textId="77777777" w:rsidR="005663AE" w:rsidRPr="005663AE" w:rsidRDefault="005663AE" w:rsidP="005663AE">
            <w:pPr>
              <w:rPr>
                <w:rFonts w:eastAsia="Times New Roman" w:cs="Arial"/>
                <w:szCs w:val="20"/>
              </w:rPr>
            </w:pPr>
            <w:proofErr w:type="spellStart"/>
            <w:r w:rsidRPr="005663AE">
              <w:rPr>
                <w:rFonts w:eastAsia="Times New Roman" w:cs="Arial"/>
                <w:szCs w:val="20"/>
              </w:rPr>
              <w:t>Diewel</w:t>
            </w:r>
            <w:proofErr w:type="spellEnd"/>
          </w:p>
        </w:tc>
        <w:tc>
          <w:tcPr>
            <w:tcW w:w="3870" w:type="dxa"/>
            <w:noWrap/>
            <w:hideMark/>
          </w:tcPr>
          <w:p w14:paraId="424775A8" w14:textId="77777777" w:rsidR="005663AE" w:rsidRPr="005663AE" w:rsidRDefault="005663AE" w:rsidP="005663AE">
            <w:pPr>
              <w:rPr>
                <w:rFonts w:eastAsia="Times New Roman" w:cs="Arial"/>
                <w:szCs w:val="20"/>
              </w:rPr>
            </w:pPr>
            <w:r w:rsidRPr="005663AE">
              <w:rPr>
                <w:rFonts w:eastAsia="Times New Roman" w:cs="Arial"/>
                <w:szCs w:val="20"/>
              </w:rPr>
              <w:t>Airbus Helicopters</w:t>
            </w:r>
          </w:p>
        </w:tc>
        <w:tc>
          <w:tcPr>
            <w:tcW w:w="2160" w:type="dxa"/>
            <w:noWrap/>
          </w:tcPr>
          <w:p w14:paraId="4A797BBB" w14:textId="0197DD05" w:rsidR="005663AE" w:rsidRPr="005663AE" w:rsidRDefault="005663AE" w:rsidP="005663AE">
            <w:pPr>
              <w:jc w:val="center"/>
              <w:rPr>
                <w:rFonts w:eastAsia="Times New Roman" w:cs="Arial"/>
                <w:szCs w:val="20"/>
              </w:rPr>
            </w:pPr>
          </w:p>
        </w:tc>
      </w:tr>
      <w:tr w:rsidR="005663AE" w:rsidRPr="005663AE" w14:paraId="2409164E" w14:textId="77777777" w:rsidTr="005663AE">
        <w:tblPrEx>
          <w:tblCellMar>
            <w:left w:w="108" w:type="dxa"/>
            <w:right w:w="108" w:type="dxa"/>
          </w:tblCellMar>
        </w:tblPrEx>
        <w:trPr>
          <w:trHeight w:val="285"/>
        </w:trPr>
        <w:tc>
          <w:tcPr>
            <w:tcW w:w="295" w:type="dxa"/>
            <w:hideMark/>
          </w:tcPr>
          <w:p w14:paraId="7A61DBAC"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17355A1C" w14:textId="77777777" w:rsidR="005663AE" w:rsidRPr="005663AE" w:rsidRDefault="005663AE" w:rsidP="005663AE">
            <w:pPr>
              <w:rPr>
                <w:rFonts w:eastAsia="Times New Roman" w:cs="Arial"/>
                <w:szCs w:val="20"/>
              </w:rPr>
            </w:pPr>
            <w:proofErr w:type="spellStart"/>
            <w:r w:rsidRPr="005663AE">
              <w:rPr>
                <w:rFonts w:eastAsia="Times New Roman" w:cs="Arial"/>
                <w:szCs w:val="20"/>
              </w:rPr>
              <w:t>Jianfei</w:t>
            </w:r>
            <w:proofErr w:type="spellEnd"/>
          </w:p>
        </w:tc>
        <w:tc>
          <w:tcPr>
            <w:tcW w:w="1980" w:type="dxa"/>
            <w:hideMark/>
          </w:tcPr>
          <w:p w14:paraId="74CEAB20" w14:textId="77777777" w:rsidR="005663AE" w:rsidRPr="005663AE" w:rsidRDefault="005663AE" w:rsidP="005663AE">
            <w:pPr>
              <w:rPr>
                <w:rFonts w:eastAsia="Times New Roman" w:cs="Arial"/>
                <w:szCs w:val="20"/>
              </w:rPr>
            </w:pPr>
            <w:r w:rsidRPr="005663AE">
              <w:rPr>
                <w:rFonts w:eastAsia="Times New Roman" w:cs="Arial"/>
                <w:szCs w:val="20"/>
              </w:rPr>
              <w:t>Feng</w:t>
            </w:r>
          </w:p>
        </w:tc>
        <w:tc>
          <w:tcPr>
            <w:tcW w:w="3870" w:type="dxa"/>
            <w:hideMark/>
          </w:tcPr>
          <w:p w14:paraId="3787EB5A" w14:textId="77777777" w:rsidR="005663AE" w:rsidRPr="005663AE" w:rsidRDefault="005663AE" w:rsidP="005663AE">
            <w:pPr>
              <w:rPr>
                <w:rFonts w:eastAsia="Times New Roman" w:cs="Arial"/>
                <w:szCs w:val="20"/>
              </w:rPr>
            </w:pPr>
            <w:r w:rsidRPr="005663AE">
              <w:rPr>
                <w:rFonts w:eastAsia="Times New Roman" w:cs="Arial"/>
                <w:szCs w:val="20"/>
              </w:rPr>
              <w:t>COMAC</w:t>
            </w:r>
          </w:p>
        </w:tc>
        <w:tc>
          <w:tcPr>
            <w:tcW w:w="2160" w:type="dxa"/>
          </w:tcPr>
          <w:p w14:paraId="745CB7EE" w14:textId="3A06AD75" w:rsidR="005663AE" w:rsidRPr="005663AE" w:rsidRDefault="005663AE" w:rsidP="005663AE">
            <w:pPr>
              <w:jc w:val="center"/>
              <w:rPr>
                <w:rFonts w:eastAsia="Times New Roman" w:cs="Arial"/>
                <w:szCs w:val="20"/>
              </w:rPr>
            </w:pPr>
          </w:p>
        </w:tc>
      </w:tr>
      <w:tr w:rsidR="005663AE" w:rsidRPr="005663AE" w14:paraId="181BC5D6" w14:textId="77777777" w:rsidTr="005663AE">
        <w:tblPrEx>
          <w:tblCellMar>
            <w:left w:w="108" w:type="dxa"/>
            <w:right w:w="108" w:type="dxa"/>
          </w:tblCellMar>
        </w:tblPrEx>
        <w:trPr>
          <w:trHeight w:val="255"/>
        </w:trPr>
        <w:tc>
          <w:tcPr>
            <w:tcW w:w="295" w:type="dxa"/>
            <w:noWrap/>
            <w:hideMark/>
          </w:tcPr>
          <w:p w14:paraId="0BA97718"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7F4A9581" w14:textId="77777777" w:rsidR="005663AE" w:rsidRPr="005663AE" w:rsidRDefault="005663AE" w:rsidP="005663AE">
            <w:pPr>
              <w:rPr>
                <w:rFonts w:eastAsia="Times New Roman" w:cs="Arial"/>
                <w:szCs w:val="20"/>
              </w:rPr>
            </w:pPr>
            <w:r w:rsidRPr="005663AE">
              <w:rPr>
                <w:rFonts w:eastAsia="Times New Roman" w:cs="Arial"/>
                <w:szCs w:val="20"/>
              </w:rPr>
              <w:t xml:space="preserve">Jim </w:t>
            </w:r>
          </w:p>
        </w:tc>
        <w:tc>
          <w:tcPr>
            <w:tcW w:w="1980" w:type="dxa"/>
            <w:noWrap/>
            <w:hideMark/>
          </w:tcPr>
          <w:p w14:paraId="6B566222" w14:textId="77777777" w:rsidR="005663AE" w:rsidRPr="005663AE" w:rsidRDefault="005663AE" w:rsidP="005663AE">
            <w:pPr>
              <w:rPr>
                <w:rFonts w:eastAsia="Times New Roman" w:cs="Arial"/>
                <w:szCs w:val="20"/>
              </w:rPr>
            </w:pPr>
            <w:r w:rsidRPr="005663AE">
              <w:rPr>
                <w:rFonts w:eastAsia="Times New Roman" w:cs="Arial"/>
                <w:szCs w:val="20"/>
              </w:rPr>
              <w:t>Fowler</w:t>
            </w:r>
          </w:p>
        </w:tc>
        <w:tc>
          <w:tcPr>
            <w:tcW w:w="3870" w:type="dxa"/>
            <w:noWrap/>
            <w:hideMark/>
          </w:tcPr>
          <w:p w14:paraId="6BFF9E52" w14:textId="77777777" w:rsidR="005663AE" w:rsidRPr="005663AE" w:rsidRDefault="005663AE" w:rsidP="005663AE">
            <w:pPr>
              <w:rPr>
                <w:rFonts w:eastAsia="Times New Roman" w:cs="Arial"/>
                <w:szCs w:val="20"/>
              </w:rPr>
            </w:pPr>
            <w:r w:rsidRPr="005663AE">
              <w:rPr>
                <w:rFonts w:eastAsia="Times New Roman" w:cs="Arial"/>
                <w:szCs w:val="20"/>
              </w:rPr>
              <w:t>Pratt &amp; Whitney</w:t>
            </w:r>
          </w:p>
        </w:tc>
        <w:tc>
          <w:tcPr>
            <w:tcW w:w="2160" w:type="dxa"/>
            <w:noWrap/>
          </w:tcPr>
          <w:p w14:paraId="4869A640" w14:textId="2D393487" w:rsidR="005663AE" w:rsidRPr="005663AE" w:rsidRDefault="005663AE" w:rsidP="005663AE">
            <w:pPr>
              <w:jc w:val="center"/>
              <w:rPr>
                <w:rFonts w:eastAsia="Times New Roman" w:cs="Arial"/>
                <w:szCs w:val="20"/>
              </w:rPr>
            </w:pPr>
          </w:p>
        </w:tc>
      </w:tr>
      <w:tr w:rsidR="005663AE" w:rsidRPr="005663AE" w14:paraId="75563F98" w14:textId="77777777" w:rsidTr="005663AE">
        <w:tblPrEx>
          <w:tblCellMar>
            <w:left w:w="108" w:type="dxa"/>
            <w:right w:w="108" w:type="dxa"/>
          </w:tblCellMar>
        </w:tblPrEx>
        <w:trPr>
          <w:trHeight w:val="255"/>
        </w:trPr>
        <w:tc>
          <w:tcPr>
            <w:tcW w:w="295" w:type="dxa"/>
            <w:hideMark/>
          </w:tcPr>
          <w:p w14:paraId="7C815B62"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099BCB19" w14:textId="77777777" w:rsidR="005663AE" w:rsidRPr="005663AE" w:rsidRDefault="005663AE" w:rsidP="005663AE">
            <w:pPr>
              <w:rPr>
                <w:rFonts w:eastAsia="Times New Roman" w:cs="Arial"/>
                <w:szCs w:val="20"/>
              </w:rPr>
            </w:pPr>
            <w:r w:rsidRPr="005663AE">
              <w:rPr>
                <w:rFonts w:eastAsia="Times New Roman" w:cs="Arial"/>
                <w:szCs w:val="20"/>
              </w:rPr>
              <w:t>Frederic</w:t>
            </w:r>
          </w:p>
        </w:tc>
        <w:tc>
          <w:tcPr>
            <w:tcW w:w="1980" w:type="dxa"/>
            <w:hideMark/>
          </w:tcPr>
          <w:p w14:paraId="38CB2160" w14:textId="77777777" w:rsidR="005663AE" w:rsidRPr="005663AE" w:rsidRDefault="005663AE" w:rsidP="005663AE">
            <w:pPr>
              <w:rPr>
                <w:rFonts w:eastAsia="Times New Roman" w:cs="Arial"/>
                <w:szCs w:val="20"/>
              </w:rPr>
            </w:pPr>
            <w:r w:rsidRPr="005663AE">
              <w:rPr>
                <w:rFonts w:eastAsia="Times New Roman" w:cs="Arial"/>
                <w:szCs w:val="20"/>
              </w:rPr>
              <w:t>Girard</w:t>
            </w:r>
          </w:p>
        </w:tc>
        <w:tc>
          <w:tcPr>
            <w:tcW w:w="3870" w:type="dxa"/>
            <w:hideMark/>
          </w:tcPr>
          <w:p w14:paraId="63CC288E" w14:textId="77777777" w:rsidR="005663AE" w:rsidRPr="005663AE" w:rsidRDefault="005663AE" w:rsidP="005663AE">
            <w:pPr>
              <w:rPr>
                <w:rFonts w:eastAsia="Times New Roman" w:cs="Arial"/>
                <w:szCs w:val="20"/>
              </w:rPr>
            </w:pPr>
            <w:r w:rsidRPr="005663AE">
              <w:rPr>
                <w:rFonts w:eastAsia="Times New Roman" w:cs="Arial"/>
                <w:szCs w:val="20"/>
              </w:rPr>
              <w:t>Pratt &amp; Whitney Canada</w:t>
            </w:r>
          </w:p>
        </w:tc>
        <w:tc>
          <w:tcPr>
            <w:tcW w:w="2160" w:type="dxa"/>
          </w:tcPr>
          <w:p w14:paraId="2A3CB0C5" w14:textId="06A0E7E1" w:rsidR="005663AE" w:rsidRPr="005663AE" w:rsidRDefault="005663AE" w:rsidP="005663AE">
            <w:pPr>
              <w:jc w:val="center"/>
              <w:rPr>
                <w:rFonts w:eastAsia="Times New Roman" w:cs="Arial"/>
                <w:szCs w:val="20"/>
              </w:rPr>
            </w:pPr>
          </w:p>
        </w:tc>
      </w:tr>
      <w:tr w:rsidR="005663AE" w:rsidRPr="005663AE" w14:paraId="7753C02D" w14:textId="77777777" w:rsidTr="005663AE">
        <w:tblPrEx>
          <w:tblCellMar>
            <w:left w:w="108" w:type="dxa"/>
            <w:right w:w="108" w:type="dxa"/>
          </w:tblCellMar>
        </w:tblPrEx>
        <w:trPr>
          <w:trHeight w:val="255"/>
        </w:trPr>
        <w:tc>
          <w:tcPr>
            <w:tcW w:w="295" w:type="dxa"/>
            <w:noWrap/>
            <w:hideMark/>
          </w:tcPr>
          <w:p w14:paraId="08D295BF"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11C766AE" w14:textId="77777777" w:rsidR="005663AE" w:rsidRPr="005663AE" w:rsidRDefault="005663AE" w:rsidP="005663AE">
            <w:pPr>
              <w:rPr>
                <w:rFonts w:eastAsia="Times New Roman" w:cs="Arial"/>
                <w:szCs w:val="20"/>
              </w:rPr>
            </w:pPr>
            <w:r w:rsidRPr="005663AE">
              <w:rPr>
                <w:rFonts w:eastAsia="Times New Roman" w:cs="Arial"/>
                <w:szCs w:val="20"/>
              </w:rPr>
              <w:t xml:space="preserve">Jim </w:t>
            </w:r>
          </w:p>
        </w:tc>
        <w:tc>
          <w:tcPr>
            <w:tcW w:w="1980" w:type="dxa"/>
            <w:noWrap/>
            <w:hideMark/>
          </w:tcPr>
          <w:p w14:paraId="29BACDB8" w14:textId="77777777" w:rsidR="005663AE" w:rsidRPr="005663AE" w:rsidRDefault="005663AE" w:rsidP="005663AE">
            <w:pPr>
              <w:rPr>
                <w:rFonts w:eastAsia="Times New Roman" w:cs="Arial"/>
                <w:szCs w:val="20"/>
              </w:rPr>
            </w:pPr>
            <w:r w:rsidRPr="005663AE">
              <w:rPr>
                <w:rFonts w:eastAsia="Times New Roman" w:cs="Arial"/>
                <w:szCs w:val="20"/>
              </w:rPr>
              <w:t>Graves</w:t>
            </w:r>
          </w:p>
        </w:tc>
        <w:tc>
          <w:tcPr>
            <w:tcW w:w="3870" w:type="dxa"/>
            <w:noWrap/>
            <w:hideMark/>
          </w:tcPr>
          <w:p w14:paraId="7E72E1A2" w14:textId="77777777" w:rsidR="005663AE" w:rsidRPr="005663AE" w:rsidRDefault="005663AE" w:rsidP="005663AE">
            <w:pPr>
              <w:rPr>
                <w:rFonts w:eastAsia="Times New Roman" w:cs="Arial"/>
                <w:szCs w:val="20"/>
              </w:rPr>
            </w:pPr>
            <w:r w:rsidRPr="005663AE">
              <w:rPr>
                <w:rFonts w:eastAsia="Times New Roman" w:cs="Arial"/>
                <w:szCs w:val="20"/>
              </w:rPr>
              <w:t>Rolls-Royce Corporation</w:t>
            </w:r>
          </w:p>
        </w:tc>
        <w:tc>
          <w:tcPr>
            <w:tcW w:w="2160" w:type="dxa"/>
            <w:noWrap/>
          </w:tcPr>
          <w:p w14:paraId="1847033B" w14:textId="65EC4521" w:rsidR="005663AE" w:rsidRPr="005663AE" w:rsidRDefault="005663AE" w:rsidP="005663AE">
            <w:pPr>
              <w:jc w:val="center"/>
              <w:rPr>
                <w:rFonts w:eastAsia="Times New Roman" w:cs="Arial"/>
                <w:szCs w:val="20"/>
              </w:rPr>
            </w:pPr>
          </w:p>
        </w:tc>
      </w:tr>
      <w:tr w:rsidR="005663AE" w:rsidRPr="005663AE" w14:paraId="5A991523" w14:textId="77777777" w:rsidTr="005663AE">
        <w:tblPrEx>
          <w:tblCellMar>
            <w:left w:w="108" w:type="dxa"/>
            <w:right w:w="108" w:type="dxa"/>
          </w:tblCellMar>
        </w:tblPrEx>
        <w:trPr>
          <w:trHeight w:val="255"/>
        </w:trPr>
        <w:tc>
          <w:tcPr>
            <w:tcW w:w="295" w:type="dxa"/>
            <w:hideMark/>
          </w:tcPr>
          <w:p w14:paraId="63008511"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25FDCDCB" w14:textId="77777777" w:rsidR="005663AE" w:rsidRPr="005663AE" w:rsidRDefault="005663AE" w:rsidP="005663AE">
            <w:pPr>
              <w:rPr>
                <w:rFonts w:eastAsia="Times New Roman" w:cs="Arial"/>
                <w:szCs w:val="20"/>
              </w:rPr>
            </w:pPr>
            <w:r w:rsidRPr="005663AE">
              <w:rPr>
                <w:rFonts w:eastAsia="Times New Roman" w:cs="Arial"/>
                <w:szCs w:val="20"/>
              </w:rPr>
              <w:t>Luis</w:t>
            </w:r>
          </w:p>
        </w:tc>
        <w:tc>
          <w:tcPr>
            <w:tcW w:w="1980" w:type="dxa"/>
            <w:hideMark/>
          </w:tcPr>
          <w:p w14:paraId="14CCBED0" w14:textId="77777777" w:rsidR="005663AE" w:rsidRPr="005663AE" w:rsidRDefault="005663AE" w:rsidP="005663AE">
            <w:pPr>
              <w:rPr>
                <w:rFonts w:eastAsia="Times New Roman" w:cs="Arial"/>
                <w:szCs w:val="20"/>
              </w:rPr>
            </w:pPr>
            <w:r w:rsidRPr="005663AE">
              <w:rPr>
                <w:rFonts w:eastAsia="Times New Roman" w:cs="Arial"/>
                <w:szCs w:val="20"/>
              </w:rPr>
              <w:t>Grijalva</w:t>
            </w:r>
          </w:p>
        </w:tc>
        <w:tc>
          <w:tcPr>
            <w:tcW w:w="3870" w:type="dxa"/>
            <w:hideMark/>
          </w:tcPr>
          <w:p w14:paraId="0DC0F1C8" w14:textId="77777777" w:rsidR="005663AE" w:rsidRPr="005663AE" w:rsidRDefault="005663AE" w:rsidP="005663AE">
            <w:pPr>
              <w:rPr>
                <w:rFonts w:eastAsia="Times New Roman" w:cs="Arial"/>
                <w:szCs w:val="20"/>
              </w:rPr>
            </w:pPr>
            <w:r w:rsidRPr="005663AE">
              <w:rPr>
                <w:rFonts w:eastAsia="Times New Roman" w:cs="Arial"/>
                <w:szCs w:val="20"/>
              </w:rPr>
              <w:t>Lockheed Martin Corporation</w:t>
            </w:r>
          </w:p>
        </w:tc>
        <w:tc>
          <w:tcPr>
            <w:tcW w:w="2160" w:type="dxa"/>
          </w:tcPr>
          <w:p w14:paraId="3E082C52" w14:textId="3424EB24" w:rsidR="005663AE" w:rsidRPr="005663AE" w:rsidRDefault="005663AE" w:rsidP="005663AE">
            <w:pPr>
              <w:jc w:val="center"/>
              <w:rPr>
                <w:rFonts w:eastAsia="Times New Roman" w:cs="Arial"/>
                <w:szCs w:val="20"/>
              </w:rPr>
            </w:pPr>
          </w:p>
        </w:tc>
      </w:tr>
      <w:tr w:rsidR="005663AE" w:rsidRPr="005663AE" w14:paraId="59C5D97E" w14:textId="77777777" w:rsidTr="005663AE">
        <w:tblPrEx>
          <w:tblCellMar>
            <w:left w:w="108" w:type="dxa"/>
            <w:right w:w="108" w:type="dxa"/>
          </w:tblCellMar>
        </w:tblPrEx>
        <w:trPr>
          <w:trHeight w:val="255"/>
        </w:trPr>
        <w:tc>
          <w:tcPr>
            <w:tcW w:w="295" w:type="dxa"/>
            <w:noWrap/>
            <w:hideMark/>
          </w:tcPr>
          <w:p w14:paraId="3DCCC744"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74055697" w14:textId="77777777" w:rsidR="005663AE" w:rsidRPr="005663AE" w:rsidRDefault="005663AE" w:rsidP="005663AE">
            <w:pPr>
              <w:rPr>
                <w:rFonts w:eastAsia="Times New Roman" w:cs="Arial"/>
                <w:szCs w:val="20"/>
              </w:rPr>
            </w:pPr>
            <w:r w:rsidRPr="005663AE">
              <w:rPr>
                <w:rFonts w:eastAsia="Times New Roman" w:cs="Arial"/>
                <w:szCs w:val="20"/>
              </w:rPr>
              <w:t>Thomas (Mike)</w:t>
            </w:r>
          </w:p>
        </w:tc>
        <w:tc>
          <w:tcPr>
            <w:tcW w:w="1980" w:type="dxa"/>
            <w:noWrap/>
            <w:hideMark/>
          </w:tcPr>
          <w:p w14:paraId="0BD7C55C" w14:textId="77777777" w:rsidR="005663AE" w:rsidRPr="005663AE" w:rsidRDefault="005663AE" w:rsidP="005663AE">
            <w:pPr>
              <w:rPr>
                <w:rFonts w:eastAsia="Times New Roman" w:cs="Arial"/>
                <w:szCs w:val="20"/>
              </w:rPr>
            </w:pPr>
            <w:r w:rsidRPr="005663AE">
              <w:rPr>
                <w:rFonts w:eastAsia="Times New Roman" w:cs="Arial"/>
                <w:szCs w:val="20"/>
              </w:rPr>
              <w:t>Guinn</w:t>
            </w:r>
          </w:p>
        </w:tc>
        <w:tc>
          <w:tcPr>
            <w:tcW w:w="3870" w:type="dxa"/>
            <w:noWrap/>
            <w:hideMark/>
          </w:tcPr>
          <w:p w14:paraId="6FBB207A" w14:textId="77777777" w:rsidR="005663AE" w:rsidRPr="005663AE" w:rsidRDefault="005663AE" w:rsidP="005663AE">
            <w:pPr>
              <w:rPr>
                <w:rFonts w:eastAsia="Times New Roman" w:cs="Arial"/>
                <w:szCs w:val="20"/>
              </w:rPr>
            </w:pPr>
            <w:r w:rsidRPr="005663AE">
              <w:rPr>
                <w:rFonts w:eastAsia="Times New Roman" w:cs="Arial"/>
                <w:szCs w:val="20"/>
              </w:rPr>
              <w:t xml:space="preserve">Bell Helicopter Textron </w:t>
            </w:r>
          </w:p>
        </w:tc>
        <w:tc>
          <w:tcPr>
            <w:tcW w:w="2160" w:type="dxa"/>
            <w:noWrap/>
          </w:tcPr>
          <w:p w14:paraId="78D9E227" w14:textId="075D89FD" w:rsidR="005663AE" w:rsidRPr="005663AE" w:rsidRDefault="005663AE" w:rsidP="005663AE">
            <w:pPr>
              <w:jc w:val="center"/>
              <w:rPr>
                <w:rFonts w:eastAsia="Times New Roman" w:cs="Arial"/>
                <w:szCs w:val="20"/>
              </w:rPr>
            </w:pPr>
          </w:p>
        </w:tc>
      </w:tr>
      <w:tr w:rsidR="005663AE" w:rsidRPr="005663AE" w14:paraId="0DECF327" w14:textId="77777777" w:rsidTr="005663AE">
        <w:tblPrEx>
          <w:tblCellMar>
            <w:left w:w="108" w:type="dxa"/>
            <w:right w:w="108" w:type="dxa"/>
          </w:tblCellMar>
        </w:tblPrEx>
        <w:trPr>
          <w:trHeight w:val="255"/>
        </w:trPr>
        <w:tc>
          <w:tcPr>
            <w:tcW w:w="295" w:type="dxa"/>
            <w:hideMark/>
          </w:tcPr>
          <w:p w14:paraId="1635A333"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22C288A3" w14:textId="77777777" w:rsidR="005663AE" w:rsidRPr="005663AE" w:rsidRDefault="005663AE" w:rsidP="005663AE">
            <w:pPr>
              <w:rPr>
                <w:rFonts w:eastAsia="Times New Roman" w:cs="Arial"/>
                <w:szCs w:val="20"/>
              </w:rPr>
            </w:pPr>
            <w:r w:rsidRPr="005663AE">
              <w:rPr>
                <w:rFonts w:eastAsia="Times New Roman" w:cs="Arial"/>
                <w:szCs w:val="20"/>
              </w:rPr>
              <w:t>Harry</w:t>
            </w:r>
          </w:p>
        </w:tc>
        <w:tc>
          <w:tcPr>
            <w:tcW w:w="1980" w:type="dxa"/>
            <w:hideMark/>
          </w:tcPr>
          <w:p w14:paraId="1C009608" w14:textId="77777777" w:rsidR="005663AE" w:rsidRPr="005663AE" w:rsidRDefault="005663AE" w:rsidP="005663AE">
            <w:pPr>
              <w:rPr>
                <w:rFonts w:eastAsia="Times New Roman" w:cs="Arial"/>
                <w:szCs w:val="20"/>
              </w:rPr>
            </w:pPr>
            <w:r w:rsidRPr="005663AE">
              <w:rPr>
                <w:rFonts w:eastAsia="Times New Roman" w:cs="Arial"/>
                <w:szCs w:val="20"/>
              </w:rPr>
              <w:t>Hahn</w:t>
            </w:r>
          </w:p>
        </w:tc>
        <w:tc>
          <w:tcPr>
            <w:tcW w:w="3870" w:type="dxa"/>
            <w:hideMark/>
          </w:tcPr>
          <w:p w14:paraId="5D8868F3" w14:textId="77777777" w:rsidR="005663AE" w:rsidRPr="005663AE" w:rsidRDefault="005663AE" w:rsidP="005663AE">
            <w:pPr>
              <w:rPr>
                <w:rFonts w:eastAsia="Times New Roman" w:cs="Arial"/>
                <w:szCs w:val="20"/>
              </w:rPr>
            </w:pPr>
            <w:r w:rsidRPr="005663AE">
              <w:rPr>
                <w:rFonts w:eastAsia="Times New Roman" w:cs="Arial"/>
                <w:szCs w:val="20"/>
              </w:rPr>
              <w:t>GE Aviation</w:t>
            </w:r>
          </w:p>
        </w:tc>
        <w:tc>
          <w:tcPr>
            <w:tcW w:w="2160" w:type="dxa"/>
          </w:tcPr>
          <w:p w14:paraId="552F2D62" w14:textId="2A837472" w:rsidR="005663AE" w:rsidRPr="005663AE" w:rsidRDefault="005663AE" w:rsidP="005663AE">
            <w:pPr>
              <w:jc w:val="center"/>
              <w:rPr>
                <w:rFonts w:eastAsia="Times New Roman" w:cs="Arial"/>
                <w:szCs w:val="20"/>
              </w:rPr>
            </w:pPr>
          </w:p>
        </w:tc>
      </w:tr>
      <w:tr w:rsidR="005663AE" w:rsidRPr="005663AE" w14:paraId="67BF1777" w14:textId="77777777" w:rsidTr="005663AE">
        <w:tblPrEx>
          <w:tblCellMar>
            <w:left w:w="108" w:type="dxa"/>
            <w:right w:w="108" w:type="dxa"/>
          </w:tblCellMar>
        </w:tblPrEx>
        <w:trPr>
          <w:trHeight w:val="255"/>
        </w:trPr>
        <w:tc>
          <w:tcPr>
            <w:tcW w:w="295" w:type="dxa"/>
            <w:noWrap/>
            <w:hideMark/>
          </w:tcPr>
          <w:p w14:paraId="5638DDE2"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5EA50236" w14:textId="77777777" w:rsidR="005663AE" w:rsidRPr="005663AE" w:rsidRDefault="005663AE" w:rsidP="005663AE">
            <w:pPr>
              <w:rPr>
                <w:rFonts w:eastAsia="Times New Roman" w:cs="Arial"/>
                <w:szCs w:val="20"/>
              </w:rPr>
            </w:pPr>
            <w:r w:rsidRPr="005663AE">
              <w:rPr>
                <w:rFonts w:eastAsia="Times New Roman" w:cs="Arial"/>
                <w:szCs w:val="20"/>
              </w:rPr>
              <w:t>Terry</w:t>
            </w:r>
          </w:p>
        </w:tc>
        <w:tc>
          <w:tcPr>
            <w:tcW w:w="1980" w:type="dxa"/>
            <w:noWrap/>
            <w:hideMark/>
          </w:tcPr>
          <w:p w14:paraId="7B52CD05" w14:textId="77777777" w:rsidR="005663AE" w:rsidRPr="005663AE" w:rsidRDefault="005663AE" w:rsidP="005663AE">
            <w:pPr>
              <w:rPr>
                <w:rFonts w:eastAsia="Times New Roman" w:cs="Arial"/>
                <w:szCs w:val="20"/>
              </w:rPr>
            </w:pPr>
            <w:r w:rsidRPr="005663AE">
              <w:rPr>
                <w:rFonts w:eastAsia="Times New Roman" w:cs="Arial"/>
                <w:szCs w:val="20"/>
              </w:rPr>
              <w:t>Hampton</w:t>
            </w:r>
          </w:p>
        </w:tc>
        <w:tc>
          <w:tcPr>
            <w:tcW w:w="3870" w:type="dxa"/>
            <w:noWrap/>
            <w:hideMark/>
          </w:tcPr>
          <w:p w14:paraId="32903F3D" w14:textId="77777777" w:rsidR="005663AE" w:rsidRPr="005663AE" w:rsidRDefault="005663AE" w:rsidP="005663AE">
            <w:pPr>
              <w:rPr>
                <w:rFonts w:eastAsia="Times New Roman" w:cs="Arial"/>
                <w:szCs w:val="20"/>
              </w:rPr>
            </w:pPr>
            <w:r w:rsidRPr="005663AE">
              <w:rPr>
                <w:rFonts w:eastAsia="Times New Roman" w:cs="Arial"/>
                <w:szCs w:val="20"/>
              </w:rPr>
              <w:t>Raytheon Company</w:t>
            </w:r>
          </w:p>
        </w:tc>
        <w:tc>
          <w:tcPr>
            <w:tcW w:w="2160" w:type="dxa"/>
            <w:noWrap/>
          </w:tcPr>
          <w:p w14:paraId="62D6DBE7" w14:textId="10170279" w:rsidR="005663AE" w:rsidRPr="005663AE" w:rsidRDefault="005663AE" w:rsidP="005663AE">
            <w:pPr>
              <w:jc w:val="center"/>
              <w:rPr>
                <w:rFonts w:eastAsia="Times New Roman" w:cs="Arial"/>
                <w:szCs w:val="20"/>
              </w:rPr>
            </w:pPr>
          </w:p>
        </w:tc>
      </w:tr>
      <w:tr w:rsidR="005663AE" w:rsidRPr="005663AE" w14:paraId="54D5B3A2" w14:textId="77777777" w:rsidTr="005663AE">
        <w:tblPrEx>
          <w:tblCellMar>
            <w:left w:w="108" w:type="dxa"/>
            <w:right w:w="108" w:type="dxa"/>
          </w:tblCellMar>
        </w:tblPrEx>
        <w:trPr>
          <w:trHeight w:val="255"/>
        </w:trPr>
        <w:tc>
          <w:tcPr>
            <w:tcW w:w="295" w:type="dxa"/>
            <w:noWrap/>
            <w:hideMark/>
          </w:tcPr>
          <w:p w14:paraId="28F4154F"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36E252D0" w14:textId="77777777" w:rsidR="005663AE" w:rsidRPr="005663AE" w:rsidRDefault="005663AE" w:rsidP="005663AE">
            <w:pPr>
              <w:rPr>
                <w:rFonts w:eastAsia="Times New Roman" w:cs="Arial"/>
                <w:szCs w:val="20"/>
              </w:rPr>
            </w:pPr>
            <w:r w:rsidRPr="005663AE">
              <w:rPr>
                <w:rFonts w:eastAsia="Times New Roman" w:cs="Arial"/>
                <w:szCs w:val="20"/>
              </w:rPr>
              <w:t>Nick</w:t>
            </w:r>
          </w:p>
        </w:tc>
        <w:tc>
          <w:tcPr>
            <w:tcW w:w="1980" w:type="dxa"/>
            <w:noWrap/>
            <w:hideMark/>
          </w:tcPr>
          <w:p w14:paraId="238FCA9C" w14:textId="77777777" w:rsidR="005663AE" w:rsidRPr="005663AE" w:rsidRDefault="005663AE" w:rsidP="005663AE">
            <w:pPr>
              <w:rPr>
                <w:rFonts w:eastAsia="Times New Roman" w:cs="Arial"/>
                <w:szCs w:val="20"/>
              </w:rPr>
            </w:pPr>
            <w:r w:rsidRPr="005663AE">
              <w:rPr>
                <w:rFonts w:eastAsia="Times New Roman" w:cs="Arial"/>
                <w:szCs w:val="20"/>
              </w:rPr>
              <w:t>Heiing</w:t>
            </w:r>
          </w:p>
        </w:tc>
        <w:tc>
          <w:tcPr>
            <w:tcW w:w="3870" w:type="dxa"/>
            <w:noWrap/>
            <w:hideMark/>
          </w:tcPr>
          <w:p w14:paraId="5E5C7C5D" w14:textId="77777777" w:rsidR="005663AE" w:rsidRPr="005663AE" w:rsidRDefault="005663AE" w:rsidP="005663AE">
            <w:pPr>
              <w:rPr>
                <w:rFonts w:eastAsia="Times New Roman" w:cs="Arial"/>
                <w:szCs w:val="20"/>
              </w:rPr>
            </w:pPr>
            <w:r w:rsidRPr="005663AE">
              <w:rPr>
                <w:rFonts w:eastAsia="Times New Roman" w:cs="Arial"/>
                <w:szCs w:val="20"/>
              </w:rPr>
              <w:t>Héroux-Devtek Inc.</w:t>
            </w:r>
          </w:p>
        </w:tc>
        <w:tc>
          <w:tcPr>
            <w:tcW w:w="2160" w:type="dxa"/>
            <w:noWrap/>
          </w:tcPr>
          <w:p w14:paraId="1D1BF6BF" w14:textId="5DC69341" w:rsidR="005663AE" w:rsidRPr="005663AE" w:rsidRDefault="005663AE" w:rsidP="005663AE">
            <w:pPr>
              <w:jc w:val="center"/>
              <w:rPr>
                <w:rFonts w:eastAsia="Times New Roman" w:cs="Arial"/>
                <w:szCs w:val="20"/>
              </w:rPr>
            </w:pPr>
          </w:p>
        </w:tc>
      </w:tr>
      <w:tr w:rsidR="005663AE" w:rsidRPr="005663AE" w14:paraId="4B7C0D6F" w14:textId="77777777" w:rsidTr="005663AE">
        <w:tblPrEx>
          <w:tblCellMar>
            <w:left w:w="108" w:type="dxa"/>
            <w:right w:w="108" w:type="dxa"/>
          </w:tblCellMar>
        </w:tblPrEx>
        <w:trPr>
          <w:trHeight w:val="255"/>
        </w:trPr>
        <w:tc>
          <w:tcPr>
            <w:tcW w:w="295" w:type="dxa"/>
            <w:noWrap/>
            <w:hideMark/>
          </w:tcPr>
          <w:p w14:paraId="25593B2D"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6B3FE158" w14:textId="77777777" w:rsidR="005663AE" w:rsidRPr="005663AE" w:rsidRDefault="005663AE" w:rsidP="005663AE">
            <w:pPr>
              <w:rPr>
                <w:rFonts w:eastAsia="Times New Roman" w:cs="Arial"/>
                <w:szCs w:val="20"/>
              </w:rPr>
            </w:pPr>
            <w:r w:rsidRPr="005663AE">
              <w:rPr>
                <w:rFonts w:eastAsia="Times New Roman" w:cs="Arial"/>
                <w:szCs w:val="20"/>
              </w:rPr>
              <w:t xml:space="preserve">Serge </w:t>
            </w:r>
          </w:p>
        </w:tc>
        <w:tc>
          <w:tcPr>
            <w:tcW w:w="1980" w:type="dxa"/>
            <w:noWrap/>
            <w:hideMark/>
          </w:tcPr>
          <w:p w14:paraId="0CB4EF6C" w14:textId="77777777" w:rsidR="005663AE" w:rsidRPr="005663AE" w:rsidRDefault="005663AE" w:rsidP="005663AE">
            <w:pPr>
              <w:rPr>
                <w:rFonts w:eastAsia="Times New Roman" w:cs="Arial"/>
                <w:szCs w:val="20"/>
              </w:rPr>
            </w:pPr>
            <w:r w:rsidRPr="005663AE">
              <w:rPr>
                <w:rFonts w:eastAsia="Times New Roman" w:cs="Arial"/>
                <w:szCs w:val="20"/>
              </w:rPr>
              <w:t>Labbé</w:t>
            </w:r>
          </w:p>
        </w:tc>
        <w:tc>
          <w:tcPr>
            <w:tcW w:w="3870" w:type="dxa"/>
            <w:noWrap/>
            <w:hideMark/>
          </w:tcPr>
          <w:p w14:paraId="1451BEDB" w14:textId="77777777" w:rsidR="005663AE" w:rsidRPr="005663AE" w:rsidRDefault="005663AE" w:rsidP="005663AE">
            <w:pPr>
              <w:rPr>
                <w:rFonts w:eastAsia="Times New Roman" w:cs="Arial"/>
                <w:szCs w:val="20"/>
              </w:rPr>
            </w:pPr>
            <w:proofErr w:type="spellStart"/>
            <w:r w:rsidRPr="005663AE">
              <w:rPr>
                <w:rFonts w:eastAsia="Times New Roman" w:cs="Arial"/>
                <w:szCs w:val="20"/>
              </w:rPr>
              <w:t>Heroux-Devtek</w:t>
            </w:r>
            <w:proofErr w:type="spellEnd"/>
            <w:r w:rsidRPr="005663AE">
              <w:rPr>
                <w:rFonts w:eastAsia="Times New Roman" w:cs="Arial"/>
                <w:szCs w:val="20"/>
              </w:rPr>
              <w:t>, Inc.</w:t>
            </w:r>
          </w:p>
        </w:tc>
        <w:tc>
          <w:tcPr>
            <w:tcW w:w="2160" w:type="dxa"/>
            <w:noWrap/>
          </w:tcPr>
          <w:p w14:paraId="1F138903" w14:textId="260C0067" w:rsidR="005663AE" w:rsidRPr="005663AE" w:rsidRDefault="005663AE" w:rsidP="005663AE">
            <w:pPr>
              <w:jc w:val="center"/>
              <w:rPr>
                <w:rFonts w:eastAsia="Times New Roman" w:cs="Arial"/>
                <w:szCs w:val="20"/>
              </w:rPr>
            </w:pPr>
          </w:p>
        </w:tc>
      </w:tr>
      <w:tr w:rsidR="005663AE" w:rsidRPr="005663AE" w14:paraId="7C976F6B" w14:textId="77777777" w:rsidTr="005663AE">
        <w:tblPrEx>
          <w:tblCellMar>
            <w:left w:w="108" w:type="dxa"/>
            <w:right w:w="108" w:type="dxa"/>
          </w:tblCellMar>
        </w:tblPrEx>
        <w:trPr>
          <w:trHeight w:val="255"/>
        </w:trPr>
        <w:tc>
          <w:tcPr>
            <w:tcW w:w="295" w:type="dxa"/>
            <w:hideMark/>
          </w:tcPr>
          <w:p w14:paraId="711C30E4"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618C854D" w14:textId="77777777" w:rsidR="005663AE" w:rsidRPr="005663AE" w:rsidRDefault="005663AE" w:rsidP="005663AE">
            <w:pPr>
              <w:rPr>
                <w:rFonts w:eastAsia="Times New Roman" w:cs="Arial"/>
                <w:szCs w:val="20"/>
              </w:rPr>
            </w:pPr>
            <w:r w:rsidRPr="005663AE">
              <w:rPr>
                <w:rFonts w:eastAsia="Times New Roman" w:cs="Arial"/>
                <w:szCs w:val="20"/>
              </w:rPr>
              <w:t xml:space="preserve">Marc-André </w:t>
            </w:r>
          </w:p>
        </w:tc>
        <w:tc>
          <w:tcPr>
            <w:tcW w:w="1980" w:type="dxa"/>
            <w:hideMark/>
          </w:tcPr>
          <w:p w14:paraId="66E2B928" w14:textId="77777777" w:rsidR="005663AE" w:rsidRPr="005663AE" w:rsidRDefault="005663AE" w:rsidP="005663AE">
            <w:pPr>
              <w:rPr>
                <w:rFonts w:eastAsia="Times New Roman" w:cs="Arial"/>
                <w:szCs w:val="20"/>
              </w:rPr>
            </w:pPr>
            <w:r w:rsidRPr="005663AE">
              <w:rPr>
                <w:rFonts w:eastAsia="Times New Roman" w:cs="Arial"/>
                <w:szCs w:val="20"/>
              </w:rPr>
              <w:t>Lefebvre</w:t>
            </w:r>
          </w:p>
        </w:tc>
        <w:tc>
          <w:tcPr>
            <w:tcW w:w="3870" w:type="dxa"/>
            <w:hideMark/>
          </w:tcPr>
          <w:p w14:paraId="22E619BC" w14:textId="77777777" w:rsidR="005663AE" w:rsidRPr="005663AE" w:rsidRDefault="005663AE" w:rsidP="005663AE">
            <w:pPr>
              <w:rPr>
                <w:rFonts w:eastAsia="Times New Roman" w:cs="Arial"/>
                <w:szCs w:val="20"/>
              </w:rPr>
            </w:pPr>
            <w:proofErr w:type="spellStart"/>
            <w:r w:rsidRPr="005663AE">
              <w:rPr>
                <w:rFonts w:eastAsia="Times New Roman" w:cs="Arial"/>
                <w:szCs w:val="20"/>
              </w:rPr>
              <w:t>Heroux-Devtek</w:t>
            </w:r>
            <w:proofErr w:type="spellEnd"/>
            <w:r w:rsidRPr="005663AE">
              <w:rPr>
                <w:rFonts w:eastAsia="Times New Roman" w:cs="Arial"/>
                <w:szCs w:val="20"/>
              </w:rPr>
              <w:t>, Inc.</w:t>
            </w:r>
          </w:p>
        </w:tc>
        <w:tc>
          <w:tcPr>
            <w:tcW w:w="2160" w:type="dxa"/>
          </w:tcPr>
          <w:p w14:paraId="707611D8" w14:textId="35783673" w:rsidR="005663AE" w:rsidRPr="005663AE" w:rsidRDefault="005663AE" w:rsidP="005663AE">
            <w:pPr>
              <w:jc w:val="center"/>
              <w:rPr>
                <w:rFonts w:eastAsia="Times New Roman" w:cs="Arial"/>
                <w:szCs w:val="20"/>
              </w:rPr>
            </w:pPr>
          </w:p>
        </w:tc>
      </w:tr>
      <w:tr w:rsidR="005663AE" w:rsidRPr="005663AE" w14:paraId="6E55CEFE" w14:textId="77777777" w:rsidTr="005663AE">
        <w:tblPrEx>
          <w:tblCellMar>
            <w:left w:w="108" w:type="dxa"/>
            <w:right w:w="108" w:type="dxa"/>
          </w:tblCellMar>
        </w:tblPrEx>
        <w:trPr>
          <w:trHeight w:val="255"/>
        </w:trPr>
        <w:tc>
          <w:tcPr>
            <w:tcW w:w="295" w:type="dxa"/>
            <w:hideMark/>
          </w:tcPr>
          <w:p w14:paraId="589A6810"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369701F5" w14:textId="77777777" w:rsidR="005663AE" w:rsidRPr="005663AE" w:rsidRDefault="005663AE" w:rsidP="005663AE">
            <w:pPr>
              <w:rPr>
                <w:rFonts w:eastAsia="Times New Roman" w:cs="Arial"/>
                <w:szCs w:val="20"/>
              </w:rPr>
            </w:pPr>
            <w:r w:rsidRPr="005663AE">
              <w:rPr>
                <w:rFonts w:eastAsia="Times New Roman" w:cs="Arial"/>
                <w:szCs w:val="20"/>
              </w:rPr>
              <w:t>Giacomo</w:t>
            </w:r>
          </w:p>
        </w:tc>
        <w:tc>
          <w:tcPr>
            <w:tcW w:w="1980" w:type="dxa"/>
            <w:hideMark/>
          </w:tcPr>
          <w:p w14:paraId="5A32ED2B" w14:textId="77777777" w:rsidR="005663AE" w:rsidRPr="005663AE" w:rsidRDefault="005663AE" w:rsidP="005663AE">
            <w:pPr>
              <w:rPr>
                <w:rFonts w:eastAsia="Times New Roman" w:cs="Arial"/>
                <w:szCs w:val="20"/>
              </w:rPr>
            </w:pPr>
            <w:proofErr w:type="spellStart"/>
            <w:r w:rsidRPr="005663AE">
              <w:rPr>
                <w:rFonts w:eastAsia="Times New Roman" w:cs="Arial"/>
                <w:szCs w:val="20"/>
              </w:rPr>
              <w:t>Maione</w:t>
            </w:r>
            <w:proofErr w:type="spellEnd"/>
          </w:p>
        </w:tc>
        <w:tc>
          <w:tcPr>
            <w:tcW w:w="3870" w:type="dxa"/>
            <w:hideMark/>
          </w:tcPr>
          <w:p w14:paraId="6EC16A4D" w14:textId="77777777" w:rsidR="005663AE" w:rsidRPr="005663AE" w:rsidRDefault="005663AE" w:rsidP="005663AE">
            <w:pPr>
              <w:rPr>
                <w:rFonts w:eastAsia="Times New Roman" w:cs="Arial"/>
                <w:szCs w:val="20"/>
              </w:rPr>
            </w:pPr>
            <w:r w:rsidRPr="005663AE">
              <w:rPr>
                <w:rFonts w:eastAsia="Times New Roman" w:cs="Arial"/>
                <w:szCs w:val="20"/>
              </w:rPr>
              <w:t>Leonardo Aircraft Division</w:t>
            </w:r>
          </w:p>
        </w:tc>
        <w:tc>
          <w:tcPr>
            <w:tcW w:w="2160" w:type="dxa"/>
          </w:tcPr>
          <w:p w14:paraId="0D180A74" w14:textId="5FCDBB1C" w:rsidR="005663AE" w:rsidRPr="005663AE" w:rsidRDefault="005663AE" w:rsidP="005663AE">
            <w:pPr>
              <w:jc w:val="center"/>
              <w:rPr>
                <w:rFonts w:eastAsia="Times New Roman" w:cs="Arial"/>
                <w:szCs w:val="20"/>
              </w:rPr>
            </w:pPr>
          </w:p>
        </w:tc>
      </w:tr>
      <w:tr w:rsidR="005663AE" w:rsidRPr="005663AE" w14:paraId="765085CE" w14:textId="77777777" w:rsidTr="005663AE">
        <w:tblPrEx>
          <w:tblCellMar>
            <w:left w:w="108" w:type="dxa"/>
            <w:right w:w="108" w:type="dxa"/>
          </w:tblCellMar>
        </w:tblPrEx>
        <w:trPr>
          <w:trHeight w:val="255"/>
        </w:trPr>
        <w:tc>
          <w:tcPr>
            <w:tcW w:w="295" w:type="dxa"/>
            <w:hideMark/>
          </w:tcPr>
          <w:p w14:paraId="6CF2D1B8"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3A646BF7" w14:textId="77777777" w:rsidR="005663AE" w:rsidRPr="005663AE" w:rsidRDefault="005663AE" w:rsidP="005663AE">
            <w:pPr>
              <w:rPr>
                <w:rFonts w:eastAsia="Times New Roman" w:cs="Arial"/>
                <w:szCs w:val="20"/>
              </w:rPr>
            </w:pPr>
            <w:r w:rsidRPr="005663AE">
              <w:rPr>
                <w:rFonts w:eastAsia="Times New Roman" w:cs="Arial"/>
                <w:szCs w:val="20"/>
              </w:rPr>
              <w:t>Steve</w:t>
            </w:r>
          </w:p>
        </w:tc>
        <w:tc>
          <w:tcPr>
            <w:tcW w:w="1980" w:type="dxa"/>
            <w:hideMark/>
          </w:tcPr>
          <w:p w14:paraId="398EC0C4" w14:textId="77777777" w:rsidR="005663AE" w:rsidRPr="005663AE" w:rsidRDefault="005663AE" w:rsidP="005663AE">
            <w:pPr>
              <w:rPr>
                <w:rFonts w:eastAsia="Times New Roman" w:cs="Arial"/>
                <w:szCs w:val="20"/>
              </w:rPr>
            </w:pPr>
            <w:r w:rsidRPr="005663AE">
              <w:rPr>
                <w:rFonts w:eastAsia="Times New Roman" w:cs="Arial"/>
                <w:szCs w:val="20"/>
              </w:rPr>
              <w:t>McCool</w:t>
            </w:r>
          </w:p>
        </w:tc>
        <w:tc>
          <w:tcPr>
            <w:tcW w:w="3870" w:type="dxa"/>
            <w:hideMark/>
          </w:tcPr>
          <w:p w14:paraId="3485F778" w14:textId="77777777" w:rsidR="005663AE" w:rsidRPr="005663AE" w:rsidRDefault="005663AE" w:rsidP="005663AE">
            <w:pPr>
              <w:rPr>
                <w:rFonts w:eastAsia="Times New Roman" w:cs="Arial"/>
                <w:szCs w:val="20"/>
              </w:rPr>
            </w:pPr>
            <w:r w:rsidRPr="005663AE">
              <w:rPr>
                <w:rFonts w:eastAsia="Times New Roman" w:cs="Arial"/>
                <w:szCs w:val="20"/>
              </w:rPr>
              <w:t>Honeywell Aerospace</w:t>
            </w:r>
          </w:p>
        </w:tc>
        <w:tc>
          <w:tcPr>
            <w:tcW w:w="2160" w:type="dxa"/>
          </w:tcPr>
          <w:p w14:paraId="12738F63" w14:textId="67B80D26" w:rsidR="005663AE" w:rsidRPr="005663AE" w:rsidRDefault="005663AE" w:rsidP="005663AE">
            <w:pPr>
              <w:jc w:val="center"/>
              <w:rPr>
                <w:rFonts w:eastAsia="Times New Roman" w:cs="Arial"/>
                <w:szCs w:val="20"/>
              </w:rPr>
            </w:pPr>
            <w:r>
              <w:rPr>
                <w:rFonts w:eastAsia="Times New Roman" w:cs="Arial"/>
                <w:szCs w:val="20"/>
              </w:rPr>
              <w:t>Secretary</w:t>
            </w:r>
          </w:p>
        </w:tc>
      </w:tr>
      <w:tr w:rsidR="005663AE" w:rsidRPr="005663AE" w14:paraId="7142B857" w14:textId="77777777" w:rsidTr="005663AE">
        <w:tblPrEx>
          <w:tblCellMar>
            <w:left w:w="108" w:type="dxa"/>
            <w:right w:w="108" w:type="dxa"/>
          </w:tblCellMar>
        </w:tblPrEx>
        <w:trPr>
          <w:trHeight w:val="255"/>
        </w:trPr>
        <w:tc>
          <w:tcPr>
            <w:tcW w:w="295" w:type="dxa"/>
            <w:hideMark/>
          </w:tcPr>
          <w:p w14:paraId="0A2A1C8F"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0C966302" w14:textId="77777777" w:rsidR="005663AE" w:rsidRPr="005663AE" w:rsidRDefault="005663AE" w:rsidP="005663AE">
            <w:pPr>
              <w:rPr>
                <w:rFonts w:eastAsia="Times New Roman" w:cs="Arial"/>
                <w:szCs w:val="20"/>
              </w:rPr>
            </w:pPr>
            <w:r w:rsidRPr="005663AE">
              <w:rPr>
                <w:rFonts w:eastAsia="Times New Roman" w:cs="Arial"/>
                <w:szCs w:val="20"/>
              </w:rPr>
              <w:t>Neil</w:t>
            </w:r>
          </w:p>
        </w:tc>
        <w:tc>
          <w:tcPr>
            <w:tcW w:w="1980" w:type="dxa"/>
            <w:hideMark/>
          </w:tcPr>
          <w:p w14:paraId="0060FB07" w14:textId="77777777" w:rsidR="005663AE" w:rsidRPr="005663AE" w:rsidRDefault="005663AE" w:rsidP="005663AE">
            <w:pPr>
              <w:rPr>
                <w:rFonts w:eastAsia="Times New Roman" w:cs="Arial"/>
                <w:szCs w:val="20"/>
              </w:rPr>
            </w:pPr>
            <w:r w:rsidRPr="005663AE">
              <w:rPr>
                <w:rFonts w:eastAsia="Times New Roman" w:cs="Arial"/>
                <w:szCs w:val="20"/>
              </w:rPr>
              <w:t>Metcalfe</w:t>
            </w:r>
          </w:p>
        </w:tc>
        <w:tc>
          <w:tcPr>
            <w:tcW w:w="3870" w:type="dxa"/>
            <w:hideMark/>
          </w:tcPr>
          <w:p w14:paraId="238AF0F8" w14:textId="77777777" w:rsidR="005663AE" w:rsidRPr="005663AE" w:rsidRDefault="005663AE" w:rsidP="005663AE">
            <w:pPr>
              <w:rPr>
                <w:rFonts w:eastAsia="Times New Roman" w:cs="Arial"/>
                <w:szCs w:val="20"/>
              </w:rPr>
            </w:pPr>
            <w:r w:rsidRPr="005663AE">
              <w:rPr>
                <w:rFonts w:eastAsia="Times New Roman" w:cs="Arial"/>
                <w:szCs w:val="20"/>
              </w:rPr>
              <w:t>GKN Aerospace (</w:t>
            </w:r>
            <w:proofErr w:type="spellStart"/>
            <w:r w:rsidRPr="005663AE">
              <w:rPr>
                <w:rFonts w:eastAsia="Times New Roman" w:cs="Arial"/>
                <w:szCs w:val="20"/>
              </w:rPr>
              <w:t>Filton</w:t>
            </w:r>
            <w:proofErr w:type="spellEnd"/>
            <w:r w:rsidRPr="005663AE">
              <w:rPr>
                <w:rFonts w:eastAsia="Times New Roman" w:cs="Arial"/>
                <w:szCs w:val="20"/>
              </w:rPr>
              <w:t>)</w:t>
            </w:r>
          </w:p>
        </w:tc>
        <w:tc>
          <w:tcPr>
            <w:tcW w:w="2160" w:type="dxa"/>
          </w:tcPr>
          <w:p w14:paraId="244B2121" w14:textId="185596FF" w:rsidR="005663AE" w:rsidRPr="005663AE" w:rsidRDefault="005663AE" w:rsidP="005663AE">
            <w:pPr>
              <w:jc w:val="center"/>
              <w:rPr>
                <w:rFonts w:eastAsia="Times New Roman" w:cs="Arial"/>
                <w:szCs w:val="20"/>
              </w:rPr>
            </w:pPr>
          </w:p>
        </w:tc>
      </w:tr>
      <w:tr w:rsidR="005663AE" w:rsidRPr="005663AE" w14:paraId="0C1571B6" w14:textId="77777777" w:rsidTr="005663AE">
        <w:tblPrEx>
          <w:tblCellMar>
            <w:left w:w="108" w:type="dxa"/>
            <w:right w:w="108" w:type="dxa"/>
          </w:tblCellMar>
        </w:tblPrEx>
        <w:trPr>
          <w:trHeight w:val="255"/>
        </w:trPr>
        <w:tc>
          <w:tcPr>
            <w:tcW w:w="295" w:type="dxa"/>
            <w:noWrap/>
            <w:hideMark/>
          </w:tcPr>
          <w:p w14:paraId="27A6DB24"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4731BF88" w14:textId="77777777" w:rsidR="005663AE" w:rsidRPr="005663AE" w:rsidRDefault="005663AE" w:rsidP="005663AE">
            <w:pPr>
              <w:rPr>
                <w:rFonts w:eastAsia="Times New Roman" w:cs="Arial"/>
                <w:szCs w:val="20"/>
              </w:rPr>
            </w:pPr>
            <w:proofErr w:type="spellStart"/>
            <w:r w:rsidRPr="005663AE">
              <w:rPr>
                <w:rFonts w:eastAsia="Times New Roman" w:cs="Arial"/>
                <w:szCs w:val="20"/>
              </w:rPr>
              <w:t>Patrik</w:t>
            </w:r>
            <w:proofErr w:type="spellEnd"/>
          </w:p>
        </w:tc>
        <w:tc>
          <w:tcPr>
            <w:tcW w:w="1980" w:type="dxa"/>
            <w:noWrap/>
            <w:hideMark/>
          </w:tcPr>
          <w:p w14:paraId="5A8D9ADF" w14:textId="77777777" w:rsidR="005663AE" w:rsidRPr="005663AE" w:rsidRDefault="005663AE" w:rsidP="005663AE">
            <w:pPr>
              <w:rPr>
                <w:rFonts w:eastAsia="Times New Roman" w:cs="Arial"/>
                <w:szCs w:val="20"/>
              </w:rPr>
            </w:pPr>
            <w:r w:rsidRPr="005663AE">
              <w:rPr>
                <w:rFonts w:eastAsia="Times New Roman" w:cs="Arial"/>
                <w:szCs w:val="20"/>
              </w:rPr>
              <w:t>Nilsson-</w:t>
            </w:r>
            <w:proofErr w:type="spellStart"/>
            <w:r w:rsidRPr="005663AE">
              <w:rPr>
                <w:rFonts w:eastAsia="Times New Roman" w:cs="Arial"/>
                <w:szCs w:val="20"/>
              </w:rPr>
              <w:t>Alveblom</w:t>
            </w:r>
            <w:proofErr w:type="spellEnd"/>
          </w:p>
        </w:tc>
        <w:tc>
          <w:tcPr>
            <w:tcW w:w="3870" w:type="dxa"/>
            <w:hideMark/>
          </w:tcPr>
          <w:p w14:paraId="057B4E62" w14:textId="77777777" w:rsidR="005663AE" w:rsidRPr="005663AE" w:rsidRDefault="005663AE" w:rsidP="005663AE">
            <w:pPr>
              <w:rPr>
                <w:rFonts w:eastAsia="Times New Roman" w:cs="Arial"/>
                <w:szCs w:val="20"/>
              </w:rPr>
            </w:pPr>
            <w:r w:rsidRPr="005663AE">
              <w:rPr>
                <w:rFonts w:eastAsia="Times New Roman" w:cs="Arial"/>
                <w:szCs w:val="20"/>
              </w:rPr>
              <w:t>GKN Aerospace - Sweden AB</w:t>
            </w:r>
          </w:p>
        </w:tc>
        <w:tc>
          <w:tcPr>
            <w:tcW w:w="2160" w:type="dxa"/>
            <w:noWrap/>
          </w:tcPr>
          <w:p w14:paraId="667AB242" w14:textId="268E820A" w:rsidR="005663AE" w:rsidRPr="005663AE" w:rsidRDefault="005663AE" w:rsidP="005663AE">
            <w:pPr>
              <w:jc w:val="center"/>
              <w:rPr>
                <w:rFonts w:eastAsia="Times New Roman" w:cs="Arial"/>
                <w:szCs w:val="20"/>
              </w:rPr>
            </w:pPr>
          </w:p>
        </w:tc>
      </w:tr>
      <w:tr w:rsidR="005663AE" w:rsidRPr="005663AE" w14:paraId="308C100C" w14:textId="77777777" w:rsidTr="005663AE">
        <w:tblPrEx>
          <w:tblCellMar>
            <w:left w:w="108" w:type="dxa"/>
            <w:right w:w="108" w:type="dxa"/>
          </w:tblCellMar>
        </w:tblPrEx>
        <w:trPr>
          <w:trHeight w:val="255"/>
        </w:trPr>
        <w:tc>
          <w:tcPr>
            <w:tcW w:w="295" w:type="dxa"/>
            <w:hideMark/>
          </w:tcPr>
          <w:p w14:paraId="2DB7FD87"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0685F68B" w14:textId="77777777" w:rsidR="005663AE" w:rsidRPr="005663AE" w:rsidRDefault="005663AE" w:rsidP="005663AE">
            <w:pPr>
              <w:rPr>
                <w:rFonts w:eastAsia="Times New Roman" w:cs="Arial"/>
                <w:szCs w:val="20"/>
              </w:rPr>
            </w:pPr>
            <w:r w:rsidRPr="005663AE">
              <w:rPr>
                <w:rFonts w:eastAsia="Times New Roman" w:cs="Arial"/>
                <w:szCs w:val="20"/>
              </w:rPr>
              <w:t>Dale</w:t>
            </w:r>
          </w:p>
        </w:tc>
        <w:tc>
          <w:tcPr>
            <w:tcW w:w="1980" w:type="dxa"/>
            <w:hideMark/>
          </w:tcPr>
          <w:p w14:paraId="5C4FE572" w14:textId="77777777" w:rsidR="005663AE" w:rsidRPr="005663AE" w:rsidRDefault="005663AE" w:rsidP="005663AE">
            <w:pPr>
              <w:rPr>
                <w:rFonts w:eastAsia="Times New Roman" w:cs="Arial"/>
                <w:szCs w:val="20"/>
              </w:rPr>
            </w:pPr>
            <w:r w:rsidRPr="005663AE">
              <w:rPr>
                <w:rFonts w:eastAsia="Times New Roman" w:cs="Arial"/>
                <w:szCs w:val="20"/>
              </w:rPr>
              <w:t>Norwood</w:t>
            </w:r>
          </w:p>
        </w:tc>
        <w:tc>
          <w:tcPr>
            <w:tcW w:w="3870" w:type="dxa"/>
            <w:hideMark/>
          </w:tcPr>
          <w:p w14:paraId="0022340A" w14:textId="77777777" w:rsidR="005663AE" w:rsidRPr="005663AE" w:rsidRDefault="005663AE" w:rsidP="005663AE">
            <w:pPr>
              <w:rPr>
                <w:rFonts w:eastAsia="Times New Roman" w:cs="Arial"/>
                <w:szCs w:val="20"/>
              </w:rPr>
            </w:pPr>
            <w:r w:rsidRPr="005663AE">
              <w:rPr>
                <w:rFonts w:eastAsia="Times New Roman" w:cs="Arial"/>
                <w:szCs w:val="20"/>
              </w:rPr>
              <w:t>Parker Aerospace Group</w:t>
            </w:r>
          </w:p>
        </w:tc>
        <w:tc>
          <w:tcPr>
            <w:tcW w:w="2160" w:type="dxa"/>
          </w:tcPr>
          <w:p w14:paraId="3B330D25" w14:textId="441F8576" w:rsidR="005663AE" w:rsidRPr="005663AE" w:rsidRDefault="005663AE" w:rsidP="005663AE">
            <w:pPr>
              <w:jc w:val="center"/>
              <w:rPr>
                <w:rFonts w:eastAsia="Times New Roman" w:cs="Arial"/>
                <w:szCs w:val="20"/>
              </w:rPr>
            </w:pPr>
          </w:p>
        </w:tc>
      </w:tr>
      <w:tr w:rsidR="005663AE" w:rsidRPr="005663AE" w14:paraId="50D00DF7" w14:textId="77777777" w:rsidTr="005663AE">
        <w:tblPrEx>
          <w:tblCellMar>
            <w:left w:w="108" w:type="dxa"/>
            <w:right w:w="108" w:type="dxa"/>
          </w:tblCellMar>
        </w:tblPrEx>
        <w:trPr>
          <w:trHeight w:val="255"/>
        </w:trPr>
        <w:tc>
          <w:tcPr>
            <w:tcW w:w="295" w:type="dxa"/>
            <w:hideMark/>
          </w:tcPr>
          <w:p w14:paraId="085068CA"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0FD0CB5A" w14:textId="77777777" w:rsidR="005663AE" w:rsidRPr="005663AE" w:rsidRDefault="005663AE" w:rsidP="005663AE">
            <w:pPr>
              <w:rPr>
                <w:rFonts w:eastAsia="Times New Roman" w:cs="Arial"/>
                <w:szCs w:val="20"/>
              </w:rPr>
            </w:pPr>
            <w:r w:rsidRPr="005663AE">
              <w:rPr>
                <w:rFonts w:eastAsia="Times New Roman" w:cs="Arial"/>
                <w:szCs w:val="20"/>
              </w:rPr>
              <w:t>Scott</w:t>
            </w:r>
          </w:p>
        </w:tc>
        <w:tc>
          <w:tcPr>
            <w:tcW w:w="1980" w:type="dxa"/>
            <w:hideMark/>
          </w:tcPr>
          <w:p w14:paraId="5815F77D" w14:textId="77777777" w:rsidR="005663AE" w:rsidRPr="005663AE" w:rsidRDefault="005663AE" w:rsidP="005663AE">
            <w:pPr>
              <w:rPr>
                <w:rFonts w:eastAsia="Times New Roman" w:cs="Arial"/>
                <w:szCs w:val="20"/>
              </w:rPr>
            </w:pPr>
            <w:r w:rsidRPr="005663AE">
              <w:rPr>
                <w:rFonts w:eastAsia="Times New Roman" w:cs="Arial"/>
                <w:szCs w:val="20"/>
              </w:rPr>
              <w:t>O'Connor</w:t>
            </w:r>
          </w:p>
        </w:tc>
        <w:tc>
          <w:tcPr>
            <w:tcW w:w="3870" w:type="dxa"/>
            <w:hideMark/>
          </w:tcPr>
          <w:p w14:paraId="5DC44E4D" w14:textId="77777777" w:rsidR="005663AE" w:rsidRPr="005663AE" w:rsidRDefault="005663AE" w:rsidP="005663AE">
            <w:pPr>
              <w:rPr>
                <w:rFonts w:eastAsia="Times New Roman" w:cs="Arial"/>
                <w:szCs w:val="20"/>
              </w:rPr>
            </w:pPr>
            <w:r w:rsidRPr="005663AE">
              <w:rPr>
                <w:rFonts w:eastAsia="Times New Roman" w:cs="Arial"/>
                <w:szCs w:val="20"/>
              </w:rPr>
              <w:t>Honeywell Aerospace</w:t>
            </w:r>
          </w:p>
        </w:tc>
        <w:tc>
          <w:tcPr>
            <w:tcW w:w="2160" w:type="dxa"/>
          </w:tcPr>
          <w:p w14:paraId="4EFCBC49" w14:textId="084FD2D1" w:rsidR="005663AE" w:rsidRPr="005663AE" w:rsidRDefault="005663AE" w:rsidP="005663AE">
            <w:pPr>
              <w:jc w:val="center"/>
              <w:rPr>
                <w:rFonts w:eastAsia="Times New Roman" w:cs="Arial"/>
                <w:szCs w:val="20"/>
              </w:rPr>
            </w:pPr>
          </w:p>
        </w:tc>
      </w:tr>
      <w:tr w:rsidR="005663AE" w:rsidRPr="005663AE" w14:paraId="3707E5EE" w14:textId="77777777" w:rsidTr="005663AE">
        <w:tblPrEx>
          <w:tblCellMar>
            <w:left w:w="108" w:type="dxa"/>
            <w:right w:w="108" w:type="dxa"/>
          </w:tblCellMar>
        </w:tblPrEx>
        <w:trPr>
          <w:trHeight w:val="255"/>
        </w:trPr>
        <w:tc>
          <w:tcPr>
            <w:tcW w:w="295" w:type="dxa"/>
            <w:noWrap/>
            <w:hideMark/>
          </w:tcPr>
          <w:p w14:paraId="58B4A794"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258DB35B" w14:textId="77777777" w:rsidR="005663AE" w:rsidRPr="005663AE" w:rsidRDefault="005663AE" w:rsidP="005663AE">
            <w:pPr>
              <w:rPr>
                <w:rFonts w:eastAsia="Times New Roman" w:cs="Arial"/>
                <w:szCs w:val="20"/>
              </w:rPr>
            </w:pPr>
            <w:r w:rsidRPr="005663AE">
              <w:rPr>
                <w:rFonts w:eastAsia="Times New Roman" w:cs="Arial"/>
                <w:szCs w:val="20"/>
              </w:rPr>
              <w:t xml:space="preserve">Gary </w:t>
            </w:r>
          </w:p>
        </w:tc>
        <w:tc>
          <w:tcPr>
            <w:tcW w:w="1980" w:type="dxa"/>
            <w:noWrap/>
            <w:hideMark/>
          </w:tcPr>
          <w:p w14:paraId="482674B0" w14:textId="77777777" w:rsidR="005663AE" w:rsidRPr="005663AE" w:rsidRDefault="005663AE" w:rsidP="005663AE">
            <w:pPr>
              <w:rPr>
                <w:rFonts w:eastAsia="Times New Roman" w:cs="Arial"/>
                <w:szCs w:val="20"/>
              </w:rPr>
            </w:pPr>
            <w:r w:rsidRPr="005663AE">
              <w:rPr>
                <w:rFonts w:eastAsia="Times New Roman" w:cs="Arial"/>
                <w:szCs w:val="20"/>
              </w:rPr>
              <w:t>O'Neill</w:t>
            </w:r>
          </w:p>
        </w:tc>
        <w:tc>
          <w:tcPr>
            <w:tcW w:w="3870" w:type="dxa"/>
            <w:noWrap/>
            <w:hideMark/>
          </w:tcPr>
          <w:p w14:paraId="06575A7C" w14:textId="77777777" w:rsidR="005663AE" w:rsidRPr="005663AE" w:rsidRDefault="005663AE" w:rsidP="005663AE">
            <w:pPr>
              <w:rPr>
                <w:rFonts w:eastAsia="Times New Roman" w:cs="Arial"/>
                <w:szCs w:val="20"/>
              </w:rPr>
            </w:pPr>
            <w:r w:rsidRPr="005663AE">
              <w:rPr>
                <w:rFonts w:eastAsia="Times New Roman" w:cs="Arial"/>
                <w:szCs w:val="20"/>
              </w:rPr>
              <w:t>Parker Aerospace Group</w:t>
            </w:r>
          </w:p>
        </w:tc>
        <w:tc>
          <w:tcPr>
            <w:tcW w:w="2160" w:type="dxa"/>
            <w:noWrap/>
          </w:tcPr>
          <w:p w14:paraId="6036F2A7" w14:textId="79575252" w:rsidR="005663AE" w:rsidRPr="005663AE" w:rsidRDefault="005663AE" w:rsidP="005663AE">
            <w:pPr>
              <w:jc w:val="center"/>
              <w:rPr>
                <w:rFonts w:eastAsia="Times New Roman" w:cs="Arial"/>
                <w:szCs w:val="20"/>
              </w:rPr>
            </w:pPr>
          </w:p>
        </w:tc>
      </w:tr>
      <w:tr w:rsidR="005663AE" w:rsidRPr="005663AE" w14:paraId="25542779" w14:textId="77777777" w:rsidTr="005663AE">
        <w:tblPrEx>
          <w:tblCellMar>
            <w:left w:w="108" w:type="dxa"/>
            <w:right w:w="108" w:type="dxa"/>
          </w:tblCellMar>
        </w:tblPrEx>
        <w:trPr>
          <w:trHeight w:val="255"/>
        </w:trPr>
        <w:tc>
          <w:tcPr>
            <w:tcW w:w="295" w:type="dxa"/>
            <w:hideMark/>
          </w:tcPr>
          <w:p w14:paraId="450CBF91"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151DEAEE" w14:textId="77777777" w:rsidR="005663AE" w:rsidRPr="005663AE" w:rsidRDefault="005663AE" w:rsidP="005663AE">
            <w:pPr>
              <w:rPr>
                <w:rFonts w:eastAsia="Times New Roman" w:cs="Arial"/>
                <w:szCs w:val="20"/>
              </w:rPr>
            </w:pPr>
            <w:r w:rsidRPr="005663AE">
              <w:rPr>
                <w:rFonts w:eastAsia="Times New Roman" w:cs="Arial"/>
                <w:szCs w:val="20"/>
              </w:rPr>
              <w:t xml:space="preserve">Justin </w:t>
            </w:r>
          </w:p>
        </w:tc>
        <w:tc>
          <w:tcPr>
            <w:tcW w:w="1980" w:type="dxa"/>
            <w:hideMark/>
          </w:tcPr>
          <w:p w14:paraId="37CA6A5A" w14:textId="77777777" w:rsidR="005663AE" w:rsidRPr="005663AE" w:rsidRDefault="005663AE" w:rsidP="005663AE">
            <w:pPr>
              <w:rPr>
                <w:rFonts w:eastAsia="Times New Roman" w:cs="Arial"/>
                <w:szCs w:val="20"/>
              </w:rPr>
            </w:pPr>
            <w:r w:rsidRPr="005663AE">
              <w:rPr>
                <w:rFonts w:eastAsia="Times New Roman" w:cs="Arial"/>
                <w:szCs w:val="20"/>
              </w:rPr>
              <w:t>Payne</w:t>
            </w:r>
          </w:p>
        </w:tc>
        <w:tc>
          <w:tcPr>
            <w:tcW w:w="3870" w:type="dxa"/>
            <w:hideMark/>
          </w:tcPr>
          <w:p w14:paraId="6B5ED9E1" w14:textId="77777777" w:rsidR="005663AE" w:rsidRPr="005663AE" w:rsidRDefault="005663AE" w:rsidP="005663AE">
            <w:pPr>
              <w:rPr>
                <w:rFonts w:eastAsia="Times New Roman" w:cs="Arial"/>
                <w:szCs w:val="20"/>
              </w:rPr>
            </w:pPr>
            <w:r w:rsidRPr="005663AE">
              <w:rPr>
                <w:rFonts w:eastAsia="Times New Roman" w:cs="Arial"/>
                <w:szCs w:val="20"/>
              </w:rPr>
              <w:t>Textron Aviation</w:t>
            </w:r>
          </w:p>
        </w:tc>
        <w:tc>
          <w:tcPr>
            <w:tcW w:w="2160" w:type="dxa"/>
          </w:tcPr>
          <w:p w14:paraId="30D98F1D" w14:textId="25FE0F0C" w:rsidR="005663AE" w:rsidRPr="005663AE" w:rsidRDefault="005663AE" w:rsidP="005663AE">
            <w:pPr>
              <w:jc w:val="center"/>
              <w:rPr>
                <w:rFonts w:eastAsia="Times New Roman" w:cs="Arial"/>
                <w:szCs w:val="20"/>
              </w:rPr>
            </w:pPr>
          </w:p>
        </w:tc>
      </w:tr>
      <w:tr w:rsidR="005663AE" w:rsidRPr="005663AE" w14:paraId="109092D2" w14:textId="77777777" w:rsidTr="005663AE">
        <w:tblPrEx>
          <w:tblCellMar>
            <w:left w:w="108" w:type="dxa"/>
            <w:right w:w="108" w:type="dxa"/>
          </w:tblCellMar>
        </w:tblPrEx>
        <w:trPr>
          <w:trHeight w:val="255"/>
        </w:trPr>
        <w:tc>
          <w:tcPr>
            <w:tcW w:w="295" w:type="dxa"/>
            <w:hideMark/>
          </w:tcPr>
          <w:p w14:paraId="287B21ED"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hideMark/>
          </w:tcPr>
          <w:p w14:paraId="16D15A31" w14:textId="77777777" w:rsidR="005663AE" w:rsidRPr="005663AE" w:rsidRDefault="005663AE" w:rsidP="005663AE">
            <w:pPr>
              <w:rPr>
                <w:rFonts w:eastAsia="Times New Roman" w:cs="Arial"/>
                <w:szCs w:val="20"/>
              </w:rPr>
            </w:pPr>
            <w:r w:rsidRPr="005663AE">
              <w:rPr>
                <w:rFonts w:eastAsia="Times New Roman" w:cs="Arial"/>
                <w:szCs w:val="20"/>
              </w:rPr>
              <w:t>Kevin</w:t>
            </w:r>
          </w:p>
        </w:tc>
        <w:tc>
          <w:tcPr>
            <w:tcW w:w="1980" w:type="dxa"/>
            <w:hideMark/>
          </w:tcPr>
          <w:p w14:paraId="787DBC26" w14:textId="77777777" w:rsidR="005663AE" w:rsidRPr="005663AE" w:rsidRDefault="005663AE" w:rsidP="005663AE">
            <w:pPr>
              <w:rPr>
                <w:rFonts w:eastAsia="Times New Roman" w:cs="Arial"/>
                <w:szCs w:val="20"/>
              </w:rPr>
            </w:pPr>
            <w:r w:rsidRPr="005663AE">
              <w:rPr>
                <w:rFonts w:eastAsia="Times New Roman" w:cs="Arial"/>
                <w:szCs w:val="20"/>
              </w:rPr>
              <w:t>Pickup</w:t>
            </w:r>
          </w:p>
        </w:tc>
        <w:tc>
          <w:tcPr>
            <w:tcW w:w="3870" w:type="dxa"/>
            <w:hideMark/>
          </w:tcPr>
          <w:p w14:paraId="0AA80069" w14:textId="77777777" w:rsidR="005663AE" w:rsidRPr="005663AE" w:rsidRDefault="005663AE" w:rsidP="005663AE">
            <w:pPr>
              <w:rPr>
                <w:rFonts w:eastAsia="Times New Roman" w:cs="Arial"/>
                <w:szCs w:val="20"/>
              </w:rPr>
            </w:pPr>
            <w:r w:rsidRPr="005663AE">
              <w:rPr>
                <w:rFonts w:eastAsia="Times New Roman" w:cs="Arial"/>
                <w:szCs w:val="20"/>
              </w:rPr>
              <w:t>BAE Systems - MAI (UK)</w:t>
            </w:r>
          </w:p>
        </w:tc>
        <w:tc>
          <w:tcPr>
            <w:tcW w:w="2160" w:type="dxa"/>
          </w:tcPr>
          <w:p w14:paraId="6A246055" w14:textId="1E94118F" w:rsidR="005663AE" w:rsidRPr="005663AE" w:rsidRDefault="005663AE" w:rsidP="005663AE">
            <w:pPr>
              <w:jc w:val="center"/>
              <w:rPr>
                <w:rFonts w:eastAsia="Times New Roman" w:cs="Arial"/>
                <w:szCs w:val="20"/>
              </w:rPr>
            </w:pPr>
          </w:p>
        </w:tc>
      </w:tr>
      <w:tr w:rsidR="005663AE" w:rsidRPr="005663AE" w14:paraId="43619A36" w14:textId="77777777" w:rsidTr="005663AE">
        <w:tblPrEx>
          <w:tblCellMar>
            <w:left w:w="108" w:type="dxa"/>
            <w:right w:w="108" w:type="dxa"/>
          </w:tblCellMar>
        </w:tblPrEx>
        <w:trPr>
          <w:trHeight w:val="255"/>
        </w:trPr>
        <w:tc>
          <w:tcPr>
            <w:tcW w:w="295" w:type="dxa"/>
            <w:noWrap/>
            <w:hideMark/>
          </w:tcPr>
          <w:p w14:paraId="155D3205" w14:textId="77777777" w:rsidR="005663AE" w:rsidRPr="005663AE" w:rsidRDefault="005663AE" w:rsidP="005663AE">
            <w:pPr>
              <w:jc w:val="center"/>
              <w:rPr>
                <w:rFonts w:eastAsia="Times New Roman" w:cs="Arial"/>
                <w:szCs w:val="20"/>
              </w:rPr>
            </w:pPr>
            <w:r w:rsidRPr="005663AE">
              <w:rPr>
                <w:rFonts w:eastAsia="Times New Roman" w:cs="Arial"/>
                <w:szCs w:val="20"/>
              </w:rPr>
              <w:lastRenderedPageBreak/>
              <w:t> </w:t>
            </w:r>
          </w:p>
        </w:tc>
        <w:tc>
          <w:tcPr>
            <w:tcW w:w="1998" w:type="dxa"/>
            <w:noWrap/>
            <w:hideMark/>
          </w:tcPr>
          <w:p w14:paraId="3354B858" w14:textId="77777777" w:rsidR="005663AE" w:rsidRPr="005663AE" w:rsidRDefault="005663AE" w:rsidP="005663AE">
            <w:pPr>
              <w:rPr>
                <w:rFonts w:eastAsia="Times New Roman" w:cs="Arial"/>
                <w:szCs w:val="20"/>
              </w:rPr>
            </w:pPr>
            <w:r w:rsidRPr="005663AE">
              <w:rPr>
                <w:rFonts w:eastAsia="Times New Roman" w:cs="Arial"/>
                <w:szCs w:val="20"/>
              </w:rPr>
              <w:t>Kyle</w:t>
            </w:r>
          </w:p>
        </w:tc>
        <w:tc>
          <w:tcPr>
            <w:tcW w:w="1980" w:type="dxa"/>
            <w:noWrap/>
            <w:hideMark/>
          </w:tcPr>
          <w:p w14:paraId="5430C93B" w14:textId="77777777" w:rsidR="005663AE" w:rsidRPr="005663AE" w:rsidRDefault="005663AE" w:rsidP="005663AE">
            <w:pPr>
              <w:rPr>
                <w:rFonts w:eastAsia="Times New Roman" w:cs="Arial"/>
                <w:szCs w:val="20"/>
              </w:rPr>
            </w:pPr>
            <w:proofErr w:type="spellStart"/>
            <w:r w:rsidRPr="005663AE">
              <w:rPr>
                <w:rFonts w:eastAsia="Times New Roman" w:cs="Arial"/>
                <w:szCs w:val="20"/>
              </w:rPr>
              <w:t>Platzbecker</w:t>
            </w:r>
            <w:proofErr w:type="spellEnd"/>
          </w:p>
        </w:tc>
        <w:tc>
          <w:tcPr>
            <w:tcW w:w="3870" w:type="dxa"/>
            <w:noWrap/>
            <w:hideMark/>
          </w:tcPr>
          <w:p w14:paraId="6EA4BE4A" w14:textId="77777777" w:rsidR="005663AE" w:rsidRPr="005663AE" w:rsidRDefault="005663AE" w:rsidP="005663AE">
            <w:pPr>
              <w:rPr>
                <w:rFonts w:eastAsia="Times New Roman" w:cs="Arial"/>
                <w:szCs w:val="20"/>
              </w:rPr>
            </w:pPr>
            <w:r w:rsidRPr="005663AE">
              <w:rPr>
                <w:rFonts w:eastAsia="Times New Roman" w:cs="Arial"/>
                <w:szCs w:val="20"/>
              </w:rPr>
              <w:t>Rockwell Collins</w:t>
            </w:r>
          </w:p>
        </w:tc>
        <w:tc>
          <w:tcPr>
            <w:tcW w:w="2160" w:type="dxa"/>
            <w:noWrap/>
          </w:tcPr>
          <w:p w14:paraId="4124FF44" w14:textId="31725864" w:rsidR="005663AE" w:rsidRPr="005663AE" w:rsidRDefault="005663AE" w:rsidP="005663AE">
            <w:pPr>
              <w:jc w:val="center"/>
              <w:rPr>
                <w:rFonts w:eastAsia="Times New Roman" w:cs="Arial"/>
                <w:szCs w:val="20"/>
              </w:rPr>
            </w:pPr>
          </w:p>
        </w:tc>
      </w:tr>
      <w:tr w:rsidR="005663AE" w:rsidRPr="005663AE" w14:paraId="7FAB42F7" w14:textId="77777777" w:rsidTr="005663AE">
        <w:tblPrEx>
          <w:tblCellMar>
            <w:left w:w="108" w:type="dxa"/>
            <w:right w:w="108" w:type="dxa"/>
          </w:tblCellMar>
        </w:tblPrEx>
        <w:trPr>
          <w:trHeight w:val="255"/>
        </w:trPr>
        <w:tc>
          <w:tcPr>
            <w:tcW w:w="295" w:type="dxa"/>
            <w:hideMark/>
          </w:tcPr>
          <w:p w14:paraId="1265E08A"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6963B638" w14:textId="77777777" w:rsidR="005663AE" w:rsidRPr="005663AE" w:rsidRDefault="005663AE" w:rsidP="005663AE">
            <w:pPr>
              <w:rPr>
                <w:rFonts w:eastAsia="Times New Roman" w:cs="Arial"/>
                <w:szCs w:val="20"/>
              </w:rPr>
            </w:pPr>
            <w:r w:rsidRPr="005663AE">
              <w:rPr>
                <w:rFonts w:eastAsia="Times New Roman" w:cs="Arial"/>
                <w:szCs w:val="20"/>
              </w:rPr>
              <w:t>Robert</w:t>
            </w:r>
          </w:p>
        </w:tc>
        <w:tc>
          <w:tcPr>
            <w:tcW w:w="1980" w:type="dxa"/>
            <w:hideMark/>
          </w:tcPr>
          <w:p w14:paraId="31526301" w14:textId="77777777" w:rsidR="005663AE" w:rsidRPr="005663AE" w:rsidRDefault="005663AE" w:rsidP="005663AE">
            <w:pPr>
              <w:rPr>
                <w:rFonts w:eastAsia="Times New Roman" w:cs="Arial"/>
                <w:szCs w:val="20"/>
              </w:rPr>
            </w:pPr>
            <w:proofErr w:type="spellStart"/>
            <w:r w:rsidRPr="005663AE">
              <w:rPr>
                <w:rFonts w:eastAsia="Times New Roman" w:cs="Arial"/>
                <w:szCs w:val="20"/>
              </w:rPr>
              <w:t>Rainone</w:t>
            </w:r>
            <w:proofErr w:type="spellEnd"/>
          </w:p>
        </w:tc>
        <w:tc>
          <w:tcPr>
            <w:tcW w:w="3870" w:type="dxa"/>
            <w:hideMark/>
          </w:tcPr>
          <w:p w14:paraId="40ACDCFA" w14:textId="77777777" w:rsidR="005663AE" w:rsidRPr="005663AE" w:rsidRDefault="005663AE" w:rsidP="005663AE">
            <w:pPr>
              <w:rPr>
                <w:rFonts w:eastAsia="Times New Roman" w:cs="Arial"/>
                <w:szCs w:val="20"/>
              </w:rPr>
            </w:pPr>
            <w:r w:rsidRPr="005663AE">
              <w:rPr>
                <w:rFonts w:eastAsia="Times New Roman" w:cs="Arial"/>
                <w:szCs w:val="20"/>
              </w:rPr>
              <w:t>UTC Aerospace (Goodrich)</w:t>
            </w:r>
          </w:p>
        </w:tc>
        <w:tc>
          <w:tcPr>
            <w:tcW w:w="2160" w:type="dxa"/>
          </w:tcPr>
          <w:p w14:paraId="42A644D4" w14:textId="0AB5CC13" w:rsidR="005663AE" w:rsidRPr="005663AE" w:rsidRDefault="005663AE" w:rsidP="005663AE">
            <w:pPr>
              <w:jc w:val="center"/>
              <w:rPr>
                <w:rFonts w:eastAsia="Times New Roman" w:cs="Arial"/>
                <w:szCs w:val="20"/>
              </w:rPr>
            </w:pPr>
          </w:p>
        </w:tc>
      </w:tr>
      <w:tr w:rsidR="005663AE" w:rsidRPr="005663AE" w14:paraId="06B9A92B" w14:textId="77777777" w:rsidTr="005663AE">
        <w:tblPrEx>
          <w:tblCellMar>
            <w:left w:w="108" w:type="dxa"/>
            <w:right w:w="108" w:type="dxa"/>
          </w:tblCellMar>
        </w:tblPrEx>
        <w:trPr>
          <w:trHeight w:val="255"/>
        </w:trPr>
        <w:tc>
          <w:tcPr>
            <w:tcW w:w="295" w:type="dxa"/>
            <w:hideMark/>
          </w:tcPr>
          <w:p w14:paraId="683508A5"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55999927" w14:textId="77777777" w:rsidR="005663AE" w:rsidRPr="005663AE" w:rsidRDefault="005663AE" w:rsidP="005663AE">
            <w:pPr>
              <w:rPr>
                <w:rFonts w:eastAsia="Times New Roman" w:cs="Arial"/>
                <w:szCs w:val="20"/>
              </w:rPr>
            </w:pPr>
            <w:r w:rsidRPr="005663AE">
              <w:rPr>
                <w:rFonts w:eastAsia="Times New Roman" w:cs="Arial"/>
                <w:szCs w:val="20"/>
              </w:rPr>
              <w:t>David</w:t>
            </w:r>
          </w:p>
        </w:tc>
        <w:tc>
          <w:tcPr>
            <w:tcW w:w="1980" w:type="dxa"/>
            <w:hideMark/>
          </w:tcPr>
          <w:p w14:paraId="009546A3" w14:textId="77777777" w:rsidR="005663AE" w:rsidRPr="005663AE" w:rsidRDefault="005663AE" w:rsidP="005663AE">
            <w:pPr>
              <w:rPr>
                <w:rFonts w:eastAsia="Times New Roman" w:cs="Arial"/>
                <w:szCs w:val="20"/>
              </w:rPr>
            </w:pPr>
            <w:r w:rsidRPr="005663AE">
              <w:rPr>
                <w:rFonts w:eastAsia="Times New Roman" w:cs="Arial"/>
                <w:szCs w:val="20"/>
              </w:rPr>
              <w:t>Royce</w:t>
            </w:r>
          </w:p>
        </w:tc>
        <w:tc>
          <w:tcPr>
            <w:tcW w:w="3870" w:type="dxa"/>
            <w:hideMark/>
          </w:tcPr>
          <w:p w14:paraId="79C38A0B" w14:textId="77777777" w:rsidR="005663AE" w:rsidRPr="005663AE" w:rsidRDefault="005663AE" w:rsidP="005663AE">
            <w:pPr>
              <w:rPr>
                <w:rFonts w:eastAsia="Times New Roman" w:cs="Arial"/>
                <w:szCs w:val="20"/>
              </w:rPr>
            </w:pPr>
            <w:r w:rsidRPr="005663AE">
              <w:rPr>
                <w:rFonts w:eastAsia="Times New Roman" w:cs="Arial"/>
                <w:szCs w:val="20"/>
              </w:rPr>
              <w:t>Pratt &amp; Whitney</w:t>
            </w:r>
          </w:p>
        </w:tc>
        <w:tc>
          <w:tcPr>
            <w:tcW w:w="2160" w:type="dxa"/>
          </w:tcPr>
          <w:p w14:paraId="5D93B5FE" w14:textId="4CB97FD0" w:rsidR="005663AE" w:rsidRPr="005663AE" w:rsidRDefault="005663AE" w:rsidP="005663AE">
            <w:pPr>
              <w:jc w:val="center"/>
              <w:rPr>
                <w:rFonts w:eastAsia="Times New Roman" w:cs="Arial"/>
                <w:szCs w:val="20"/>
              </w:rPr>
            </w:pPr>
            <w:r>
              <w:rPr>
                <w:rFonts w:eastAsia="Times New Roman" w:cs="Arial"/>
                <w:szCs w:val="20"/>
              </w:rPr>
              <w:t>Chairperson</w:t>
            </w:r>
          </w:p>
        </w:tc>
      </w:tr>
      <w:tr w:rsidR="005663AE" w:rsidRPr="005663AE" w14:paraId="30F1CA10" w14:textId="77777777" w:rsidTr="005663AE">
        <w:tblPrEx>
          <w:tblCellMar>
            <w:left w:w="108" w:type="dxa"/>
            <w:right w:w="108" w:type="dxa"/>
          </w:tblCellMar>
        </w:tblPrEx>
        <w:trPr>
          <w:trHeight w:val="255"/>
        </w:trPr>
        <w:tc>
          <w:tcPr>
            <w:tcW w:w="295" w:type="dxa"/>
            <w:noWrap/>
            <w:hideMark/>
          </w:tcPr>
          <w:p w14:paraId="1B9B8C92"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396C8E7D" w14:textId="77777777" w:rsidR="005663AE" w:rsidRPr="005663AE" w:rsidRDefault="005663AE" w:rsidP="005663AE">
            <w:pPr>
              <w:rPr>
                <w:rFonts w:eastAsia="Times New Roman" w:cs="Arial"/>
                <w:szCs w:val="20"/>
              </w:rPr>
            </w:pPr>
            <w:r w:rsidRPr="005663AE">
              <w:rPr>
                <w:rFonts w:eastAsia="Times New Roman" w:cs="Arial"/>
                <w:szCs w:val="20"/>
              </w:rPr>
              <w:t>Pedro</w:t>
            </w:r>
          </w:p>
        </w:tc>
        <w:tc>
          <w:tcPr>
            <w:tcW w:w="1980" w:type="dxa"/>
            <w:noWrap/>
            <w:hideMark/>
          </w:tcPr>
          <w:p w14:paraId="14A315E6" w14:textId="77777777" w:rsidR="005663AE" w:rsidRPr="005663AE" w:rsidRDefault="005663AE" w:rsidP="005663AE">
            <w:pPr>
              <w:rPr>
                <w:rFonts w:eastAsia="Times New Roman" w:cs="Arial"/>
                <w:szCs w:val="20"/>
              </w:rPr>
            </w:pPr>
            <w:r w:rsidRPr="005663AE">
              <w:rPr>
                <w:rFonts w:eastAsia="Times New Roman" w:cs="Arial"/>
                <w:szCs w:val="20"/>
              </w:rPr>
              <w:t xml:space="preserve">Ruiz - </w:t>
            </w:r>
            <w:proofErr w:type="spellStart"/>
            <w:r w:rsidRPr="005663AE">
              <w:rPr>
                <w:rFonts w:eastAsia="Times New Roman" w:cs="Arial"/>
                <w:szCs w:val="20"/>
              </w:rPr>
              <w:t>Requena</w:t>
            </w:r>
            <w:proofErr w:type="spellEnd"/>
          </w:p>
        </w:tc>
        <w:tc>
          <w:tcPr>
            <w:tcW w:w="3870" w:type="dxa"/>
            <w:noWrap/>
            <w:hideMark/>
          </w:tcPr>
          <w:p w14:paraId="4F8BCCC7" w14:textId="0F54925E" w:rsidR="005663AE" w:rsidRPr="005663AE" w:rsidRDefault="00271929" w:rsidP="005663AE">
            <w:pPr>
              <w:rPr>
                <w:rFonts w:eastAsia="Times New Roman" w:cs="Arial"/>
                <w:szCs w:val="20"/>
              </w:rPr>
            </w:pPr>
            <w:r>
              <w:rPr>
                <w:rFonts w:eastAsia="Times New Roman" w:cs="Arial"/>
                <w:szCs w:val="20"/>
              </w:rPr>
              <w:t>Airbus Defens</w:t>
            </w:r>
            <w:r w:rsidR="005663AE" w:rsidRPr="005663AE">
              <w:rPr>
                <w:rFonts w:eastAsia="Times New Roman" w:cs="Arial"/>
                <w:szCs w:val="20"/>
              </w:rPr>
              <w:t>e &amp; Space</w:t>
            </w:r>
          </w:p>
        </w:tc>
        <w:tc>
          <w:tcPr>
            <w:tcW w:w="2160" w:type="dxa"/>
          </w:tcPr>
          <w:p w14:paraId="413BDF49" w14:textId="112A96B3" w:rsidR="005663AE" w:rsidRPr="005663AE" w:rsidRDefault="005663AE" w:rsidP="005663AE">
            <w:pPr>
              <w:jc w:val="center"/>
              <w:rPr>
                <w:rFonts w:eastAsia="Times New Roman" w:cs="Arial"/>
                <w:szCs w:val="20"/>
              </w:rPr>
            </w:pPr>
          </w:p>
        </w:tc>
      </w:tr>
      <w:tr w:rsidR="005663AE" w:rsidRPr="005663AE" w14:paraId="4385CF6F" w14:textId="77777777" w:rsidTr="005663AE">
        <w:tblPrEx>
          <w:tblCellMar>
            <w:left w:w="108" w:type="dxa"/>
            <w:right w:w="108" w:type="dxa"/>
          </w:tblCellMar>
        </w:tblPrEx>
        <w:trPr>
          <w:trHeight w:val="255"/>
        </w:trPr>
        <w:tc>
          <w:tcPr>
            <w:tcW w:w="295" w:type="dxa"/>
            <w:hideMark/>
          </w:tcPr>
          <w:p w14:paraId="46E199C9"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57D582EB" w14:textId="77777777" w:rsidR="005663AE" w:rsidRPr="005663AE" w:rsidRDefault="005663AE" w:rsidP="005663AE">
            <w:pPr>
              <w:rPr>
                <w:rFonts w:eastAsia="Times New Roman" w:cs="Arial"/>
                <w:szCs w:val="20"/>
              </w:rPr>
            </w:pPr>
            <w:proofErr w:type="spellStart"/>
            <w:r w:rsidRPr="005663AE">
              <w:rPr>
                <w:rFonts w:eastAsia="Times New Roman" w:cs="Arial"/>
                <w:szCs w:val="20"/>
              </w:rPr>
              <w:t>Ranganathan</w:t>
            </w:r>
            <w:proofErr w:type="spellEnd"/>
          </w:p>
        </w:tc>
        <w:tc>
          <w:tcPr>
            <w:tcW w:w="1980" w:type="dxa"/>
            <w:hideMark/>
          </w:tcPr>
          <w:p w14:paraId="350C557A" w14:textId="77777777" w:rsidR="005663AE" w:rsidRPr="005663AE" w:rsidRDefault="005663AE" w:rsidP="005663AE">
            <w:pPr>
              <w:rPr>
                <w:rFonts w:eastAsia="Times New Roman" w:cs="Arial"/>
                <w:szCs w:val="20"/>
              </w:rPr>
            </w:pPr>
            <w:r w:rsidRPr="005663AE">
              <w:rPr>
                <w:rFonts w:eastAsia="Times New Roman" w:cs="Arial"/>
                <w:szCs w:val="20"/>
              </w:rPr>
              <w:t>Srinivasan</w:t>
            </w:r>
          </w:p>
        </w:tc>
        <w:tc>
          <w:tcPr>
            <w:tcW w:w="3870" w:type="dxa"/>
            <w:hideMark/>
          </w:tcPr>
          <w:p w14:paraId="3537F693" w14:textId="77777777" w:rsidR="005663AE" w:rsidRPr="005663AE" w:rsidRDefault="005663AE" w:rsidP="005663AE">
            <w:pPr>
              <w:rPr>
                <w:rFonts w:eastAsia="Times New Roman" w:cs="Arial"/>
                <w:szCs w:val="20"/>
              </w:rPr>
            </w:pPr>
            <w:r w:rsidRPr="005663AE">
              <w:rPr>
                <w:rFonts w:eastAsia="Times New Roman" w:cs="Arial"/>
                <w:szCs w:val="20"/>
              </w:rPr>
              <w:t>ST Aerospace Ltd</w:t>
            </w:r>
          </w:p>
        </w:tc>
        <w:tc>
          <w:tcPr>
            <w:tcW w:w="2160" w:type="dxa"/>
          </w:tcPr>
          <w:p w14:paraId="3EFB234B" w14:textId="29E414D7" w:rsidR="005663AE" w:rsidRPr="005663AE" w:rsidRDefault="005663AE" w:rsidP="005663AE">
            <w:pPr>
              <w:jc w:val="center"/>
              <w:rPr>
                <w:rFonts w:eastAsia="Times New Roman" w:cs="Arial"/>
                <w:szCs w:val="20"/>
              </w:rPr>
            </w:pPr>
          </w:p>
        </w:tc>
      </w:tr>
      <w:tr w:rsidR="005663AE" w:rsidRPr="005663AE" w14:paraId="3F85DB74" w14:textId="77777777" w:rsidTr="005663AE">
        <w:tblPrEx>
          <w:tblCellMar>
            <w:left w:w="108" w:type="dxa"/>
            <w:right w:w="108" w:type="dxa"/>
          </w:tblCellMar>
        </w:tblPrEx>
        <w:trPr>
          <w:trHeight w:val="255"/>
        </w:trPr>
        <w:tc>
          <w:tcPr>
            <w:tcW w:w="295" w:type="dxa"/>
            <w:hideMark/>
          </w:tcPr>
          <w:p w14:paraId="7F73B155"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14670C2F" w14:textId="77777777" w:rsidR="005663AE" w:rsidRPr="005663AE" w:rsidRDefault="005663AE" w:rsidP="005663AE">
            <w:pPr>
              <w:rPr>
                <w:rFonts w:eastAsia="Times New Roman" w:cs="Arial"/>
                <w:szCs w:val="20"/>
              </w:rPr>
            </w:pPr>
            <w:r w:rsidRPr="005663AE">
              <w:rPr>
                <w:rFonts w:eastAsia="Times New Roman" w:cs="Arial"/>
                <w:szCs w:val="20"/>
              </w:rPr>
              <w:t>Chris</w:t>
            </w:r>
          </w:p>
        </w:tc>
        <w:tc>
          <w:tcPr>
            <w:tcW w:w="1980" w:type="dxa"/>
            <w:hideMark/>
          </w:tcPr>
          <w:p w14:paraId="504B15C1" w14:textId="77777777" w:rsidR="005663AE" w:rsidRPr="005663AE" w:rsidRDefault="005663AE" w:rsidP="005663AE">
            <w:pPr>
              <w:rPr>
                <w:rFonts w:eastAsia="Times New Roman" w:cs="Arial"/>
                <w:szCs w:val="20"/>
              </w:rPr>
            </w:pPr>
            <w:r w:rsidRPr="005663AE">
              <w:rPr>
                <w:rFonts w:eastAsia="Times New Roman" w:cs="Arial"/>
                <w:szCs w:val="20"/>
              </w:rPr>
              <w:t>Stevenson</w:t>
            </w:r>
          </w:p>
        </w:tc>
        <w:tc>
          <w:tcPr>
            <w:tcW w:w="3870" w:type="dxa"/>
            <w:hideMark/>
          </w:tcPr>
          <w:p w14:paraId="6B8E6D2B" w14:textId="77777777" w:rsidR="005663AE" w:rsidRPr="005663AE" w:rsidRDefault="005663AE" w:rsidP="005663AE">
            <w:pPr>
              <w:rPr>
                <w:rFonts w:eastAsia="Times New Roman" w:cs="Arial"/>
                <w:szCs w:val="20"/>
              </w:rPr>
            </w:pPr>
            <w:r w:rsidRPr="005663AE">
              <w:rPr>
                <w:rFonts w:eastAsia="Times New Roman" w:cs="Arial"/>
                <w:szCs w:val="20"/>
              </w:rPr>
              <w:t xml:space="preserve">Rolls-Royce </w:t>
            </w:r>
          </w:p>
        </w:tc>
        <w:tc>
          <w:tcPr>
            <w:tcW w:w="2160" w:type="dxa"/>
          </w:tcPr>
          <w:p w14:paraId="51FF0594" w14:textId="2E003E58" w:rsidR="005663AE" w:rsidRPr="005663AE" w:rsidRDefault="005663AE" w:rsidP="005663AE">
            <w:pPr>
              <w:jc w:val="center"/>
              <w:rPr>
                <w:rFonts w:eastAsia="Times New Roman" w:cs="Arial"/>
                <w:szCs w:val="20"/>
              </w:rPr>
            </w:pPr>
          </w:p>
        </w:tc>
      </w:tr>
      <w:tr w:rsidR="005663AE" w:rsidRPr="005663AE" w14:paraId="7181851F" w14:textId="77777777" w:rsidTr="005663AE">
        <w:tblPrEx>
          <w:tblCellMar>
            <w:left w:w="108" w:type="dxa"/>
            <w:right w:w="108" w:type="dxa"/>
          </w:tblCellMar>
        </w:tblPrEx>
        <w:trPr>
          <w:trHeight w:val="255"/>
        </w:trPr>
        <w:tc>
          <w:tcPr>
            <w:tcW w:w="295" w:type="dxa"/>
            <w:hideMark/>
          </w:tcPr>
          <w:p w14:paraId="0D40BF12"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hideMark/>
          </w:tcPr>
          <w:p w14:paraId="07EEC56C" w14:textId="77777777" w:rsidR="005663AE" w:rsidRPr="005663AE" w:rsidRDefault="005663AE" w:rsidP="005663AE">
            <w:pPr>
              <w:rPr>
                <w:rFonts w:eastAsia="Times New Roman" w:cs="Arial"/>
                <w:szCs w:val="20"/>
              </w:rPr>
            </w:pPr>
            <w:proofErr w:type="spellStart"/>
            <w:r w:rsidRPr="005663AE">
              <w:rPr>
                <w:rFonts w:eastAsia="Times New Roman" w:cs="Arial"/>
                <w:szCs w:val="20"/>
              </w:rPr>
              <w:t>Mitsuyoshi</w:t>
            </w:r>
            <w:proofErr w:type="spellEnd"/>
          </w:p>
        </w:tc>
        <w:tc>
          <w:tcPr>
            <w:tcW w:w="1980" w:type="dxa"/>
            <w:hideMark/>
          </w:tcPr>
          <w:p w14:paraId="6E187655" w14:textId="77777777" w:rsidR="005663AE" w:rsidRPr="005663AE" w:rsidRDefault="005663AE" w:rsidP="005663AE">
            <w:pPr>
              <w:rPr>
                <w:rFonts w:eastAsia="Times New Roman" w:cs="Arial"/>
                <w:szCs w:val="20"/>
              </w:rPr>
            </w:pPr>
            <w:proofErr w:type="spellStart"/>
            <w:r w:rsidRPr="005663AE">
              <w:rPr>
                <w:rFonts w:eastAsia="Times New Roman" w:cs="Arial"/>
                <w:szCs w:val="20"/>
              </w:rPr>
              <w:t>Uematsu</w:t>
            </w:r>
            <w:proofErr w:type="spellEnd"/>
          </w:p>
        </w:tc>
        <w:tc>
          <w:tcPr>
            <w:tcW w:w="3870" w:type="dxa"/>
            <w:hideMark/>
          </w:tcPr>
          <w:p w14:paraId="3B807A43" w14:textId="77777777" w:rsidR="005663AE" w:rsidRPr="005663AE" w:rsidRDefault="005663AE" w:rsidP="005663AE">
            <w:pPr>
              <w:rPr>
                <w:rFonts w:eastAsia="Times New Roman" w:cs="Arial"/>
                <w:szCs w:val="20"/>
              </w:rPr>
            </w:pPr>
            <w:r w:rsidRPr="005663AE">
              <w:rPr>
                <w:rFonts w:eastAsia="Times New Roman" w:cs="Arial"/>
                <w:szCs w:val="20"/>
              </w:rPr>
              <w:t>Mitsubishi Heavy Industries</w:t>
            </w:r>
          </w:p>
        </w:tc>
        <w:tc>
          <w:tcPr>
            <w:tcW w:w="2160" w:type="dxa"/>
          </w:tcPr>
          <w:p w14:paraId="4ADF3F05" w14:textId="5A647F52" w:rsidR="005663AE" w:rsidRPr="005663AE" w:rsidRDefault="005663AE" w:rsidP="005663AE">
            <w:pPr>
              <w:jc w:val="center"/>
              <w:rPr>
                <w:rFonts w:eastAsia="Times New Roman" w:cs="Arial"/>
                <w:szCs w:val="20"/>
              </w:rPr>
            </w:pPr>
          </w:p>
        </w:tc>
      </w:tr>
      <w:tr w:rsidR="005663AE" w:rsidRPr="005663AE" w14:paraId="74D25D79" w14:textId="77777777" w:rsidTr="005663AE">
        <w:tblPrEx>
          <w:tblCellMar>
            <w:left w:w="108" w:type="dxa"/>
            <w:right w:w="108" w:type="dxa"/>
          </w:tblCellMar>
        </w:tblPrEx>
        <w:trPr>
          <w:trHeight w:val="255"/>
        </w:trPr>
        <w:tc>
          <w:tcPr>
            <w:tcW w:w="295" w:type="dxa"/>
            <w:hideMark/>
          </w:tcPr>
          <w:p w14:paraId="10DCDC18"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03F43281" w14:textId="77777777" w:rsidR="005663AE" w:rsidRPr="005663AE" w:rsidRDefault="005663AE" w:rsidP="005663AE">
            <w:pPr>
              <w:rPr>
                <w:rFonts w:eastAsia="Times New Roman" w:cs="Arial"/>
                <w:szCs w:val="20"/>
              </w:rPr>
            </w:pPr>
            <w:r w:rsidRPr="005663AE">
              <w:rPr>
                <w:rFonts w:eastAsia="Times New Roman" w:cs="Arial"/>
                <w:szCs w:val="20"/>
              </w:rPr>
              <w:t>Tony</w:t>
            </w:r>
          </w:p>
        </w:tc>
        <w:tc>
          <w:tcPr>
            <w:tcW w:w="1980" w:type="dxa"/>
            <w:hideMark/>
          </w:tcPr>
          <w:p w14:paraId="4A4231AA" w14:textId="77777777" w:rsidR="005663AE" w:rsidRPr="005663AE" w:rsidRDefault="005663AE" w:rsidP="005663AE">
            <w:pPr>
              <w:rPr>
                <w:rFonts w:eastAsia="Times New Roman" w:cs="Arial"/>
                <w:szCs w:val="20"/>
              </w:rPr>
            </w:pPr>
            <w:r w:rsidRPr="005663AE">
              <w:rPr>
                <w:rFonts w:eastAsia="Times New Roman" w:cs="Arial"/>
                <w:szCs w:val="20"/>
              </w:rPr>
              <w:t>Warren</w:t>
            </w:r>
          </w:p>
        </w:tc>
        <w:tc>
          <w:tcPr>
            <w:tcW w:w="3870" w:type="dxa"/>
            <w:hideMark/>
          </w:tcPr>
          <w:p w14:paraId="68782670" w14:textId="77777777" w:rsidR="005663AE" w:rsidRPr="005663AE" w:rsidRDefault="005663AE" w:rsidP="005663AE">
            <w:pPr>
              <w:rPr>
                <w:rFonts w:eastAsia="Times New Roman" w:cs="Arial"/>
                <w:szCs w:val="20"/>
              </w:rPr>
            </w:pPr>
            <w:r w:rsidRPr="005663AE">
              <w:rPr>
                <w:rFonts w:eastAsia="Times New Roman" w:cs="Arial"/>
                <w:szCs w:val="20"/>
              </w:rPr>
              <w:t>Airbus</w:t>
            </w:r>
          </w:p>
        </w:tc>
        <w:tc>
          <w:tcPr>
            <w:tcW w:w="2160" w:type="dxa"/>
          </w:tcPr>
          <w:p w14:paraId="6467952A" w14:textId="1F8EE65A" w:rsidR="005663AE" w:rsidRPr="005663AE" w:rsidRDefault="005663AE" w:rsidP="005663AE">
            <w:pPr>
              <w:jc w:val="center"/>
              <w:rPr>
                <w:rFonts w:eastAsia="Times New Roman" w:cs="Arial"/>
                <w:szCs w:val="20"/>
              </w:rPr>
            </w:pPr>
            <w:r>
              <w:rPr>
                <w:rFonts w:eastAsia="Times New Roman" w:cs="Arial"/>
                <w:szCs w:val="20"/>
              </w:rPr>
              <w:t>Vice Chairperson</w:t>
            </w:r>
          </w:p>
        </w:tc>
      </w:tr>
      <w:tr w:rsidR="005663AE" w:rsidRPr="005663AE" w14:paraId="2F65E366" w14:textId="77777777" w:rsidTr="005663AE">
        <w:tblPrEx>
          <w:tblCellMar>
            <w:left w:w="108" w:type="dxa"/>
            <w:right w:w="108" w:type="dxa"/>
          </w:tblCellMar>
        </w:tblPrEx>
        <w:trPr>
          <w:trHeight w:val="255"/>
        </w:trPr>
        <w:tc>
          <w:tcPr>
            <w:tcW w:w="295" w:type="dxa"/>
            <w:noWrap/>
            <w:hideMark/>
          </w:tcPr>
          <w:p w14:paraId="4558D667"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7C261989" w14:textId="77777777" w:rsidR="005663AE" w:rsidRPr="005663AE" w:rsidRDefault="005663AE" w:rsidP="005663AE">
            <w:pPr>
              <w:rPr>
                <w:rFonts w:eastAsia="Times New Roman" w:cs="Arial"/>
                <w:szCs w:val="20"/>
              </w:rPr>
            </w:pPr>
            <w:r w:rsidRPr="005663AE">
              <w:rPr>
                <w:rFonts w:eastAsia="Times New Roman" w:cs="Arial"/>
                <w:szCs w:val="20"/>
              </w:rPr>
              <w:t>Scott</w:t>
            </w:r>
          </w:p>
        </w:tc>
        <w:tc>
          <w:tcPr>
            <w:tcW w:w="1980" w:type="dxa"/>
            <w:noWrap/>
            <w:hideMark/>
          </w:tcPr>
          <w:p w14:paraId="5CAEA117" w14:textId="77777777" w:rsidR="005663AE" w:rsidRPr="005663AE" w:rsidRDefault="005663AE" w:rsidP="005663AE">
            <w:pPr>
              <w:rPr>
                <w:rFonts w:eastAsia="Times New Roman" w:cs="Arial"/>
                <w:szCs w:val="20"/>
              </w:rPr>
            </w:pPr>
            <w:r w:rsidRPr="005663AE">
              <w:rPr>
                <w:rFonts w:eastAsia="Times New Roman" w:cs="Arial"/>
                <w:szCs w:val="20"/>
              </w:rPr>
              <w:t>Wegener</w:t>
            </w:r>
          </w:p>
        </w:tc>
        <w:tc>
          <w:tcPr>
            <w:tcW w:w="3870" w:type="dxa"/>
            <w:noWrap/>
            <w:hideMark/>
          </w:tcPr>
          <w:p w14:paraId="3266E72B" w14:textId="77777777" w:rsidR="005663AE" w:rsidRPr="005663AE" w:rsidRDefault="005663AE" w:rsidP="005663AE">
            <w:pPr>
              <w:rPr>
                <w:rFonts w:eastAsia="Times New Roman" w:cs="Arial"/>
                <w:szCs w:val="20"/>
              </w:rPr>
            </w:pPr>
            <w:r w:rsidRPr="005663AE">
              <w:rPr>
                <w:rFonts w:eastAsia="Times New Roman" w:cs="Arial"/>
                <w:szCs w:val="20"/>
              </w:rPr>
              <w:t>Rockwell Collins</w:t>
            </w:r>
          </w:p>
        </w:tc>
        <w:tc>
          <w:tcPr>
            <w:tcW w:w="2160" w:type="dxa"/>
            <w:noWrap/>
          </w:tcPr>
          <w:p w14:paraId="30BF211B" w14:textId="1EE34975" w:rsidR="005663AE" w:rsidRPr="005663AE" w:rsidRDefault="005663AE" w:rsidP="005663AE">
            <w:pPr>
              <w:jc w:val="center"/>
              <w:rPr>
                <w:rFonts w:eastAsia="Times New Roman" w:cs="Arial"/>
                <w:szCs w:val="20"/>
              </w:rPr>
            </w:pPr>
          </w:p>
        </w:tc>
      </w:tr>
      <w:tr w:rsidR="005663AE" w:rsidRPr="005663AE" w14:paraId="5D8D4618" w14:textId="77777777" w:rsidTr="005663AE">
        <w:tblPrEx>
          <w:tblCellMar>
            <w:left w:w="108" w:type="dxa"/>
            <w:right w:w="108" w:type="dxa"/>
          </w:tblCellMar>
        </w:tblPrEx>
        <w:trPr>
          <w:trHeight w:val="255"/>
        </w:trPr>
        <w:tc>
          <w:tcPr>
            <w:tcW w:w="295" w:type="dxa"/>
            <w:hideMark/>
          </w:tcPr>
          <w:p w14:paraId="72D18AAE"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hideMark/>
          </w:tcPr>
          <w:p w14:paraId="6BC2321D" w14:textId="77777777" w:rsidR="005663AE" w:rsidRPr="005663AE" w:rsidRDefault="005663AE" w:rsidP="005663AE">
            <w:pPr>
              <w:rPr>
                <w:rFonts w:eastAsia="Times New Roman" w:cs="Arial"/>
                <w:szCs w:val="20"/>
              </w:rPr>
            </w:pPr>
            <w:r w:rsidRPr="005663AE">
              <w:rPr>
                <w:rFonts w:eastAsia="Times New Roman" w:cs="Arial"/>
                <w:szCs w:val="20"/>
              </w:rPr>
              <w:t>Andy</w:t>
            </w:r>
          </w:p>
        </w:tc>
        <w:tc>
          <w:tcPr>
            <w:tcW w:w="1980" w:type="dxa"/>
            <w:hideMark/>
          </w:tcPr>
          <w:p w14:paraId="14097AF3" w14:textId="77777777" w:rsidR="005663AE" w:rsidRPr="005663AE" w:rsidRDefault="005663AE" w:rsidP="005663AE">
            <w:pPr>
              <w:rPr>
                <w:rFonts w:eastAsia="Times New Roman" w:cs="Arial"/>
                <w:szCs w:val="20"/>
              </w:rPr>
            </w:pPr>
            <w:r w:rsidRPr="005663AE">
              <w:rPr>
                <w:rFonts w:eastAsia="Times New Roman" w:cs="Arial"/>
                <w:szCs w:val="20"/>
              </w:rPr>
              <w:t>Williams</w:t>
            </w:r>
          </w:p>
        </w:tc>
        <w:tc>
          <w:tcPr>
            <w:tcW w:w="3870" w:type="dxa"/>
            <w:hideMark/>
          </w:tcPr>
          <w:p w14:paraId="4ABE6BDB" w14:textId="77777777" w:rsidR="005663AE" w:rsidRPr="005663AE" w:rsidRDefault="005663AE" w:rsidP="005663AE">
            <w:pPr>
              <w:rPr>
                <w:rFonts w:eastAsia="Times New Roman" w:cs="Arial"/>
                <w:szCs w:val="20"/>
              </w:rPr>
            </w:pPr>
            <w:r w:rsidRPr="005663AE">
              <w:rPr>
                <w:rFonts w:eastAsia="Times New Roman" w:cs="Arial"/>
                <w:szCs w:val="20"/>
              </w:rPr>
              <w:t>Gulfstream / General Dynamics</w:t>
            </w:r>
          </w:p>
        </w:tc>
        <w:tc>
          <w:tcPr>
            <w:tcW w:w="2160" w:type="dxa"/>
          </w:tcPr>
          <w:p w14:paraId="063C9784" w14:textId="1085D60A" w:rsidR="005663AE" w:rsidRPr="005663AE" w:rsidRDefault="005663AE" w:rsidP="005663AE">
            <w:pPr>
              <w:jc w:val="center"/>
              <w:rPr>
                <w:rFonts w:eastAsia="Times New Roman" w:cs="Arial"/>
                <w:szCs w:val="20"/>
              </w:rPr>
            </w:pPr>
          </w:p>
        </w:tc>
      </w:tr>
      <w:tr w:rsidR="005663AE" w:rsidRPr="005663AE" w14:paraId="64543750" w14:textId="77777777" w:rsidTr="005663AE">
        <w:tblPrEx>
          <w:tblCellMar>
            <w:left w:w="108" w:type="dxa"/>
            <w:right w:w="108" w:type="dxa"/>
          </w:tblCellMar>
        </w:tblPrEx>
        <w:trPr>
          <w:trHeight w:val="255"/>
        </w:trPr>
        <w:tc>
          <w:tcPr>
            <w:tcW w:w="295" w:type="dxa"/>
            <w:hideMark/>
          </w:tcPr>
          <w:p w14:paraId="0FC6E7D4"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5CB87313" w14:textId="77777777" w:rsidR="005663AE" w:rsidRPr="005663AE" w:rsidRDefault="005663AE" w:rsidP="005663AE">
            <w:pPr>
              <w:rPr>
                <w:rFonts w:eastAsia="Times New Roman" w:cs="Arial"/>
                <w:szCs w:val="20"/>
              </w:rPr>
            </w:pPr>
            <w:r w:rsidRPr="005663AE">
              <w:rPr>
                <w:rFonts w:eastAsia="Times New Roman" w:cs="Arial"/>
                <w:szCs w:val="20"/>
              </w:rPr>
              <w:t xml:space="preserve">Jim </w:t>
            </w:r>
          </w:p>
        </w:tc>
        <w:tc>
          <w:tcPr>
            <w:tcW w:w="1980" w:type="dxa"/>
            <w:hideMark/>
          </w:tcPr>
          <w:p w14:paraId="2B238F8C" w14:textId="77777777" w:rsidR="005663AE" w:rsidRPr="005663AE" w:rsidRDefault="005663AE" w:rsidP="005663AE">
            <w:pPr>
              <w:rPr>
                <w:rFonts w:eastAsia="Times New Roman" w:cs="Arial"/>
                <w:szCs w:val="20"/>
              </w:rPr>
            </w:pPr>
            <w:r w:rsidRPr="005663AE">
              <w:rPr>
                <w:rFonts w:eastAsia="Times New Roman" w:cs="Arial"/>
                <w:szCs w:val="20"/>
              </w:rPr>
              <w:t>Winter</w:t>
            </w:r>
          </w:p>
        </w:tc>
        <w:tc>
          <w:tcPr>
            <w:tcW w:w="3870" w:type="dxa"/>
            <w:hideMark/>
          </w:tcPr>
          <w:p w14:paraId="0E46BA11" w14:textId="77777777" w:rsidR="005663AE" w:rsidRPr="005663AE" w:rsidRDefault="005663AE" w:rsidP="005663AE">
            <w:pPr>
              <w:rPr>
                <w:rFonts w:eastAsia="Times New Roman" w:cs="Arial"/>
                <w:szCs w:val="20"/>
              </w:rPr>
            </w:pPr>
            <w:r w:rsidRPr="005663AE">
              <w:rPr>
                <w:rFonts w:eastAsia="Times New Roman" w:cs="Arial"/>
                <w:szCs w:val="20"/>
              </w:rPr>
              <w:t>Spirit AeroSystems</w:t>
            </w:r>
          </w:p>
        </w:tc>
        <w:tc>
          <w:tcPr>
            <w:tcW w:w="2160" w:type="dxa"/>
          </w:tcPr>
          <w:p w14:paraId="4A5CC73C" w14:textId="7970EA83" w:rsidR="005663AE" w:rsidRPr="005663AE" w:rsidRDefault="005663AE" w:rsidP="005663AE">
            <w:pPr>
              <w:jc w:val="center"/>
              <w:rPr>
                <w:rFonts w:eastAsia="Times New Roman" w:cs="Arial"/>
                <w:szCs w:val="20"/>
              </w:rPr>
            </w:pPr>
          </w:p>
        </w:tc>
      </w:tr>
      <w:tr w:rsidR="005663AE" w:rsidRPr="005663AE" w14:paraId="693D04F1" w14:textId="77777777" w:rsidTr="005663AE">
        <w:tblPrEx>
          <w:tblCellMar>
            <w:left w:w="108" w:type="dxa"/>
            <w:right w:w="108" w:type="dxa"/>
          </w:tblCellMar>
        </w:tblPrEx>
        <w:trPr>
          <w:trHeight w:val="255"/>
        </w:trPr>
        <w:tc>
          <w:tcPr>
            <w:tcW w:w="295" w:type="dxa"/>
            <w:noWrap/>
            <w:hideMark/>
          </w:tcPr>
          <w:p w14:paraId="0DDAF532"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23FD3FAE" w14:textId="77777777" w:rsidR="005663AE" w:rsidRPr="005663AE" w:rsidRDefault="005663AE" w:rsidP="005663AE">
            <w:pPr>
              <w:rPr>
                <w:rFonts w:eastAsia="Times New Roman" w:cs="Arial"/>
                <w:szCs w:val="20"/>
              </w:rPr>
            </w:pPr>
            <w:proofErr w:type="spellStart"/>
            <w:r w:rsidRPr="005663AE">
              <w:rPr>
                <w:rFonts w:eastAsia="Times New Roman" w:cs="Arial"/>
                <w:szCs w:val="20"/>
              </w:rPr>
              <w:t>Grzegorz</w:t>
            </w:r>
            <w:proofErr w:type="spellEnd"/>
          </w:p>
        </w:tc>
        <w:tc>
          <w:tcPr>
            <w:tcW w:w="1980" w:type="dxa"/>
            <w:noWrap/>
            <w:hideMark/>
          </w:tcPr>
          <w:p w14:paraId="4580B8BF" w14:textId="77777777" w:rsidR="005663AE" w:rsidRPr="005663AE" w:rsidRDefault="005663AE" w:rsidP="005663AE">
            <w:pPr>
              <w:rPr>
                <w:rFonts w:eastAsia="Times New Roman" w:cs="Arial"/>
                <w:szCs w:val="20"/>
              </w:rPr>
            </w:pPr>
            <w:proofErr w:type="spellStart"/>
            <w:r w:rsidRPr="005663AE">
              <w:rPr>
                <w:rFonts w:eastAsia="Times New Roman" w:cs="Arial"/>
                <w:szCs w:val="20"/>
              </w:rPr>
              <w:t>Wryk</w:t>
            </w:r>
            <w:proofErr w:type="spellEnd"/>
          </w:p>
        </w:tc>
        <w:tc>
          <w:tcPr>
            <w:tcW w:w="3870" w:type="dxa"/>
            <w:noWrap/>
            <w:hideMark/>
          </w:tcPr>
          <w:p w14:paraId="763C5C9D" w14:textId="77777777" w:rsidR="005663AE" w:rsidRPr="005663AE" w:rsidRDefault="005663AE" w:rsidP="005663AE">
            <w:pPr>
              <w:rPr>
                <w:rFonts w:eastAsia="Times New Roman" w:cs="Arial"/>
                <w:szCs w:val="20"/>
              </w:rPr>
            </w:pPr>
            <w:r w:rsidRPr="005663AE">
              <w:rPr>
                <w:rFonts w:eastAsia="Times New Roman" w:cs="Arial"/>
                <w:szCs w:val="20"/>
              </w:rPr>
              <w:t>Rolls-Royce</w:t>
            </w:r>
          </w:p>
        </w:tc>
        <w:tc>
          <w:tcPr>
            <w:tcW w:w="2160" w:type="dxa"/>
            <w:noWrap/>
          </w:tcPr>
          <w:p w14:paraId="04B9DC17" w14:textId="7BE19C39" w:rsidR="005663AE" w:rsidRPr="005663AE" w:rsidRDefault="005663AE" w:rsidP="005663AE">
            <w:pPr>
              <w:jc w:val="center"/>
              <w:rPr>
                <w:rFonts w:eastAsia="Times New Roman" w:cs="Arial"/>
                <w:szCs w:val="20"/>
              </w:rPr>
            </w:pPr>
          </w:p>
        </w:tc>
      </w:tr>
    </w:tbl>
    <w:p w14:paraId="1B721C60"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14:paraId="2440CB8D" w14:textId="77777777" w:rsidTr="005663AE">
        <w:tc>
          <w:tcPr>
            <w:tcW w:w="295" w:type="dxa"/>
          </w:tcPr>
          <w:p w14:paraId="03B74B0C" w14:textId="77777777" w:rsidR="00272E48" w:rsidRPr="00FA0B5E" w:rsidRDefault="00272E48" w:rsidP="00855EB4">
            <w:pPr>
              <w:pStyle w:val="Names"/>
            </w:pPr>
          </w:p>
        </w:tc>
        <w:tc>
          <w:tcPr>
            <w:tcW w:w="1998" w:type="dxa"/>
          </w:tcPr>
          <w:p w14:paraId="29C6B95E" w14:textId="77777777" w:rsidR="00272E48" w:rsidRPr="00FA0B5E" w:rsidRDefault="00272E48" w:rsidP="00855EB4">
            <w:pPr>
              <w:pStyle w:val="Names"/>
            </w:pPr>
            <w:r w:rsidRPr="00FA0B5E">
              <w:t>NAME</w:t>
            </w:r>
          </w:p>
        </w:tc>
        <w:tc>
          <w:tcPr>
            <w:tcW w:w="1980" w:type="dxa"/>
          </w:tcPr>
          <w:p w14:paraId="47C212DB" w14:textId="77777777" w:rsidR="00272E48" w:rsidRPr="00FA0B5E" w:rsidRDefault="00272E48" w:rsidP="00855EB4">
            <w:pPr>
              <w:pStyle w:val="Names"/>
            </w:pPr>
          </w:p>
        </w:tc>
        <w:tc>
          <w:tcPr>
            <w:tcW w:w="3870" w:type="dxa"/>
          </w:tcPr>
          <w:p w14:paraId="7B5A2EE0" w14:textId="77777777" w:rsidR="00272E48" w:rsidRPr="00FA0B5E" w:rsidRDefault="00272E48" w:rsidP="00855EB4">
            <w:pPr>
              <w:pStyle w:val="Names"/>
            </w:pPr>
            <w:r w:rsidRPr="00FA0B5E">
              <w:t>COMPANY NAME</w:t>
            </w:r>
          </w:p>
        </w:tc>
        <w:tc>
          <w:tcPr>
            <w:tcW w:w="2160" w:type="dxa"/>
          </w:tcPr>
          <w:p w14:paraId="4DC546FA" w14:textId="77777777" w:rsidR="00272E48" w:rsidRPr="00FA0B5E" w:rsidRDefault="00272E48" w:rsidP="00855EB4">
            <w:pPr>
              <w:pStyle w:val="Names"/>
            </w:pPr>
          </w:p>
        </w:tc>
      </w:tr>
      <w:tr w:rsidR="00272E48" w:rsidRPr="00FA0B5E" w14:paraId="3CCD1151" w14:textId="77777777" w:rsidTr="005663AE">
        <w:tc>
          <w:tcPr>
            <w:tcW w:w="295" w:type="dxa"/>
          </w:tcPr>
          <w:p w14:paraId="64CD94D2" w14:textId="77777777" w:rsidR="00272E48" w:rsidRPr="00FA0B5E" w:rsidRDefault="00272E48" w:rsidP="00855EB4">
            <w:pPr>
              <w:pStyle w:val="Names"/>
            </w:pPr>
          </w:p>
        </w:tc>
        <w:tc>
          <w:tcPr>
            <w:tcW w:w="1998" w:type="dxa"/>
          </w:tcPr>
          <w:p w14:paraId="3DD329C2" w14:textId="77777777" w:rsidR="00272E48" w:rsidRPr="00FA0B5E" w:rsidRDefault="00272E48" w:rsidP="00855EB4">
            <w:pPr>
              <w:pStyle w:val="Names"/>
            </w:pPr>
          </w:p>
        </w:tc>
        <w:tc>
          <w:tcPr>
            <w:tcW w:w="1980" w:type="dxa"/>
          </w:tcPr>
          <w:p w14:paraId="68F5DFC6" w14:textId="77777777" w:rsidR="00272E48" w:rsidRPr="00FA0B5E" w:rsidRDefault="00272E48" w:rsidP="00855EB4">
            <w:pPr>
              <w:pStyle w:val="Names"/>
            </w:pPr>
          </w:p>
        </w:tc>
        <w:tc>
          <w:tcPr>
            <w:tcW w:w="3870" w:type="dxa"/>
          </w:tcPr>
          <w:p w14:paraId="3B96A923" w14:textId="77777777" w:rsidR="00272E48" w:rsidRPr="00FA0B5E" w:rsidRDefault="00272E48" w:rsidP="00855EB4">
            <w:pPr>
              <w:pStyle w:val="Names"/>
            </w:pPr>
          </w:p>
        </w:tc>
        <w:tc>
          <w:tcPr>
            <w:tcW w:w="2160" w:type="dxa"/>
          </w:tcPr>
          <w:p w14:paraId="1DE3875F" w14:textId="77777777" w:rsidR="00272E48" w:rsidRPr="00FA0B5E" w:rsidRDefault="00272E48" w:rsidP="00855EB4">
            <w:pPr>
              <w:pStyle w:val="Names"/>
            </w:pPr>
          </w:p>
        </w:tc>
      </w:tr>
      <w:tr w:rsidR="005663AE" w:rsidRPr="005663AE" w14:paraId="67883551" w14:textId="77777777" w:rsidTr="005663AE">
        <w:tblPrEx>
          <w:tblCellMar>
            <w:left w:w="108" w:type="dxa"/>
            <w:right w:w="108" w:type="dxa"/>
          </w:tblCellMar>
        </w:tblPrEx>
        <w:trPr>
          <w:trHeight w:val="255"/>
        </w:trPr>
        <w:tc>
          <w:tcPr>
            <w:tcW w:w="295" w:type="dxa"/>
            <w:noWrap/>
            <w:hideMark/>
          </w:tcPr>
          <w:p w14:paraId="436ABC5E"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70C94979" w14:textId="77777777" w:rsidR="005663AE" w:rsidRPr="005663AE" w:rsidRDefault="005663AE" w:rsidP="005663AE">
            <w:pPr>
              <w:rPr>
                <w:rFonts w:eastAsia="Times New Roman" w:cs="Arial"/>
                <w:szCs w:val="20"/>
              </w:rPr>
            </w:pPr>
            <w:r w:rsidRPr="005663AE">
              <w:rPr>
                <w:rFonts w:eastAsia="Times New Roman" w:cs="Arial"/>
                <w:szCs w:val="20"/>
              </w:rPr>
              <w:t xml:space="preserve">Mark </w:t>
            </w:r>
          </w:p>
        </w:tc>
        <w:tc>
          <w:tcPr>
            <w:tcW w:w="1980" w:type="dxa"/>
            <w:noWrap/>
            <w:hideMark/>
          </w:tcPr>
          <w:p w14:paraId="7514934D" w14:textId="77777777" w:rsidR="005663AE" w:rsidRPr="005663AE" w:rsidRDefault="005663AE" w:rsidP="005663AE">
            <w:pPr>
              <w:rPr>
                <w:rFonts w:eastAsia="Times New Roman" w:cs="Arial"/>
                <w:szCs w:val="20"/>
              </w:rPr>
            </w:pPr>
            <w:r w:rsidRPr="005663AE">
              <w:rPr>
                <w:rFonts w:eastAsia="Times New Roman" w:cs="Arial"/>
                <w:szCs w:val="20"/>
              </w:rPr>
              <w:t>Airey</w:t>
            </w:r>
          </w:p>
        </w:tc>
        <w:tc>
          <w:tcPr>
            <w:tcW w:w="3870" w:type="dxa"/>
            <w:noWrap/>
            <w:hideMark/>
          </w:tcPr>
          <w:p w14:paraId="3163E3FD" w14:textId="77777777" w:rsidR="005663AE" w:rsidRPr="005663AE" w:rsidRDefault="005663AE" w:rsidP="005663AE">
            <w:pPr>
              <w:rPr>
                <w:rFonts w:eastAsia="Times New Roman" w:cs="Arial"/>
                <w:szCs w:val="20"/>
              </w:rPr>
            </w:pPr>
            <w:r w:rsidRPr="005663AE">
              <w:rPr>
                <w:rFonts w:eastAsia="Times New Roman" w:cs="Arial"/>
                <w:szCs w:val="20"/>
              </w:rPr>
              <w:t>Robert Stuart Ltd.</w:t>
            </w:r>
          </w:p>
        </w:tc>
        <w:tc>
          <w:tcPr>
            <w:tcW w:w="2160" w:type="dxa"/>
            <w:noWrap/>
          </w:tcPr>
          <w:p w14:paraId="602E33DB" w14:textId="20B52FA2" w:rsidR="005663AE" w:rsidRPr="005663AE" w:rsidRDefault="005663AE" w:rsidP="005663AE">
            <w:pPr>
              <w:jc w:val="center"/>
              <w:rPr>
                <w:rFonts w:eastAsia="Times New Roman" w:cs="Arial"/>
                <w:szCs w:val="20"/>
              </w:rPr>
            </w:pPr>
          </w:p>
        </w:tc>
      </w:tr>
      <w:tr w:rsidR="005663AE" w:rsidRPr="005663AE" w14:paraId="283A1A3B" w14:textId="77777777" w:rsidTr="005663AE">
        <w:tblPrEx>
          <w:tblCellMar>
            <w:left w:w="108" w:type="dxa"/>
            <w:right w:w="108" w:type="dxa"/>
          </w:tblCellMar>
        </w:tblPrEx>
        <w:trPr>
          <w:trHeight w:val="255"/>
        </w:trPr>
        <w:tc>
          <w:tcPr>
            <w:tcW w:w="295" w:type="dxa"/>
            <w:noWrap/>
            <w:hideMark/>
          </w:tcPr>
          <w:p w14:paraId="6F725FAE"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11CD8EB3" w14:textId="77777777" w:rsidR="005663AE" w:rsidRPr="005663AE" w:rsidRDefault="005663AE" w:rsidP="005663AE">
            <w:pPr>
              <w:rPr>
                <w:rFonts w:eastAsia="Times New Roman" w:cs="Arial"/>
                <w:szCs w:val="20"/>
              </w:rPr>
            </w:pPr>
            <w:r w:rsidRPr="005663AE">
              <w:rPr>
                <w:rFonts w:eastAsia="Times New Roman" w:cs="Arial"/>
                <w:szCs w:val="20"/>
              </w:rPr>
              <w:t>Christopher</w:t>
            </w:r>
          </w:p>
        </w:tc>
        <w:tc>
          <w:tcPr>
            <w:tcW w:w="1980" w:type="dxa"/>
            <w:noWrap/>
            <w:hideMark/>
          </w:tcPr>
          <w:p w14:paraId="15E81F81" w14:textId="77777777" w:rsidR="005663AE" w:rsidRPr="005663AE" w:rsidRDefault="005663AE" w:rsidP="005663AE">
            <w:pPr>
              <w:rPr>
                <w:rFonts w:eastAsia="Times New Roman" w:cs="Arial"/>
                <w:szCs w:val="20"/>
              </w:rPr>
            </w:pPr>
            <w:r w:rsidRPr="005663AE">
              <w:rPr>
                <w:rFonts w:eastAsia="Times New Roman" w:cs="Arial"/>
                <w:szCs w:val="20"/>
              </w:rPr>
              <w:t>Andersen</w:t>
            </w:r>
          </w:p>
        </w:tc>
        <w:tc>
          <w:tcPr>
            <w:tcW w:w="3870" w:type="dxa"/>
            <w:noWrap/>
            <w:hideMark/>
          </w:tcPr>
          <w:p w14:paraId="050D4D5E" w14:textId="77777777" w:rsidR="005663AE" w:rsidRPr="005663AE" w:rsidRDefault="005663AE" w:rsidP="005663AE">
            <w:pPr>
              <w:rPr>
                <w:rFonts w:eastAsia="Times New Roman" w:cs="Arial"/>
                <w:szCs w:val="20"/>
              </w:rPr>
            </w:pPr>
            <w:r w:rsidRPr="005663AE">
              <w:rPr>
                <w:rFonts w:eastAsia="Times New Roman" w:cs="Arial"/>
                <w:szCs w:val="20"/>
              </w:rPr>
              <w:t xml:space="preserve">PCC </w:t>
            </w:r>
            <w:proofErr w:type="spellStart"/>
            <w:r w:rsidRPr="005663AE">
              <w:rPr>
                <w:rFonts w:eastAsia="Times New Roman" w:cs="Arial"/>
                <w:szCs w:val="20"/>
              </w:rPr>
              <w:t>Structurals</w:t>
            </w:r>
            <w:proofErr w:type="spellEnd"/>
            <w:r w:rsidRPr="005663AE">
              <w:rPr>
                <w:rFonts w:eastAsia="Times New Roman" w:cs="Arial"/>
                <w:szCs w:val="20"/>
              </w:rPr>
              <w:t xml:space="preserve"> Inc. LPC</w:t>
            </w:r>
          </w:p>
        </w:tc>
        <w:tc>
          <w:tcPr>
            <w:tcW w:w="2160" w:type="dxa"/>
            <w:noWrap/>
          </w:tcPr>
          <w:p w14:paraId="6A5DB6C9" w14:textId="61F10ED3" w:rsidR="005663AE" w:rsidRPr="005663AE" w:rsidRDefault="005663AE" w:rsidP="005663AE">
            <w:pPr>
              <w:jc w:val="center"/>
              <w:rPr>
                <w:rFonts w:eastAsia="Times New Roman" w:cs="Arial"/>
                <w:szCs w:val="20"/>
              </w:rPr>
            </w:pPr>
          </w:p>
        </w:tc>
      </w:tr>
      <w:tr w:rsidR="005663AE" w:rsidRPr="005663AE" w14:paraId="1F03CAAF" w14:textId="77777777" w:rsidTr="005663AE">
        <w:tblPrEx>
          <w:tblCellMar>
            <w:left w:w="108" w:type="dxa"/>
            <w:right w:w="108" w:type="dxa"/>
          </w:tblCellMar>
        </w:tblPrEx>
        <w:trPr>
          <w:trHeight w:val="255"/>
        </w:trPr>
        <w:tc>
          <w:tcPr>
            <w:tcW w:w="295" w:type="dxa"/>
            <w:noWrap/>
            <w:hideMark/>
          </w:tcPr>
          <w:p w14:paraId="580D21C6"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0AD588B1" w14:textId="77777777" w:rsidR="005663AE" w:rsidRPr="005663AE" w:rsidRDefault="005663AE" w:rsidP="005663AE">
            <w:pPr>
              <w:rPr>
                <w:rFonts w:eastAsia="Times New Roman" w:cs="Arial"/>
                <w:szCs w:val="20"/>
              </w:rPr>
            </w:pPr>
            <w:r w:rsidRPr="005663AE">
              <w:rPr>
                <w:rFonts w:eastAsia="Times New Roman" w:cs="Arial"/>
                <w:szCs w:val="20"/>
              </w:rPr>
              <w:t>Anita</w:t>
            </w:r>
          </w:p>
        </w:tc>
        <w:tc>
          <w:tcPr>
            <w:tcW w:w="1980" w:type="dxa"/>
            <w:noWrap/>
            <w:hideMark/>
          </w:tcPr>
          <w:p w14:paraId="3CE9A706" w14:textId="77777777" w:rsidR="005663AE" w:rsidRPr="005663AE" w:rsidRDefault="005663AE" w:rsidP="005663AE">
            <w:pPr>
              <w:rPr>
                <w:rFonts w:eastAsia="Times New Roman" w:cs="Arial"/>
                <w:szCs w:val="20"/>
              </w:rPr>
            </w:pPr>
            <w:r w:rsidRPr="005663AE">
              <w:rPr>
                <w:rFonts w:eastAsia="Times New Roman" w:cs="Arial"/>
                <w:szCs w:val="20"/>
              </w:rPr>
              <w:t>Andrews</w:t>
            </w:r>
          </w:p>
        </w:tc>
        <w:tc>
          <w:tcPr>
            <w:tcW w:w="3870" w:type="dxa"/>
            <w:noWrap/>
            <w:hideMark/>
          </w:tcPr>
          <w:p w14:paraId="6AB957E9" w14:textId="77777777" w:rsidR="005663AE" w:rsidRPr="005663AE" w:rsidRDefault="005663AE" w:rsidP="005663AE">
            <w:pPr>
              <w:rPr>
                <w:rFonts w:eastAsia="Times New Roman" w:cs="Arial"/>
                <w:szCs w:val="20"/>
              </w:rPr>
            </w:pPr>
            <w:r w:rsidRPr="005663AE">
              <w:rPr>
                <w:rFonts w:eastAsia="Times New Roman" w:cs="Arial"/>
                <w:szCs w:val="20"/>
              </w:rPr>
              <w:t>James Fisher NDT</w:t>
            </w:r>
          </w:p>
        </w:tc>
        <w:tc>
          <w:tcPr>
            <w:tcW w:w="2160" w:type="dxa"/>
            <w:noWrap/>
          </w:tcPr>
          <w:p w14:paraId="636E7177" w14:textId="77D29E99" w:rsidR="005663AE" w:rsidRPr="005663AE" w:rsidRDefault="005663AE" w:rsidP="005663AE">
            <w:pPr>
              <w:jc w:val="center"/>
              <w:rPr>
                <w:rFonts w:eastAsia="Times New Roman" w:cs="Arial"/>
                <w:szCs w:val="20"/>
              </w:rPr>
            </w:pPr>
          </w:p>
        </w:tc>
      </w:tr>
      <w:tr w:rsidR="005663AE" w:rsidRPr="005663AE" w14:paraId="0A276420" w14:textId="77777777" w:rsidTr="005663AE">
        <w:tblPrEx>
          <w:tblCellMar>
            <w:left w:w="108" w:type="dxa"/>
            <w:right w:w="108" w:type="dxa"/>
          </w:tblCellMar>
        </w:tblPrEx>
        <w:trPr>
          <w:trHeight w:val="255"/>
        </w:trPr>
        <w:tc>
          <w:tcPr>
            <w:tcW w:w="295" w:type="dxa"/>
            <w:noWrap/>
            <w:hideMark/>
          </w:tcPr>
          <w:p w14:paraId="6F8356FD"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1CAD29B0" w14:textId="77777777" w:rsidR="005663AE" w:rsidRPr="005663AE" w:rsidRDefault="005663AE" w:rsidP="005663AE">
            <w:pPr>
              <w:rPr>
                <w:rFonts w:eastAsia="Times New Roman" w:cs="Arial"/>
                <w:szCs w:val="20"/>
              </w:rPr>
            </w:pPr>
            <w:r w:rsidRPr="005663AE">
              <w:rPr>
                <w:rFonts w:eastAsia="Times New Roman" w:cs="Arial"/>
                <w:szCs w:val="20"/>
              </w:rPr>
              <w:t xml:space="preserve">Michael </w:t>
            </w:r>
          </w:p>
        </w:tc>
        <w:tc>
          <w:tcPr>
            <w:tcW w:w="1980" w:type="dxa"/>
            <w:noWrap/>
            <w:hideMark/>
          </w:tcPr>
          <w:p w14:paraId="3A250F7E" w14:textId="77777777" w:rsidR="005663AE" w:rsidRPr="005663AE" w:rsidRDefault="005663AE" w:rsidP="005663AE">
            <w:pPr>
              <w:rPr>
                <w:rFonts w:eastAsia="Times New Roman" w:cs="Arial"/>
                <w:szCs w:val="20"/>
              </w:rPr>
            </w:pPr>
            <w:r w:rsidRPr="005663AE">
              <w:rPr>
                <w:rFonts w:eastAsia="Times New Roman" w:cs="Arial"/>
                <w:szCs w:val="20"/>
              </w:rPr>
              <w:t>Ashton</w:t>
            </w:r>
          </w:p>
        </w:tc>
        <w:tc>
          <w:tcPr>
            <w:tcW w:w="3870" w:type="dxa"/>
            <w:noWrap/>
            <w:hideMark/>
          </w:tcPr>
          <w:p w14:paraId="3AD02459" w14:textId="77777777" w:rsidR="005663AE" w:rsidRPr="005663AE" w:rsidRDefault="005663AE" w:rsidP="005663AE">
            <w:pPr>
              <w:rPr>
                <w:rFonts w:eastAsia="Times New Roman" w:cs="Arial"/>
                <w:szCs w:val="20"/>
              </w:rPr>
            </w:pPr>
            <w:r w:rsidRPr="005663AE">
              <w:rPr>
                <w:rFonts w:eastAsia="Times New Roman" w:cs="Arial"/>
                <w:szCs w:val="20"/>
              </w:rPr>
              <w:t>Hexcel Corporation</w:t>
            </w:r>
          </w:p>
        </w:tc>
        <w:tc>
          <w:tcPr>
            <w:tcW w:w="2160" w:type="dxa"/>
            <w:noWrap/>
          </w:tcPr>
          <w:p w14:paraId="5E0F406C" w14:textId="661B4DA3" w:rsidR="005663AE" w:rsidRPr="005663AE" w:rsidRDefault="005663AE" w:rsidP="005663AE">
            <w:pPr>
              <w:jc w:val="center"/>
              <w:rPr>
                <w:rFonts w:eastAsia="Times New Roman" w:cs="Arial"/>
                <w:szCs w:val="20"/>
              </w:rPr>
            </w:pPr>
          </w:p>
        </w:tc>
      </w:tr>
      <w:tr w:rsidR="005663AE" w:rsidRPr="005663AE" w14:paraId="402A92DC" w14:textId="77777777" w:rsidTr="005663AE">
        <w:tblPrEx>
          <w:tblCellMar>
            <w:left w:w="108" w:type="dxa"/>
            <w:right w:w="108" w:type="dxa"/>
          </w:tblCellMar>
        </w:tblPrEx>
        <w:trPr>
          <w:trHeight w:val="255"/>
        </w:trPr>
        <w:tc>
          <w:tcPr>
            <w:tcW w:w="295" w:type="dxa"/>
            <w:noWrap/>
            <w:hideMark/>
          </w:tcPr>
          <w:p w14:paraId="2438E0E4"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35184652" w14:textId="77777777" w:rsidR="005663AE" w:rsidRPr="005663AE" w:rsidRDefault="005663AE" w:rsidP="005663AE">
            <w:pPr>
              <w:rPr>
                <w:rFonts w:eastAsia="Times New Roman" w:cs="Arial"/>
                <w:szCs w:val="20"/>
              </w:rPr>
            </w:pPr>
            <w:r w:rsidRPr="005663AE">
              <w:rPr>
                <w:rFonts w:eastAsia="Times New Roman" w:cs="Arial"/>
                <w:szCs w:val="20"/>
              </w:rPr>
              <w:t xml:space="preserve">Andy </w:t>
            </w:r>
          </w:p>
        </w:tc>
        <w:tc>
          <w:tcPr>
            <w:tcW w:w="1980" w:type="dxa"/>
            <w:noWrap/>
            <w:hideMark/>
          </w:tcPr>
          <w:p w14:paraId="7F4E9A2B" w14:textId="77777777" w:rsidR="005663AE" w:rsidRPr="005663AE" w:rsidRDefault="005663AE" w:rsidP="005663AE">
            <w:pPr>
              <w:rPr>
                <w:rFonts w:eastAsia="Times New Roman" w:cs="Arial"/>
                <w:szCs w:val="20"/>
              </w:rPr>
            </w:pPr>
            <w:r w:rsidRPr="005663AE">
              <w:rPr>
                <w:rFonts w:eastAsia="Times New Roman" w:cs="Arial"/>
                <w:szCs w:val="20"/>
              </w:rPr>
              <w:t>Bakewell</w:t>
            </w:r>
          </w:p>
        </w:tc>
        <w:tc>
          <w:tcPr>
            <w:tcW w:w="3870" w:type="dxa"/>
            <w:noWrap/>
            <w:hideMark/>
          </w:tcPr>
          <w:p w14:paraId="057D506C" w14:textId="77777777" w:rsidR="005663AE" w:rsidRPr="005663AE" w:rsidRDefault="005663AE" w:rsidP="005663AE">
            <w:pPr>
              <w:rPr>
                <w:rFonts w:eastAsia="Times New Roman" w:cs="Arial"/>
                <w:szCs w:val="20"/>
              </w:rPr>
            </w:pPr>
            <w:r w:rsidRPr="005663AE">
              <w:rPr>
                <w:rFonts w:eastAsia="Times New Roman" w:cs="Arial"/>
                <w:szCs w:val="20"/>
              </w:rPr>
              <w:t>E. M. Inspection Co. Ltd.</w:t>
            </w:r>
          </w:p>
        </w:tc>
        <w:tc>
          <w:tcPr>
            <w:tcW w:w="2160" w:type="dxa"/>
            <w:noWrap/>
          </w:tcPr>
          <w:p w14:paraId="3382E8D2" w14:textId="407E625F" w:rsidR="005663AE" w:rsidRPr="005663AE" w:rsidRDefault="005663AE" w:rsidP="005663AE">
            <w:pPr>
              <w:jc w:val="center"/>
              <w:rPr>
                <w:rFonts w:eastAsia="Times New Roman" w:cs="Arial"/>
                <w:szCs w:val="20"/>
              </w:rPr>
            </w:pPr>
          </w:p>
        </w:tc>
      </w:tr>
      <w:tr w:rsidR="005663AE" w:rsidRPr="005663AE" w14:paraId="497F167C" w14:textId="77777777" w:rsidTr="005663AE">
        <w:tblPrEx>
          <w:tblCellMar>
            <w:left w:w="108" w:type="dxa"/>
            <w:right w:w="108" w:type="dxa"/>
          </w:tblCellMar>
        </w:tblPrEx>
        <w:trPr>
          <w:trHeight w:val="255"/>
        </w:trPr>
        <w:tc>
          <w:tcPr>
            <w:tcW w:w="295" w:type="dxa"/>
            <w:noWrap/>
            <w:hideMark/>
          </w:tcPr>
          <w:p w14:paraId="3C50E235"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0602CE65" w14:textId="77777777" w:rsidR="005663AE" w:rsidRPr="005663AE" w:rsidRDefault="005663AE" w:rsidP="005663AE">
            <w:pPr>
              <w:rPr>
                <w:rFonts w:eastAsia="Times New Roman" w:cs="Arial"/>
                <w:szCs w:val="20"/>
              </w:rPr>
            </w:pPr>
            <w:r w:rsidRPr="005663AE">
              <w:rPr>
                <w:rFonts w:eastAsia="Times New Roman" w:cs="Arial"/>
                <w:szCs w:val="20"/>
              </w:rPr>
              <w:t>Alban</w:t>
            </w:r>
          </w:p>
        </w:tc>
        <w:tc>
          <w:tcPr>
            <w:tcW w:w="1980" w:type="dxa"/>
            <w:noWrap/>
            <w:hideMark/>
          </w:tcPr>
          <w:p w14:paraId="34B4A294" w14:textId="77777777" w:rsidR="005663AE" w:rsidRPr="005663AE" w:rsidRDefault="005663AE" w:rsidP="005663AE">
            <w:pPr>
              <w:rPr>
                <w:rFonts w:eastAsia="Times New Roman" w:cs="Arial"/>
                <w:szCs w:val="20"/>
              </w:rPr>
            </w:pPr>
            <w:proofErr w:type="spellStart"/>
            <w:r w:rsidRPr="005663AE">
              <w:rPr>
                <w:rFonts w:eastAsia="Times New Roman" w:cs="Arial"/>
                <w:szCs w:val="20"/>
              </w:rPr>
              <w:t>Bakia</w:t>
            </w:r>
            <w:proofErr w:type="spellEnd"/>
          </w:p>
        </w:tc>
        <w:tc>
          <w:tcPr>
            <w:tcW w:w="3870" w:type="dxa"/>
            <w:noWrap/>
            <w:hideMark/>
          </w:tcPr>
          <w:p w14:paraId="10CDCFDA" w14:textId="77777777" w:rsidR="005663AE" w:rsidRPr="005663AE" w:rsidRDefault="005663AE" w:rsidP="005663AE">
            <w:pPr>
              <w:rPr>
                <w:rFonts w:eastAsia="Times New Roman" w:cs="Arial"/>
                <w:szCs w:val="20"/>
              </w:rPr>
            </w:pPr>
            <w:proofErr w:type="spellStart"/>
            <w:r w:rsidRPr="005663AE">
              <w:rPr>
                <w:rFonts w:eastAsia="Times New Roman" w:cs="Arial"/>
                <w:szCs w:val="20"/>
              </w:rPr>
              <w:t>Arconic</w:t>
            </w:r>
            <w:proofErr w:type="spellEnd"/>
            <w:r w:rsidRPr="005663AE">
              <w:rPr>
                <w:rFonts w:eastAsia="Times New Roman" w:cs="Arial"/>
                <w:szCs w:val="20"/>
              </w:rPr>
              <w:t xml:space="preserve">  </w:t>
            </w:r>
          </w:p>
        </w:tc>
        <w:tc>
          <w:tcPr>
            <w:tcW w:w="2160" w:type="dxa"/>
            <w:noWrap/>
          </w:tcPr>
          <w:p w14:paraId="42AB87A1" w14:textId="4B90AF87" w:rsidR="005663AE" w:rsidRPr="005663AE" w:rsidRDefault="005663AE" w:rsidP="005663AE">
            <w:pPr>
              <w:jc w:val="center"/>
              <w:rPr>
                <w:rFonts w:eastAsia="Times New Roman" w:cs="Arial"/>
                <w:szCs w:val="20"/>
              </w:rPr>
            </w:pPr>
          </w:p>
        </w:tc>
      </w:tr>
      <w:tr w:rsidR="005663AE" w:rsidRPr="005663AE" w14:paraId="5BC2B0D1" w14:textId="77777777" w:rsidTr="005663AE">
        <w:tblPrEx>
          <w:tblCellMar>
            <w:left w:w="108" w:type="dxa"/>
            <w:right w:w="108" w:type="dxa"/>
          </w:tblCellMar>
        </w:tblPrEx>
        <w:trPr>
          <w:trHeight w:val="255"/>
        </w:trPr>
        <w:tc>
          <w:tcPr>
            <w:tcW w:w="295" w:type="dxa"/>
            <w:noWrap/>
            <w:hideMark/>
          </w:tcPr>
          <w:p w14:paraId="2B8E7B93"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142778CB" w14:textId="77777777" w:rsidR="005663AE" w:rsidRPr="005663AE" w:rsidRDefault="005663AE" w:rsidP="005663AE">
            <w:pPr>
              <w:rPr>
                <w:rFonts w:eastAsia="Times New Roman" w:cs="Arial"/>
                <w:szCs w:val="20"/>
              </w:rPr>
            </w:pPr>
            <w:r w:rsidRPr="005663AE">
              <w:rPr>
                <w:rFonts w:eastAsia="Times New Roman" w:cs="Arial"/>
                <w:szCs w:val="20"/>
              </w:rPr>
              <w:t>Mark</w:t>
            </w:r>
          </w:p>
        </w:tc>
        <w:tc>
          <w:tcPr>
            <w:tcW w:w="1980" w:type="dxa"/>
            <w:noWrap/>
            <w:hideMark/>
          </w:tcPr>
          <w:p w14:paraId="4951B4AD" w14:textId="77777777" w:rsidR="005663AE" w:rsidRPr="005663AE" w:rsidRDefault="005663AE" w:rsidP="005663AE">
            <w:pPr>
              <w:rPr>
                <w:rFonts w:eastAsia="Times New Roman" w:cs="Arial"/>
                <w:szCs w:val="20"/>
              </w:rPr>
            </w:pPr>
            <w:proofErr w:type="spellStart"/>
            <w:r w:rsidRPr="005663AE">
              <w:rPr>
                <w:rFonts w:eastAsia="Times New Roman" w:cs="Arial"/>
                <w:szCs w:val="20"/>
              </w:rPr>
              <w:t>Bissonette</w:t>
            </w:r>
            <w:proofErr w:type="spellEnd"/>
          </w:p>
        </w:tc>
        <w:tc>
          <w:tcPr>
            <w:tcW w:w="3870" w:type="dxa"/>
            <w:hideMark/>
          </w:tcPr>
          <w:p w14:paraId="5E8D1BC6" w14:textId="0C73ADF7" w:rsidR="005663AE" w:rsidRPr="005663AE" w:rsidRDefault="005663AE" w:rsidP="005663AE">
            <w:pPr>
              <w:rPr>
                <w:rFonts w:eastAsia="Times New Roman" w:cs="Arial"/>
                <w:szCs w:val="20"/>
              </w:rPr>
            </w:pPr>
            <w:r w:rsidRPr="005663AE">
              <w:rPr>
                <w:rFonts w:eastAsia="Times New Roman" w:cs="Arial"/>
                <w:szCs w:val="20"/>
              </w:rPr>
              <w:t>Canadi</w:t>
            </w:r>
            <w:r w:rsidR="00271929">
              <w:rPr>
                <w:rFonts w:eastAsia="Times New Roman" w:cs="Arial"/>
                <w:szCs w:val="20"/>
              </w:rPr>
              <w:t>an Department of National Defens</w:t>
            </w:r>
            <w:r w:rsidRPr="005663AE">
              <w:rPr>
                <w:rFonts w:eastAsia="Times New Roman" w:cs="Arial"/>
                <w:szCs w:val="20"/>
              </w:rPr>
              <w:t>e</w:t>
            </w:r>
          </w:p>
        </w:tc>
        <w:tc>
          <w:tcPr>
            <w:tcW w:w="2160" w:type="dxa"/>
            <w:noWrap/>
          </w:tcPr>
          <w:p w14:paraId="666F6D58" w14:textId="08AA9FCB" w:rsidR="005663AE" w:rsidRPr="005663AE" w:rsidRDefault="005663AE" w:rsidP="005663AE">
            <w:pPr>
              <w:jc w:val="center"/>
              <w:rPr>
                <w:rFonts w:eastAsia="Times New Roman" w:cs="Arial"/>
                <w:szCs w:val="20"/>
              </w:rPr>
            </w:pPr>
          </w:p>
        </w:tc>
      </w:tr>
      <w:tr w:rsidR="005663AE" w:rsidRPr="005663AE" w14:paraId="37D63B16" w14:textId="77777777" w:rsidTr="005663AE">
        <w:tblPrEx>
          <w:tblCellMar>
            <w:left w:w="108" w:type="dxa"/>
            <w:right w:w="108" w:type="dxa"/>
          </w:tblCellMar>
        </w:tblPrEx>
        <w:trPr>
          <w:trHeight w:val="255"/>
        </w:trPr>
        <w:tc>
          <w:tcPr>
            <w:tcW w:w="295" w:type="dxa"/>
            <w:noWrap/>
            <w:hideMark/>
          </w:tcPr>
          <w:p w14:paraId="570638B0"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24B98DF5" w14:textId="77777777" w:rsidR="005663AE" w:rsidRPr="005663AE" w:rsidRDefault="005663AE" w:rsidP="005663AE">
            <w:pPr>
              <w:rPr>
                <w:rFonts w:eastAsia="Times New Roman" w:cs="Arial"/>
                <w:szCs w:val="20"/>
              </w:rPr>
            </w:pPr>
            <w:r w:rsidRPr="005663AE">
              <w:rPr>
                <w:rFonts w:eastAsia="Times New Roman" w:cs="Arial"/>
                <w:szCs w:val="20"/>
              </w:rPr>
              <w:t>Marc</w:t>
            </w:r>
          </w:p>
        </w:tc>
        <w:tc>
          <w:tcPr>
            <w:tcW w:w="1980" w:type="dxa"/>
            <w:noWrap/>
            <w:hideMark/>
          </w:tcPr>
          <w:p w14:paraId="7D87B78F" w14:textId="77777777" w:rsidR="005663AE" w:rsidRPr="005663AE" w:rsidRDefault="005663AE" w:rsidP="005663AE">
            <w:pPr>
              <w:rPr>
                <w:rFonts w:eastAsia="Times New Roman" w:cs="Arial"/>
                <w:szCs w:val="20"/>
              </w:rPr>
            </w:pPr>
            <w:proofErr w:type="spellStart"/>
            <w:r w:rsidRPr="005663AE">
              <w:rPr>
                <w:rFonts w:eastAsia="Times New Roman" w:cs="Arial"/>
                <w:szCs w:val="20"/>
              </w:rPr>
              <w:t>Breit</w:t>
            </w:r>
            <w:proofErr w:type="spellEnd"/>
          </w:p>
        </w:tc>
        <w:tc>
          <w:tcPr>
            <w:tcW w:w="3870" w:type="dxa"/>
            <w:noWrap/>
            <w:hideMark/>
          </w:tcPr>
          <w:p w14:paraId="5A99D4B2" w14:textId="77777777" w:rsidR="005663AE" w:rsidRPr="005663AE" w:rsidRDefault="005663AE" w:rsidP="005663AE">
            <w:pPr>
              <w:rPr>
                <w:rFonts w:eastAsia="Times New Roman" w:cs="Arial"/>
                <w:szCs w:val="20"/>
              </w:rPr>
            </w:pPr>
            <w:r w:rsidRPr="005663AE">
              <w:rPr>
                <w:rFonts w:eastAsia="Times New Roman" w:cs="Arial"/>
                <w:szCs w:val="20"/>
              </w:rPr>
              <w:t>SECU-CHEK GmbH</w:t>
            </w:r>
          </w:p>
        </w:tc>
        <w:tc>
          <w:tcPr>
            <w:tcW w:w="2160" w:type="dxa"/>
            <w:noWrap/>
          </w:tcPr>
          <w:p w14:paraId="5A81924B" w14:textId="14C0E8BE" w:rsidR="005663AE" w:rsidRPr="005663AE" w:rsidRDefault="005663AE" w:rsidP="005663AE">
            <w:pPr>
              <w:jc w:val="center"/>
              <w:rPr>
                <w:rFonts w:eastAsia="Times New Roman" w:cs="Arial"/>
                <w:szCs w:val="20"/>
              </w:rPr>
            </w:pPr>
          </w:p>
        </w:tc>
      </w:tr>
      <w:tr w:rsidR="005663AE" w:rsidRPr="005663AE" w14:paraId="283258BC" w14:textId="77777777" w:rsidTr="005663AE">
        <w:tblPrEx>
          <w:tblCellMar>
            <w:left w:w="108" w:type="dxa"/>
            <w:right w:w="108" w:type="dxa"/>
          </w:tblCellMar>
        </w:tblPrEx>
        <w:trPr>
          <w:trHeight w:val="255"/>
        </w:trPr>
        <w:tc>
          <w:tcPr>
            <w:tcW w:w="295" w:type="dxa"/>
            <w:noWrap/>
            <w:hideMark/>
          </w:tcPr>
          <w:p w14:paraId="30A58DCA"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5A3D4D35" w14:textId="77777777" w:rsidR="005663AE" w:rsidRPr="005663AE" w:rsidRDefault="005663AE" w:rsidP="005663AE">
            <w:pPr>
              <w:rPr>
                <w:rFonts w:eastAsia="Times New Roman" w:cs="Arial"/>
                <w:szCs w:val="20"/>
              </w:rPr>
            </w:pPr>
            <w:r w:rsidRPr="005663AE">
              <w:rPr>
                <w:rFonts w:eastAsia="Times New Roman" w:cs="Arial"/>
                <w:szCs w:val="20"/>
              </w:rPr>
              <w:t xml:space="preserve">Claude </w:t>
            </w:r>
          </w:p>
        </w:tc>
        <w:tc>
          <w:tcPr>
            <w:tcW w:w="1980" w:type="dxa"/>
            <w:noWrap/>
            <w:hideMark/>
          </w:tcPr>
          <w:p w14:paraId="7CC7C763" w14:textId="77777777" w:rsidR="005663AE" w:rsidRPr="005663AE" w:rsidRDefault="005663AE" w:rsidP="005663AE">
            <w:pPr>
              <w:rPr>
                <w:rFonts w:eastAsia="Times New Roman" w:cs="Arial"/>
                <w:szCs w:val="20"/>
              </w:rPr>
            </w:pPr>
            <w:proofErr w:type="spellStart"/>
            <w:r w:rsidRPr="005663AE">
              <w:rPr>
                <w:rFonts w:eastAsia="Times New Roman" w:cs="Arial"/>
                <w:szCs w:val="20"/>
              </w:rPr>
              <w:t>Chambon</w:t>
            </w:r>
            <w:proofErr w:type="spellEnd"/>
          </w:p>
        </w:tc>
        <w:tc>
          <w:tcPr>
            <w:tcW w:w="3870" w:type="dxa"/>
            <w:noWrap/>
            <w:hideMark/>
          </w:tcPr>
          <w:p w14:paraId="173918B4" w14:textId="77777777" w:rsidR="005663AE" w:rsidRPr="005663AE" w:rsidRDefault="005663AE" w:rsidP="005663AE">
            <w:pPr>
              <w:rPr>
                <w:rFonts w:eastAsia="Times New Roman" w:cs="Arial"/>
                <w:szCs w:val="20"/>
              </w:rPr>
            </w:pPr>
            <w:r w:rsidRPr="005663AE">
              <w:rPr>
                <w:rFonts w:eastAsia="Times New Roman" w:cs="Arial"/>
                <w:szCs w:val="20"/>
              </w:rPr>
              <w:t>Aubert &amp; Duval</w:t>
            </w:r>
          </w:p>
        </w:tc>
        <w:tc>
          <w:tcPr>
            <w:tcW w:w="2160" w:type="dxa"/>
            <w:noWrap/>
          </w:tcPr>
          <w:p w14:paraId="04756F10" w14:textId="47AD8B21" w:rsidR="005663AE" w:rsidRPr="005663AE" w:rsidRDefault="005663AE" w:rsidP="005663AE">
            <w:pPr>
              <w:jc w:val="center"/>
              <w:rPr>
                <w:rFonts w:eastAsia="Times New Roman" w:cs="Arial"/>
                <w:szCs w:val="20"/>
              </w:rPr>
            </w:pPr>
          </w:p>
        </w:tc>
      </w:tr>
      <w:tr w:rsidR="005663AE" w:rsidRPr="005663AE" w14:paraId="3D4C3D0D" w14:textId="77777777" w:rsidTr="005663AE">
        <w:tblPrEx>
          <w:tblCellMar>
            <w:left w:w="108" w:type="dxa"/>
            <w:right w:w="108" w:type="dxa"/>
          </w:tblCellMar>
        </w:tblPrEx>
        <w:trPr>
          <w:trHeight w:val="255"/>
        </w:trPr>
        <w:tc>
          <w:tcPr>
            <w:tcW w:w="295" w:type="dxa"/>
            <w:noWrap/>
            <w:hideMark/>
          </w:tcPr>
          <w:p w14:paraId="2E82E64F"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6ECA3F83" w14:textId="77777777" w:rsidR="005663AE" w:rsidRPr="005663AE" w:rsidRDefault="005663AE" w:rsidP="005663AE">
            <w:pPr>
              <w:rPr>
                <w:rFonts w:eastAsia="Times New Roman" w:cs="Arial"/>
                <w:szCs w:val="20"/>
              </w:rPr>
            </w:pPr>
            <w:r w:rsidRPr="005663AE">
              <w:rPr>
                <w:rFonts w:eastAsia="Times New Roman" w:cs="Arial"/>
                <w:szCs w:val="20"/>
              </w:rPr>
              <w:t>Betty</w:t>
            </w:r>
          </w:p>
        </w:tc>
        <w:tc>
          <w:tcPr>
            <w:tcW w:w="1980" w:type="dxa"/>
            <w:noWrap/>
            <w:hideMark/>
          </w:tcPr>
          <w:p w14:paraId="5FF3641F" w14:textId="77777777" w:rsidR="005663AE" w:rsidRPr="005663AE" w:rsidRDefault="005663AE" w:rsidP="005663AE">
            <w:pPr>
              <w:rPr>
                <w:rFonts w:eastAsia="Times New Roman" w:cs="Arial"/>
                <w:szCs w:val="20"/>
              </w:rPr>
            </w:pPr>
            <w:r w:rsidRPr="005663AE">
              <w:rPr>
                <w:rFonts w:eastAsia="Times New Roman" w:cs="Arial"/>
                <w:szCs w:val="20"/>
              </w:rPr>
              <w:t>Cheng</w:t>
            </w:r>
          </w:p>
        </w:tc>
        <w:tc>
          <w:tcPr>
            <w:tcW w:w="3870" w:type="dxa"/>
            <w:noWrap/>
            <w:hideMark/>
          </w:tcPr>
          <w:p w14:paraId="1754E9E2" w14:textId="77777777" w:rsidR="005663AE" w:rsidRPr="005663AE" w:rsidRDefault="005663AE" w:rsidP="005663AE">
            <w:pPr>
              <w:rPr>
                <w:rFonts w:eastAsia="Times New Roman" w:cs="Arial"/>
                <w:szCs w:val="20"/>
              </w:rPr>
            </w:pPr>
            <w:proofErr w:type="spellStart"/>
            <w:r w:rsidRPr="005663AE">
              <w:rPr>
                <w:rFonts w:eastAsia="Times New Roman" w:cs="Arial"/>
                <w:szCs w:val="20"/>
              </w:rPr>
              <w:t>Spectronics</w:t>
            </w:r>
            <w:proofErr w:type="spellEnd"/>
            <w:r w:rsidRPr="005663AE">
              <w:rPr>
                <w:rFonts w:eastAsia="Times New Roman" w:cs="Arial"/>
                <w:szCs w:val="20"/>
              </w:rPr>
              <w:t xml:space="preserve"> Corp</w:t>
            </w:r>
          </w:p>
        </w:tc>
        <w:tc>
          <w:tcPr>
            <w:tcW w:w="2160" w:type="dxa"/>
            <w:noWrap/>
          </w:tcPr>
          <w:p w14:paraId="2F9D36CE" w14:textId="67BF3D1D" w:rsidR="005663AE" w:rsidRPr="005663AE" w:rsidRDefault="005663AE" w:rsidP="005663AE">
            <w:pPr>
              <w:jc w:val="center"/>
              <w:rPr>
                <w:rFonts w:eastAsia="Times New Roman" w:cs="Arial"/>
                <w:szCs w:val="20"/>
              </w:rPr>
            </w:pPr>
          </w:p>
        </w:tc>
      </w:tr>
      <w:tr w:rsidR="005663AE" w:rsidRPr="005663AE" w14:paraId="24DC5A51" w14:textId="77777777" w:rsidTr="005663AE">
        <w:tblPrEx>
          <w:tblCellMar>
            <w:left w:w="108" w:type="dxa"/>
            <w:right w:w="108" w:type="dxa"/>
          </w:tblCellMar>
        </w:tblPrEx>
        <w:trPr>
          <w:trHeight w:val="255"/>
        </w:trPr>
        <w:tc>
          <w:tcPr>
            <w:tcW w:w="295" w:type="dxa"/>
            <w:noWrap/>
            <w:hideMark/>
          </w:tcPr>
          <w:p w14:paraId="30CEE8C0"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0CC3DD1A" w14:textId="77777777" w:rsidR="005663AE" w:rsidRPr="005663AE" w:rsidRDefault="005663AE" w:rsidP="005663AE">
            <w:pPr>
              <w:rPr>
                <w:rFonts w:eastAsia="Times New Roman" w:cs="Arial"/>
                <w:szCs w:val="20"/>
              </w:rPr>
            </w:pPr>
            <w:r w:rsidRPr="005663AE">
              <w:rPr>
                <w:rFonts w:eastAsia="Times New Roman" w:cs="Arial"/>
                <w:szCs w:val="20"/>
              </w:rPr>
              <w:t>Cathy</w:t>
            </w:r>
          </w:p>
        </w:tc>
        <w:tc>
          <w:tcPr>
            <w:tcW w:w="1980" w:type="dxa"/>
            <w:noWrap/>
            <w:hideMark/>
          </w:tcPr>
          <w:p w14:paraId="5105EFA2" w14:textId="77777777" w:rsidR="005663AE" w:rsidRPr="005663AE" w:rsidRDefault="005663AE" w:rsidP="005663AE">
            <w:pPr>
              <w:rPr>
                <w:rFonts w:eastAsia="Times New Roman" w:cs="Arial"/>
                <w:szCs w:val="20"/>
              </w:rPr>
            </w:pPr>
            <w:r w:rsidRPr="005663AE">
              <w:rPr>
                <w:rFonts w:eastAsia="Times New Roman" w:cs="Arial"/>
                <w:szCs w:val="20"/>
              </w:rPr>
              <w:t>Daly</w:t>
            </w:r>
          </w:p>
        </w:tc>
        <w:tc>
          <w:tcPr>
            <w:tcW w:w="3870" w:type="dxa"/>
            <w:noWrap/>
            <w:hideMark/>
          </w:tcPr>
          <w:p w14:paraId="6BC6F4BD" w14:textId="77777777" w:rsidR="005663AE" w:rsidRPr="005663AE" w:rsidRDefault="005663AE" w:rsidP="005663AE">
            <w:pPr>
              <w:rPr>
                <w:rFonts w:eastAsia="Times New Roman" w:cs="Arial"/>
                <w:szCs w:val="20"/>
              </w:rPr>
            </w:pPr>
            <w:proofErr w:type="spellStart"/>
            <w:r w:rsidRPr="005663AE">
              <w:rPr>
                <w:rFonts w:eastAsia="Times New Roman" w:cs="Arial"/>
                <w:szCs w:val="20"/>
              </w:rPr>
              <w:t>Arconic</w:t>
            </w:r>
            <w:proofErr w:type="spellEnd"/>
          </w:p>
        </w:tc>
        <w:tc>
          <w:tcPr>
            <w:tcW w:w="2160" w:type="dxa"/>
            <w:noWrap/>
          </w:tcPr>
          <w:p w14:paraId="4AA7DD29" w14:textId="2E98705B" w:rsidR="005663AE" w:rsidRPr="005663AE" w:rsidRDefault="005663AE" w:rsidP="005663AE">
            <w:pPr>
              <w:jc w:val="center"/>
              <w:rPr>
                <w:rFonts w:eastAsia="Times New Roman" w:cs="Arial"/>
                <w:szCs w:val="20"/>
              </w:rPr>
            </w:pPr>
          </w:p>
        </w:tc>
      </w:tr>
      <w:tr w:rsidR="005663AE" w:rsidRPr="005663AE" w14:paraId="1064EFEA" w14:textId="77777777" w:rsidTr="005663AE">
        <w:tblPrEx>
          <w:tblCellMar>
            <w:left w:w="108" w:type="dxa"/>
            <w:right w:w="108" w:type="dxa"/>
          </w:tblCellMar>
        </w:tblPrEx>
        <w:trPr>
          <w:trHeight w:val="255"/>
        </w:trPr>
        <w:tc>
          <w:tcPr>
            <w:tcW w:w="295" w:type="dxa"/>
            <w:hideMark/>
          </w:tcPr>
          <w:p w14:paraId="3481A8E6"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6D39405D" w14:textId="77777777" w:rsidR="005663AE" w:rsidRPr="005663AE" w:rsidRDefault="005663AE" w:rsidP="005663AE">
            <w:pPr>
              <w:rPr>
                <w:rFonts w:eastAsia="Times New Roman" w:cs="Arial"/>
                <w:szCs w:val="20"/>
              </w:rPr>
            </w:pPr>
            <w:r w:rsidRPr="005663AE">
              <w:rPr>
                <w:rFonts w:eastAsia="Times New Roman" w:cs="Arial"/>
                <w:szCs w:val="20"/>
              </w:rPr>
              <w:t>Douglas</w:t>
            </w:r>
          </w:p>
        </w:tc>
        <w:tc>
          <w:tcPr>
            <w:tcW w:w="1980" w:type="dxa"/>
            <w:hideMark/>
          </w:tcPr>
          <w:p w14:paraId="4867348F" w14:textId="77777777" w:rsidR="005663AE" w:rsidRPr="005663AE" w:rsidRDefault="005663AE" w:rsidP="005663AE">
            <w:pPr>
              <w:rPr>
                <w:rFonts w:eastAsia="Times New Roman" w:cs="Arial"/>
                <w:szCs w:val="20"/>
              </w:rPr>
            </w:pPr>
            <w:r w:rsidRPr="005663AE">
              <w:rPr>
                <w:rFonts w:eastAsia="Times New Roman" w:cs="Arial"/>
                <w:szCs w:val="20"/>
              </w:rPr>
              <w:t>Davies</w:t>
            </w:r>
          </w:p>
        </w:tc>
        <w:tc>
          <w:tcPr>
            <w:tcW w:w="3870" w:type="dxa"/>
            <w:hideMark/>
          </w:tcPr>
          <w:p w14:paraId="3A5826B2" w14:textId="77777777" w:rsidR="005663AE" w:rsidRPr="005663AE" w:rsidRDefault="005663AE" w:rsidP="005663AE">
            <w:pPr>
              <w:rPr>
                <w:rFonts w:eastAsia="Times New Roman" w:cs="Arial"/>
                <w:szCs w:val="20"/>
              </w:rPr>
            </w:pPr>
            <w:r w:rsidRPr="005663AE">
              <w:rPr>
                <w:rFonts w:eastAsia="Times New Roman" w:cs="Arial"/>
                <w:szCs w:val="20"/>
              </w:rPr>
              <w:t>Element Materials Technology</w:t>
            </w:r>
          </w:p>
        </w:tc>
        <w:tc>
          <w:tcPr>
            <w:tcW w:w="2160" w:type="dxa"/>
          </w:tcPr>
          <w:p w14:paraId="62D13ED9" w14:textId="291B1F56" w:rsidR="005663AE" w:rsidRPr="005663AE" w:rsidRDefault="005663AE" w:rsidP="005663AE">
            <w:pPr>
              <w:jc w:val="center"/>
              <w:rPr>
                <w:rFonts w:eastAsia="Times New Roman" w:cs="Arial"/>
                <w:szCs w:val="20"/>
              </w:rPr>
            </w:pPr>
          </w:p>
        </w:tc>
      </w:tr>
      <w:tr w:rsidR="005663AE" w:rsidRPr="005663AE" w14:paraId="3B009415" w14:textId="77777777" w:rsidTr="005663AE">
        <w:tblPrEx>
          <w:tblCellMar>
            <w:left w:w="108" w:type="dxa"/>
            <w:right w:w="108" w:type="dxa"/>
          </w:tblCellMar>
        </w:tblPrEx>
        <w:trPr>
          <w:trHeight w:val="255"/>
        </w:trPr>
        <w:tc>
          <w:tcPr>
            <w:tcW w:w="295" w:type="dxa"/>
            <w:noWrap/>
            <w:hideMark/>
          </w:tcPr>
          <w:p w14:paraId="0B5498C3"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47751F85" w14:textId="77777777" w:rsidR="005663AE" w:rsidRPr="005663AE" w:rsidRDefault="005663AE" w:rsidP="005663AE">
            <w:pPr>
              <w:rPr>
                <w:rFonts w:eastAsia="Times New Roman" w:cs="Arial"/>
                <w:szCs w:val="20"/>
              </w:rPr>
            </w:pPr>
            <w:r w:rsidRPr="005663AE">
              <w:rPr>
                <w:rFonts w:eastAsia="Times New Roman" w:cs="Arial"/>
                <w:szCs w:val="20"/>
              </w:rPr>
              <w:t>Sharon</w:t>
            </w:r>
          </w:p>
        </w:tc>
        <w:tc>
          <w:tcPr>
            <w:tcW w:w="1980" w:type="dxa"/>
            <w:noWrap/>
            <w:hideMark/>
          </w:tcPr>
          <w:p w14:paraId="7347115F" w14:textId="77777777" w:rsidR="005663AE" w:rsidRPr="005663AE" w:rsidRDefault="005663AE" w:rsidP="005663AE">
            <w:pPr>
              <w:rPr>
                <w:rFonts w:eastAsia="Times New Roman" w:cs="Arial"/>
                <w:szCs w:val="20"/>
              </w:rPr>
            </w:pPr>
            <w:r w:rsidRPr="005663AE">
              <w:rPr>
                <w:rFonts w:eastAsia="Times New Roman" w:cs="Arial"/>
                <w:szCs w:val="20"/>
              </w:rPr>
              <w:t>Davis</w:t>
            </w:r>
          </w:p>
        </w:tc>
        <w:tc>
          <w:tcPr>
            <w:tcW w:w="3870" w:type="dxa"/>
            <w:noWrap/>
            <w:hideMark/>
          </w:tcPr>
          <w:p w14:paraId="08726479" w14:textId="77777777" w:rsidR="005663AE" w:rsidRPr="005663AE" w:rsidRDefault="005663AE" w:rsidP="005663AE">
            <w:pPr>
              <w:rPr>
                <w:rFonts w:eastAsia="Times New Roman" w:cs="Arial"/>
                <w:szCs w:val="20"/>
              </w:rPr>
            </w:pPr>
            <w:r w:rsidRPr="005663AE">
              <w:rPr>
                <w:rFonts w:eastAsia="Times New Roman" w:cs="Arial"/>
                <w:szCs w:val="20"/>
              </w:rPr>
              <w:t xml:space="preserve">Northeast Testing &amp; </w:t>
            </w:r>
            <w:proofErr w:type="spellStart"/>
            <w:r w:rsidRPr="005663AE">
              <w:rPr>
                <w:rFonts w:eastAsia="Times New Roman" w:cs="Arial"/>
                <w:szCs w:val="20"/>
              </w:rPr>
              <w:t>Mfg</w:t>
            </w:r>
            <w:proofErr w:type="spellEnd"/>
            <w:r w:rsidRPr="005663AE">
              <w:rPr>
                <w:rFonts w:eastAsia="Times New Roman" w:cs="Arial"/>
                <w:szCs w:val="20"/>
              </w:rPr>
              <w:t>, LLC.</w:t>
            </w:r>
          </w:p>
        </w:tc>
        <w:tc>
          <w:tcPr>
            <w:tcW w:w="2160" w:type="dxa"/>
            <w:noWrap/>
          </w:tcPr>
          <w:p w14:paraId="27852C48" w14:textId="108DFCA3" w:rsidR="005663AE" w:rsidRPr="005663AE" w:rsidRDefault="005663AE" w:rsidP="005663AE">
            <w:pPr>
              <w:jc w:val="center"/>
              <w:rPr>
                <w:rFonts w:eastAsia="Times New Roman" w:cs="Arial"/>
                <w:szCs w:val="20"/>
              </w:rPr>
            </w:pPr>
          </w:p>
        </w:tc>
      </w:tr>
      <w:tr w:rsidR="005663AE" w:rsidRPr="005663AE" w14:paraId="40BFE97B" w14:textId="77777777" w:rsidTr="005663AE">
        <w:tblPrEx>
          <w:tblCellMar>
            <w:left w:w="108" w:type="dxa"/>
            <w:right w:w="108" w:type="dxa"/>
          </w:tblCellMar>
        </w:tblPrEx>
        <w:trPr>
          <w:trHeight w:val="255"/>
        </w:trPr>
        <w:tc>
          <w:tcPr>
            <w:tcW w:w="295" w:type="dxa"/>
            <w:noWrap/>
            <w:hideMark/>
          </w:tcPr>
          <w:p w14:paraId="203DBFE0"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7BF6AA78" w14:textId="77777777" w:rsidR="005663AE" w:rsidRPr="005663AE" w:rsidRDefault="005663AE" w:rsidP="005663AE">
            <w:pPr>
              <w:rPr>
                <w:rFonts w:eastAsia="Times New Roman" w:cs="Arial"/>
                <w:szCs w:val="20"/>
              </w:rPr>
            </w:pPr>
            <w:r w:rsidRPr="005663AE">
              <w:rPr>
                <w:rFonts w:eastAsia="Times New Roman" w:cs="Arial"/>
                <w:szCs w:val="20"/>
              </w:rPr>
              <w:t>Sheldon</w:t>
            </w:r>
          </w:p>
        </w:tc>
        <w:tc>
          <w:tcPr>
            <w:tcW w:w="1980" w:type="dxa"/>
            <w:noWrap/>
            <w:hideMark/>
          </w:tcPr>
          <w:p w14:paraId="40F6C357" w14:textId="77777777" w:rsidR="005663AE" w:rsidRPr="005663AE" w:rsidRDefault="005663AE" w:rsidP="005663AE">
            <w:pPr>
              <w:rPr>
                <w:rFonts w:eastAsia="Times New Roman" w:cs="Arial"/>
                <w:szCs w:val="20"/>
              </w:rPr>
            </w:pPr>
            <w:r w:rsidRPr="005663AE">
              <w:rPr>
                <w:rFonts w:eastAsia="Times New Roman" w:cs="Arial"/>
                <w:szCs w:val="20"/>
              </w:rPr>
              <w:t>Emmanuel</w:t>
            </w:r>
          </w:p>
        </w:tc>
        <w:tc>
          <w:tcPr>
            <w:tcW w:w="3870" w:type="dxa"/>
            <w:noWrap/>
            <w:hideMark/>
          </w:tcPr>
          <w:p w14:paraId="55B0C349" w14:textId="77777777" w:rsidR="005663AE" w:rsidRPr="005663AE" w:rsidRDefault="005663AE" w:rsidP="005663AE">
            <w:pPr>
              <w:rPr>
                <w:rFonts w:eastAsia="Times New Roman" w:cs="Arial"/>
                <w:szCs w:val="20"/>
              </w:rPr>
            </w:pPr>
            <w:r w:rsidRPr="005663AE">
              <w:rPr>
                <w:rFonts w:eastAsia="Times New Roman" w:cs="Arial"/>
                <w:szCs w:val="20"/>
              </w:rPr>
              <w:t>DCI Aerotech</w:t>
            </w:r>
          </w:p>
        </w:tc>
        <w:tc>
          <w:tcPr>
            <w:tcW w:w="2160" w:type="dxa"/>
            <w:noWrap/>
          </w:tcPr>
          <w:p w14:paraId="7940A9D3" w14:textId="3221BD40" w:rsidR="005663AE" w:rsidRPr="005663AE" w:rsidRDefault="005663AE" w:rsidP="005663AE">
            <w:pPr>
              <w:jc w:val="center"/>
              <w:rPr>
                <w:rFonts w:eastAsia="Times New Roman" w:cs="Arial"/>
                <w:szCs w:val="20"/>
              </w:rPr>
            </w:pPr>
          </w:p>
        </w:tc>
      </w:tr>
      <w:tr w:rsidR="005663AE" w:rsidRPr="005663AE" w14:paraId="00A3AEEF" w14:textId="77777777" w:rsidTr="005663AE">
        <w:tblPrEx>
          <w:tblCellMar>
            <w:left w:w="108" w:type="dxa"/>
            <w:right w:w="108" w:type="dxa"/>
          </w:tblCellMar>
        </w:tblPrEx>
        <w:trPr>
          <w:trHeight w:val="255"/>
        </w:trPr>
        <w:tc>
          <w:tcPr>
            <w:tcW w:w="295" w:type="dxa"/>
            <w:noWrap/>
            <w:hideMark/>
          </w:tcPr>
          <w:p w14:paraId="1D6CE7D5"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7606892D" w14:textId="77777777" w:rsidR="005663AE" w:rsidRPr="005663AE" w:rsidRDefault="005663AE" w:rsidP="005663AE">
            <w:pPr>
              <w:rPr>
                <w:rFonts w:eastAsia="Times New Roman" w:cs="Arial"/>
                <w:szCs w:val="20"/>
              </w:rPr>
            </w:pPr>
            <w:r w:rsidRPr="005663AE">
              <w:rPr>
                <w:rFonts w:eastAsia="Times New Roman" w:cs="Arial"/>
                <w:szCs w:val="20"/>
              </w:rPr>
              <w:t>Douglas</w:t>
            </w:r>
          </w:p>
        </w:tc>
        <w:tc>
          <w:tcPr>
            <w:tcW w:w="1980" w:type="dxa"/>
            <w:noWrap/>
            <w:hideMark/>
          </w:tcPr>
          <w:p w14:paraId="73C98964" w14:textId="77777777" w:rsidR="005663AE" w:rsidRPr="005663AE" w:rsidRDefault="005663AE" w:rsidP="005663AE">
            <w:pPr>
              <w:rPr>
                <w:rFonts w:eastAsia="Times New Roman" w:cs="Arial"/>
                <w:szCs w:val="20"/>
              </w:rPr>
            </w:pPr>
            <w:proofErr w:type="spellStart"/>
            <w:r w:rsidRPr="005663AE">
              <w:rPr>
                <w:rFonts w:eastAsia="Times New Roman" w:cs="Arial"/>
                <w:szCs w:val="20"/>
              </w:rPr>
              <w:t>Fowers</w:t>
            </w:r>
            <w:proofErr w:type="spellEnd"/>
          </w:p>
        </w:tc>
        <w:tc>
          <w:tcPr>
            <w:tcW w:w="3870" w:type="dxa"/>
            <w:noWrap/>
            <w:hideMark/>
          </w:tcPr>
          <w:p w14:paraId="15A8BFE3" w14:textId="77777777" w:rsidR="005663AE" w:rsidRPr="005663AE" w:rsidRDefault="005663AE" w:rsidP="005663AE">
            <w:pPr>
              <w:rPr>
                <w:rFonts w:eastAsia="Times New Roman" w:cs="Arial"/>
                <w:szCs w:val="20"/>
              </w:rPr>
            </w:pPr>
            <w:r w:rsidRPr="005663AE">
              <w:rPr>
                <w:rFonts w:eastAsia="Times New Roman" w:cs="Arial"/>
                <w:szCs w:val="20"/>
              </w:rPr>
              <w:t>Barnes Aerospace</w:t>
            </w:r>
          </w:p>
        </w:tc>
        <w:tc>
          <w:tcPr>
            <w:tcW w:w="2160" w:type="dxa"/>
            <w:noWrap/>
          </w:tcPr>
          <w:p w14:paraId="05D61301" w14:textId="53661764" w:rsidR="005663AE" w:rsidRPr="005663AE" w:rsidRDefault="005663AE" w:rsidP="005663AE">
            <w:pPr>
              <w:jc w:val="center"/>
              <w:rPr>
                <w:rFonts w:eastAsia="Times New Roman" w:cs="Arial"/>
                <w:szCs w:val="20"/>
              </w:rPr>
            </w:pPr>
          </w:p>
        </w:tc>
      </w:tr>
      <w:tr w:rsidR="005663AE" w:rsidRPr="005663AE" w14:paraId="55387465" w14:textId="77777777" w:rsidTr="005663AE">
        <w:tblPrEx>
          <w:tblCellMar>
            <w:left w:w="108" w:type="dxa"/>
            <w:right w:w="108" w:type="dxa"/>
          </w:tblCellMar>
        </w:tblPrEx>
        <w:trPr>
          <w:trHeight w:val="255"/>
        </w:trPr>
        <w:tc>
          <w:tcPr>
            <w:tcW w:w="295" w:type="dxa"/>
            <w:noWrap/>
            <w:hideMark/>
          </w:tcPr>
          <w:p w14:paraId="227AC8B0"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5B71D4D0" w14:textId="77777777" w:rsidR="005663AE" w:rsidRPr="005663AE" w:rsidRDefault="005663AE" w:rsidP="005663AE">
            <w:pPr>
              <w:rPr>
                <w:rFonts w:eastAsia="Times New Roman" w:cs="Arial"/>
                <w:szCs w:val="20"/>
              </w:rPr>
            </w:pPr>
            <w:r w:rsidRPr="005663AE">
              <w:rPr>
                <w:rFonts w:eastAsia="Times New Roman" w:cs="Arial"/>
                <w:szCs w:val="20"/>
              </w:rPr>
              <w:t>Richard</w:t>
            </w:r>
          </w:p>
        </w:tc>
        <w:tc>
          <w:tcPr>
            <w:tcW w:w="1980" w:type="dxa"/>
            <w:noWrap/>
            <w:hideMark/>
          </w:tcPr>
          <w:p w14:paraId="38FE22D7" w14:textId="77777777" w:rsidR="005663AE" w:rsidRPr="005663AE" w:rsidRDefault="005663AE" w:rsidP="005663AE">
            <w:pPr>
              <w:rPr>
                <w:rFonts w:eastAsia="Times New Roman" w:cs="Arial"/>
                <w:szCs w:val="20"/>
              </w:rPr>
            </w:pPr>
            <w:proofErr w:type="spellStart"/>
            <w:r w:rsidRPr="005663AE">
              <w:rPr>
                <w:rFonts w:eastAsia="Times New Roman" w:cs="Arial"/>
                <w:szCs w:val="20"/>
              </w:rPr>
              <w:t>Gasset</w:t>
            </w:r>
            <w:proofErr w:type="spellEnd"/>
          </w:p>
        </w:tc>
        <w:tc>
          <w:tcPr>
            <w:tcW w:w="3870" w:type="dxa"/>
            <w:noWrap/>
            <w:hideMark/>
          </w:tcPr>
          <w:p w14:paraId="088B6A3A" w14:textId="77777777" w:rsidR="005663AE" w:rsidRPr="005663AE" w:rsidRDefault="005663AE" w:rsidP="005663AE">
            <w:pPr>
              <w:rPr>
                <w:rFonts w:eastAsia="Times New Roman" w:cs="Arial"/>
                <w:szCs w:val="20"/>
              </w:rPr>
            </w:pPr>
            <w:proofErr w:type="gramStart"/>
            <w:r w:rsidRPr="005663AE">
              <w:rPr>
                <w:rFonts w:eastAsia="Times New Roman" w:cs="Arial"/>
                <w:szCs w:val="20"/>
              </w:rPr>
              <w:t>LISI  Aerospace</w:t>
            </w:r>
            <w:proofErr w:type="gramEnd"/>
          </w:p>
        </w:tc>
        <w:tc>
          <w:tcPr>
            <w:tcW w:w="2160" w:type="dxa"/>
            <w:noWrap/>
          </w:tcPr>
          <w:p w14:paraId="6776D78F" w14:textId="0E9C3AB0" w:rsidR="005663AE" w:rsidRPr="005663AE" w:rsidRDefault="005663AE" w:rsidP="005663AE">
            <w:pPr>
              <w:jc w:val="center"/>
              <w:rPr>
                <w:rFonts w:eastAsia="Times New Roman" w:cs="Arial"/>
                <w:szCs w:val="20"/>
              </w:rPr>
            </w:pPr>
          </w:p>
        </w:tc>
      </w:tr>
      <w:tr w:rsidR="005663AE" w:rsidRPr="005663AE" w14:paraId="159CF204" w14:textId="77777777" w:rsidTr="005663AE">
        <w:tblPrEx>
          <w:tblCellMar>
            <w:left w:w="108" w:type="dxa"/>
            <w:right w:w="108" w:type="dxa"/>
          </w:tblCellMar>
        </w:tblPrEx>
        <w:trPr>
          <w:trHeight w:val="255"/>
        </w:trPr>
        <w:tc>
          <w:tcPr>
            <w:tcW w:w="295" w:type="dxa"/>
            <w:noWrap/>
            <w:hideMark/>
          </w:tcPr>
          <w:p w14:paraId="71D632A9"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416273C8" w14:textId="77777777" w:rsidR="005663AE" w:rsidRPr="005663AE" w:rsidRDefault="005663AE" w:rsidP="005663AE">
            <w:pPr>
              <w:rPr>
                <w:rFonts w:eastAsia="Times New Roman" w:cs="Arial"/>
                <w:szCs w:val="20"/>
              </w:rPr>
            </w:pPr>
            <w:r w:rsidRPr="005663AE">
              <w:rPr>
                <w:rFonts w:eastAsia="Times New Roman" w:cs="Arial"/>
                <w:szCs w:val="20"/>
              </w:rPr>
              <w:t>David</w:t>
            </w:r>
          </w:p>
        </w:tc>
        <w:tc>
          <w:tcPr>
            <w:tcW w:w="1980" w:type="dxa"/>
            <w:noWrap/>
            <w:hideMark/>
          </w:tcPr>
          <w:p w14:paraId="79009931" w14:textId="77777777" w:rsidR="005663AE" w:rsidRPr="005663AE" w:rsidRDefault="005663AE" w:rsidP="005663AE">
            <w:pPr>
              <w:rPr>
                <w:rFonts w:eastAsia="Times New Roman" w:cs="Arial"/>
                <w:szCs w:val="20"/>
              </w:rPr>
            </w:pPr>
            <w:proofErr w:type="spellStart"/>
            <w:r w:rsidRPr="005663AE">
              <w:rPr>
                <w:rFonts w:eastAsia="Times New Roman" w:cs="Arial"/>
                <w:szCs w:val="20"/>
              </w:rPr>
              <w:t>Geis</w:t>
            </w:r>
            <w:proofErr w:type="spellEnd"/>
          </w:p>
        </w:tc>
        <w:tc>
          <w:tcPr>
            <w:tcW w:w="3870" w:type="dxa"/>
            <w:noWrap/>
            <w:hideMark/>
          </w:tcPr>
          <w:p w14:paraId="2701EF54" w14:textId="77777777" w:rsidR="005663AE" w:rsidRPr="005663AE" w:rsidRDefault="005663AE" w:rsidP="005663AE">
            <w:pPr>
              <w:rPr>
                <w:rFonts w:eastAsia="Times New Roman" w:cs="Arial"/>
                <w:szCs w:val="20"/>
              </w:rPr>
            </w:pPr>
            <w:proofErr w:type="spellStart"/>
            <w:r w:rsidRPr="005663AE">
              <w:rPr>
                <w:rFonts w:eastAsia="Times New Roman" w:cs="Arial"/>
                <w:szCs w:val="20"/>
              </w:rPr>
              <w:t>Magnaflux</w:t>
            </w:r>
            <w:proofErr w:type="spellEnd"/>
          </w:p>
        </w:tc>
        <w:tc>
          <w:tcPr>
            <w:tcW w:w="2160" w:type="dxa"/>
            <w:noWrap/>
          </w:tcPr>
          <w:p w14:paraId="10472D2E" w14:textId="1A841FDF" w:rsidR="005663AE" w:rsidRPr="005663AE" w:rsidRDefault="005663AE" w:rsidP="005663AE">
            <w:pPr>
              <w:jc w:val="center"/>
              <w:rPr>
                <w:rFonts w:eastAsia="Times New Roman" w:cs="Arial"/>
                <w:szCs w:val="20"/>
              </w:rPr>
            </w:pPr>
          </w:p>
        </w:tc>
      </w:tr>
      <w:tr w:rsidR="005663AE" w:rsidRPr="005663AE" w14:paraId="23F1D7B6" w14:textId="77777777" w:rsidTr="005663AE">
        <w:tblPrEx>
          <w:tblCellMar>
            <w:left w:w="108" w:type="dxa"/>
            <w:right w:w="108" w:type="dxa"/>
          </w:tblCellMar>
        </w:tblPrEx>
        <w:trPr>
          <w:trHeight w:val="255"/>
        </w:trPr>
        <w:tc>
          <w:tcPr>
            <w:tcW w:w="295" w:type="dxa"/>
            <w:noWrap/>
            <w:hideMark/>
          </w:tcPr>
          <w:p w14:paraId="40FD2EB0"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4BF4E85C" w14:textId="77777777" w:rsidR="005663AE" w:rsidRPr="005663AE" w:rsidRDefault="005663AE" w:rsidP="005663AE">
            <w:pPr>
              <w:rPr>
                <w:rFonts w:eastAsia="Times New Roman" w:cs="Arial"/>
                <w:szCs w:val="20"/>
              </w:rPr>
            </w:pPr>
            <w:r w:rsidRPr="005663AE">
              <w:rPr>
                <w:rFonts w:eastAsia="Times New Roman" w:cs="Arial"/>
                <w:szCs w:val="20"/>
              </w:rPr>
              <w:t>David</w:t>
            </w:r>
          </w:p>
        </w:tc>
        <w:tc>
          <w:tcPr>
            <w:tcW w:w="1980" w:type="dxa"/>
            <w:noWrap/>
            <w:hideMark/>
          </w:tcPr>
          <w:p w14:paraId="0D82E3C5" w14:textId="77777777" w:rsidR="005663AE" w:rsidRPr="005663AE" w:rsidRDefault="005663AE" w:rsidP="005663AE">
            <w:pPr>
              <w:rPr>
                <w:rFonts w:eastAsia="Times New Roman" w:cs="Arial"/>
                <w:szCs w:val="20"/>
              </w:rPr>
            </w:pPr>
            <w:r w:rsidRPr="005663AE">
              <w:rPr>
                <w:rFonts w:eastAsia="Times New Roman" w:cs="Arial"/>
                <w:szCs w:val="20"/>
              </w:rPr>
              <w:t>Gray</w:t>
            </w:r>
          </w:p>
        </w:tc>
        <w:tc>
          <w:tcPr>
            <w:tcW w:w="3870" w:type="dxa"/>
            <w:noWrap/>
            <w:hideMark/>
          </w:tcPr>
          <w:p w14:paraId="7168C7F1" w14:textId="77777777" w:rsidR="005663AE" w:rsidRPr="005663AE" w:rsidRDefault="005663AE" w:rsidP="005663AE">
            <w:pPr>
              <w:rPr>
                <w:rFonts w:eastAsia="Times New Roman" w:cs="Arial"/>
                <w:szCs w:val="20"/>
              </w:rPr>
            </w:pPr>
            <w:r w:rsidRPr="005663AE">
              <w:rPr>
                <w:rFonts w:eastAsia="Times New Roman" w:cs="Arial"/>
                <w:szCs w:val="20"/>
              </w:rPr>
              <w:t>Mitchell Laboratories Inc.</w:t>
            </w:r>
          </w:p>
        </w:tc>
        <w:tc>
          <w:tcPr>
            <w:tcW w:w="2160" w:type="dxa"/>
            <w:noWrap/>
          </w:tcPr>
          <w:p w14:paraId="5BCB5E69" w14:textId="59C76EC0" w:rsidR="005663AE" w:rsidRPr="005663AE" w:rsidRDefault="005663AE" w:rsidP="005663AE">
            <w:pPr>
              <w:jc w:val="center"/>
              <w:rPr>
                <w:rFonts w:eastAsia="Times New Roman" w:cs="Arial"/>
                <w:szCs w:val="20"/>
              </w:rPr>
            </w:pPr>
          </w:p>
        </w:tc>
      </w:tr>
      <w:tr w:rsidR="005663AE" w:rsidRPr="005663AE" w14:paraId="7514DD00" w14:textId="77777777" w:rsidTr="005663AE">
        <w:tblPrEx>
          <w:tblCellMar>
            <w:left w:w="108" w:type="dxa"/>
            <w:right w:w="108" w:type="dxa"/>
          </w:tblCellMar>
        </w:tblPrEx>
        <w:trPr>
          <w:trHeight w:val="255"/>
        </w:trPr>
        <w:tc>
          <w:tcPr>
            <w:tcW w:w="295" w:type="dxa"/>
            <w:noWrap/>
            <w:hideMark/>
          </w:tcPr>
          <w:p w14:paraId="0FED145F"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15333D48" w14:textId="77777777" w:rsidR="005663AE" w:rsidRPr="005663AE" w:rsidRDefault="005663AE" w:rsidP="005663AE">
            <w:pPr>
              <w:rPr>
                <w:rFonts w:eastAsia="Times New Roman" w:cs="Arial"/>
                <w:szCs w:val="20"/>
              </w:rPr>
            </w:pPr>
            <w:r w:rsidRPr="005663AE">
              <w:rPr>
                <w:rFonts w:eastAsia="Times New Roman" w:cs="Arial"/>
                <w:szCs w:val="20"/>
              </w:rPr>
              <w:t>Charles</w:t>
            </w:r>
          </w:p>
        </w:tc>
        <w:tc>
          <w:tcPr>
            <w:tcW w:w="1980" w:type="dxa"/>
            <w:noWrap/>
            <w:hideMark/>
          </w:tcPr>
          <w:p w14:paraId="69C2B28B" w14:textId="77777777" w:rsidR="005663AE" w:rsidRPr="005663AE" w:rsidRDefault="005663AE" w:rsidP="005663AE">
            <w:pPr>
              <w:rPr>
                <w:rFonts w:eastAsia="Times New Roman" w:cs="Arial"/>
                <w:szCs w:val="20"/>
              </w:rPr>
            </w:pPr>
            <w:proofErr w:type="spellStart"/>
            <w:r w:rsidRPr="005663AE">
              <w:rPr>
                <w:rFonts w:eastAsia="Times New Roman" w:cs="Arial"/>
                <w:szCs w:val="20"/>
              </w:rPr>
              <w:t>Haffey</w:t>
            </w:r>
            <w:proofErr w:type="spellEnd"/>
          </w:p>
        </w:tc>
        <w:tc>
          <w:tcPr>
            <w:tcW w:w="3870" w:type="dxa"/>
            <w:noWrap/>
            <w:hideMark/>
          </w:tcPr>
          <w:p w14:paraId="6D4871F5" w14:textId="77777777" w:rsidR="005663AE" w:rsidRPr="005663AE" w:rsidRDefault="005663AE" w:rsidP="005663AE">
            <w:pPr>
              <w:rPr>
                <w:rFonts w:eastAsia="Times New Roman" w:cs="Arial"/>
                <w:szCs w:val="20"/>
              </w:rPr>
            </w:pPr>
            <w:r w:rsidRPr="005663AE">
              <w:rPr>
                <w:rFonts w:eastAsia="Times New Roman" w:cs="Arial"/>
                <w:szCs w:val="20"/>
              </w:rPr>
              <w:t>National Inspection &amp; Consultants</w:t>
            </w:r>
          </w:p>
        </w:tc>
        <w:tc>
          <w:tcPr>
            <w:tcW w:w="2160" w:type="dxa"/>
            <w:noWrap/>
          </w:tcPr>
          <w:p w14:paraId="0F48C0B0" w14:textId="52F09331" w:rsidR="005663AE" w:rsidRPr="005663AE" w:rsidRDefault="005663AE" w:rsidP="005663AE">
            <w:pPr>
              <w:jc w:val="center"/>
              <w:rPr>
                <w:rFonts w:eastAsia="Times New Roman" w:cs="Arial"/>
                <w:szCs w:val="20"/>
              </w:rPr>
            </w:pPr>
          </w:p>
        </w:tc>
      </w:tr>
      <w:tr w:rsidR="005663AE" w:rsidRPr="005663AE" w14:paraId="6C55901A" w14:textId="77777777" w:rsidTr="005663AE">
        <w:tblPrEx>
          <w:tblCellMar>
            <w:left w:w="108" w:type="dxa"/>
            <w:right w:w="108" w:type="dxa"/>
          </w:tblCellMar>
        </w:tblPrEx>
        <w:trPr>
          <w:trHeight w:val="255"/>
        </w:trPr>
        <w:tc>
          <w:tcPr>
            <w:tcW w:w="295" w:type="dxa"/>
            <w:noWrap/>
            <w:hideMark/>
          </w:tcPr>
          <w:p w14:paraId="3C6F4AA0"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148EBF42" w14:textId="77777777" w:rsidR="005663AE" w:rsidRPr="005663AE" w:rsidRDefault="005663AE" w:rsidP="005663AE">
            <w:pPr>
              <w:rPr>
                <w:rFonts w:eastAsia="Times New Roman" w:cs="Arial"/>
                <w:szCs w:val="20"/>
              </w:rPr>
            </w:pPr>
            <w:r w:rsidRPr="005663AE">
              <w:rPr>
                <w:rFonts w:eastAsia="Times New Roman" w:cs="Arial"/>
                <w:szCs w:val="20"/>
              </w:rPr>
              <w:t>Rick</w:t>
            </w:r>
          </w:p>
        </w:tc>
        <w:tc>
          <w:tcPr>
            <w:tcW w:w="1980" w:type="dxa"/>
            <w:noWrap/>
            <w:hideMark/>
          </w:tcPr>
          <w:p w14:paraId="434C065E" w14:textId="77777777" w:rsidR="005663AE" w:rsidRPr="005663AE" w:rsidRDefault="005663AE" w:rsidP="005663AE">
            <w:pPr>
              <w:rPr>
                <w:rFonts w:eastAsia="Times New Roman" w:cs="Arial"/>
                <w:szCs w:val="20"/>
              </w:rPr>
            </w:pPr>
            <w:r w:rsidRPr="005663AE">
              <w:rPr>
                <w:rFonts w:eastAsia="Times New Roman" w:cs="Arial"/>
                <w:szCs w:val="20"/>
              </w:rPr>
              <w:t>Ingram</w:t>
            </w:r>
          </w:p>
        </w:tc>
        <w:tc>
          <w:tcPr>
            <w:tcW w:w="3870" w:type="dxa"/>
            <w:noWrap/>
            <w:hideMark/>
          </w:tcPr>
          <w:p w14:paraId="569D1140" w14:textId="77777777" w:rsidR="005663AE" w:rsidRPr="005663AE" w:rsidRDefault="005663AE" w:rsidP="005663AE">
            <w:pPr>
              <w:rPr>
                <w:rFonts w:eastAsia="Times New Roman" w:cs="Arial"/>
                <w:szCs w:val="20"/>
              </w:rPr>
            </w:pPr>
            <w:r w:rsidRPr="005663AE">
              <w:rPr>
                <w:rFonts w:eastAsia="Times New Roman" w:cs="Arial"/>
                <w:szCs w:val="20"/>
              </w:rPr>
              <w:t>Skills Inc</w:t>
            </w:r>
          </w:p>
        </w:tc>
        <w:tc>
          <w:tcPr>
            <w:tcW w:w="2160" w:type="dxa"/>
            <w:noWrap/>
          </w:tcPr>
          <w:p w14:paraId="62AB9A91" w14:textId="724B97AA" w:rsidR="005663AE" w:rsidRPr="005663AE" w:rsidRDefault="005663AE" w:rsidP="005663AE">
            <w:pPr>
              <w:jc w:val="center"/>
              <w:rPr>
                <w:rFonts w:eastAsia="Times New Roman" w:cs="Arial"/>
                <w:szCs w:val="20"/>
              </w:rPr>
            </w:pPr>
          </w:p>
        </w:tc>
      </w:tr>
      <w:tr w:rsidR="005663AE" w:rsidRPr="005663AE" w14:paraId="67B10D83" w14:textId="77777777" w:rsidTr="005663AE">
        <w:tblPrEx>
          <w:tblCellMar>
            <w:left w:w="108" w:type="dxa"/>
            <w:right w:w="108" w:type="dxa"/>
          </w:tblCellMar>
        </w:tblPrEx>
        <w:trPr>
          <w:trHeight w:val="255"/>
        </w:trPr>
        <w:tc>
          <w:tcPr>
            <w:tcW w:w="295" w:type="dxa"/>
            <w:noWrap/>
            <w:hideMark/>
          </w:tcPr>
          <w:p w14:paraId="29863713"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1CFB90AC" w14:textId="77777777" w:rsidR="005663AE" w:rsidRPr="005663AE" w:rsidRDefault="005663AE" w:rsidP="005663AE">
            <w:pPr>
              <w:rPr>
                <w:rFonts w:eastAsia="Times New Roman" w:cs="Arial"/>
                <w:szCs w:val="20"/>
              </w:rPr>
            </w:pPr>
            <w:r w:rsidRPr="005663AE">
              <w:rPr>
                <w:rFonts w:eastAsia="Times New Roman" w:cs="Arial"/>
                <w:szCs w:val="20"/>
              </w:rPr>
              <w:t xml:space="preserve">Dave </w:t>
            </w:r>
          </w:p>
        </w:tc>
        <w:tc>
          <w:tcPr>
            <w:tcW w:w="1980" w:type="dxa"/>
            <w:noWrap/>
            <w:hideMark/>
          </w:tcPr>
          <w:p w14:paraId="79E9D5DF" w14:textId="77777777" w:rsidR="005663AE" w:rsidRPr="005663AE" w:rsidRDefault="005663AE" w:rsidP="005663AE">
            <w:pPr>
              <w:rPr>
                <w:rFonts w:eastAsia="Times New Roman" w:cs="Arial"/>
                <w:szCs w:val="20"/>
              </w:rPr>
            </w:pPr>
            <w:proofErr w:type="spellStart"/>
            <w:r w:rsidRPr="005663AE">
              <w:rPr>
                <w:rFonts w:eastAsia="Times New Roman" w:cs="Arial"/>
                <w:szCs w:val="20"/>
              </w:rPr>
              <w:t>Ironside</w:t>
            </w:r>
            <w:proofErr w:type="spellEnd"/>
          </w:p>
        </w:tc>
        <w:tc>
          <w:tcPr>
            <w:tcW w:w="3870" w:type="dxa"/>
            <w:noWrap/>
            <w:hideMark/>
          </w:tcPr>
          <w:p w14:paraId="1ABEBF7B" w14:textId="77777777" w:rsidR="005663AE" w:rsidRPr="005663AE" w:rsidRDefault="005663AE" w:rsidP="005663AE">
            <w:pPr>
              <w:rPr>
                <w:rFonts w:eastAsia="Times New Roman" w:cs="Arial"/>
                <w:szCs w:val="20"/>
              </w:rPr>
            </w:pPr>
            <w:r w:rsidRPr="005663AE">
              <w:rPr>
                <w:rFonts w:eastAsia="Times New Roman" w:cs="Arial"/>
                <w:szCs w:val="20"/>
              </w:rPr>
              <w:t>Dynamic Aerospace and Defense</w:t>
            </w:r>
          </w:p>
        </w:tc>
        <w:tc>
          <w:tcPr>
            <w:tcW w:w="2160" w:type="dxa"/>
            <w:noWrap/>
          </w:tcPr>
          <w:p w14:paraId="22C481B7" w14:textId="59063EEE" w:rsidR="005663AE" w:rsidRPr="005663AE" w:rsidRDefault="005663AE" w:rsidP="005663AE">
            <w:pPr>
              <w:jc w:val="center"/>
              <w:rPr>
                <w:rFonts w:eastAsia="Times New Roman" w:cs="Arial"/>
                <w:szCs w:val="20"/>
              </w:rPr>
            </w:pPr>
          </w:p>
        </w:tc>
      </w:tr>
      <w:tr w:rsidR="005663AE" w:rsidRPr="005663AE" w14:paraId="01D5AE4F" w14:textId="77777777" w:rsidTr="005663AE">
        <w:tblPrEx>
          <w:tblCellMar>
            <w:left w:w="108" w:type="dxa"/>
            <w:right w:w="108" w:type="dxa"/>
          </w:tblCellMar>
        </w:tblPrEx>
        <w:trPr>
          <w:trHeight w:val="255"/>
        </w:trPr>
        <w:tc>
          <w:tcPr>
            <w:tcW w:w="295" w:type="dxa"/>
            <w:noWrap/>
            <w:hideMark/>
          </w:tcPr>
          <w:p w14:paraId="0E605819"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21207413" w14:textId="77777777" w:rsidR="005663AE" w:rsidRPr="005663AE" w:rsidRDefault="005663AE" w:rsidP="005663AE">
            <w:pPr>
              <w:rPr>
                <w:rFonts w:eastAsia="Times New Roman" w:cs="Arial"/>
                <w:szCs w:val="20"/>
              </w:rPr>
            </w:pPr>
            <w:r w:rsidRPr="005663AE">
              <w:rPr>
                <w:rFonts w:eastAsia="Times New Roman" w:cs="Arial"/>
                <w:szCs w:val="20"/>
              </w:rPr>
              <w:t>Don</w:t>
            </w:r>
          </w:p>
        </w:tc>
        <w:tc>
          <w:tcPr>
            <w:tcW w:w="1980" w:type="dxa"/>
            <w:noWrap/>
            <w:hideMark/>
          </w:tcPr>
          <w:p w14:paraId="7511D132" w14:textId="77777777" w:rsidR="005663AE" w:rsidRPr="005663AE" w:rsidRDefault="005663AE" w:rsidP="005663AE">
            <w:pPr>
              <w:rPr>
                <w:rFonts w:eastAsia="Times New Roman" w:cs="Arial"/>
                <w:szCs w:val="20"/>
              </w:rPr>
            </w:pPr>
            <w:r w:rsidRPr="005663AE">
              <w:rPr>
                <w:rFonts w:eastAsia="Times New Roman" w:cs="Arial"/>
                <w:szCs w:val="20"/>
              </w:rPr>
              <w:t>Klein</w:t>
            </w:r>
          </w:p>
        </w:tc>
        <w:tc>
          <w:tcPr>
            <w:tcW w:w="3870" w:type="dxa"/>
            <w:noWrap/>
            <w:hideMark/>
          </w:tcPr>
          <w:p w14:paraId="47935244" w14:textId="77777777" w:rsidR="005663AE" w:rsidRPr="005663AE" w:rsidRDefault="005663AE" w:rsidP="005663AE">
            <w:pPr>
              <w:rPr>
                <w:rFonts w:eastAsia="Times New Roman" w:cs="Arial"/>
                <w:szCs w:val="20"/>
              </w:rPr>
            </w:pPr>
            <w:r w:rsidRPr="005663AE">
              <w:rPr>
                <w:rFonts w:eastAsia="Times New Roman" w:cs="Arial"/>
                <w:szCs w:val="20"/>
              </w:rPr>
              <w:t>Arrow Gear</w:t>
            </w:r>
          </w:p>
        </w:tc>
        <w:tc>
          <w:tcPr>
            <w:tcW w:w="2160" w:type="dxa"/>
            <w:noWrap/>
          </w:tcPr>
          <w:p w14:paraId="79C7D224" w14:textId="5FA91922" w:rsidR="005663AE" w:rsidRPr="005663AE" w:rsidRDefault="005663AE" w:rsidP="005663AE">
            <w:pPr>
              <w:jc w:val="center"/>
              <w:rPr>
                <w:rFonts w:eastAsia="Times New Roman" w:cs="Arial"/>
                <w:szCs w:val="20"/>
              </w:rPr>
            </w:pPr>
          </w:p>
        </w:tc>
      </w:tr>
      <w:tr w:rsidR="005663AE" w:rsidRPr="005663AE" w14:paraId="3112E889" w14:textId="77777777" w:rsidTr="005663AE">
        <w:tblPrEx>
          <w:tblCellMar>
            <w:left w:w="108" w:type="dxa"/>
            <w:right w:w="108" w:type="dxa"/>
          </w:tblCellMar>
        </w:tblPrEx>
        <w:trPr>
          <w:trHeight w:val="255"/>
        </w:trPr>
        <w:tc>
          <w:tcPr>
            <w:tcW w:w="295" w:type="dxa"/>
            <w:noWrap/>
            <w:hideMark/>
          </w:tcPr>
          <w:p w14:paraId="7D8CD0A8"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1E2DB393" w14:textId="77777777" w:rsidR="005663AE" w:rsidRPr="005663AE" w:rsidRDefault="005663AE" w:rsidP="005663AE">
            <w:pPr>
              <w:rPr>
                <w:rFonts w:eastAsia="Times New Roman" w:cs="Arial"/>
                <w:szCs w:val="20"/>
              </w:rPr>
            </w:pPr>
            <w:r w:rsidRPr="005663AE">
              <w:rPr>
                <w:rFonts w:eastAsia="Times New Roman" w:cs="Arial"/>
                <w:szCs w:val="20"/>
              </w:rPr>
              <w:t>Rene</w:t>
            </w:r>
          </w:p>
        </w:tc>
        <w:tc>
          <w:tcPr>
            <w:tcW w:w="1980" w:type="dxa"/>
            <w:noWrap/>
            <w:hideMark/>
          </w:tcPr>
          <w:p w14:paraId="5A4EC03A" w14:textId="77777777" w:rsidR="005663AE" w:rsidRPr="005663AE" w:rsidRDefault="005663AE" w:rsidP="005663AE">
            <w:pPr>
              <w:rPr>
                <w:rFonts w:eastAsia="Times New Roman" w:cs="Arial"/>
                <w:szCs w:val="20"/>
              </w:rPr>
            </w:pPr>
            <w:proofErr w:type="spellStart"/>
            <w:r w:rsidRPr="005663AE">
              <w:rPr>
                <w:rFonts w:eastAsia="Times New Roman" w:cs="Arial"/>
                <w:szCs w:val="20"/>
              </w:rPr>
              <w:t>Krenn</w:t>
            </w:r>
            <w:proofErr w:type="spellEnd"/>
          </w:p>
        </w:tc>
        <w:tc>
          <w:tcPr>
            <w:tcW w:w="3870" w:type="dxa"/>
            <w:noWrap/>
            <w:hideMark/>
          </w:tcPr>
          <w:p w14:paraId="1A316942" w14:textId="77777777" w:rsidR="005663AE" w:rsidRPr="005663AE" w:rsidRDefault="005663AE" w:rsidP="005663AE">
            <w:pPr>
              <w:rPr>
                <w:rFonts w:eastAsia="Times New Roman" w:cs="Arial"/>
                <w:szCs w:val="20"/>
              </w:rPr>
            </w:pPr>
            <w:proofErr w:type="spellStart"/>
            <w:r w:rsidRPr="005663AE">
              <w:rPr>
                <w:rFonts w:eastAsia="Times New Roman" w:cs="Arial"/>
                <w:szCs w:val="20"/>
              </w:rPr>
              <w:t>Bohler</w:t>
            </w:r>
            <w:proofErr w:type="spellEnd"/>
            <w:r w:rsidRPr="005663AE">
              <w:rPr>
                <w:rFonts w:eastAsia="Times New Roman" w:cs="Arial"/>
                <w:szCs w:val="20"/>
              </w:rPr>
              <w:t xml:space="preserve"> </w:t>
            </w:r>
            <w:proofErr w:type="spellStart"/>
            <w:r w:rsidRPr="005663AE">
              <w:rPr>
                <w:rFonts w:eastAsia="Times New Roman" w:cs="Arial"/>
                <w:szCs w:val="20"/>
              </w:rPr>
              <w:t>Edelstahl</w:t>
            </w:r>
            <w:proofErr w:type="spellEnd"/>
            <w:r w:rsidRPr="005663AE">
              <w:rPr>
                <w:rFonts w:eastAsia="Times New Roman" w:cs="Arial"/>
                <w:szCs w:val="20"/>
              </w:rPr>
              <w:t xml:space="preserve"> GmbH &amp; Co. KG</w:t>
            </w:r>
          </w:p>
        </w:tc>
        <w:tc>
          <w:tcPr>
            <w:tcW w:w="2160" w:type="dxa"/>
            <w:noWrap/>
          </w:tcPr>
          <w:p w14:paraId="749FC9F0" w14:textId="75362409" w:rsidR="005663AE" w:rsidRPr="005663AE" w:rsidRDefault="005663AE" w:rsidP="005663AE">
            <w:pPr>
              <w:jc w:val="center"/>
              <w:rPr>
                <w:rFonts w:eastAsia="Times New Roman" w:cs="Arial"/>
                <w:szCs w:val="20"/>
              </w:rPr>
            </w:pPr>
          </w:p>
        </w:tc>
      </w:tr>
      <w:tr w:rsidR="005663AE" w:rsidRPr="005663AE" w14:paraId="4A4AF4C9" w14:textId="77777777" w:rsidTr="005663AE">
        <w:tblPrEx>
          <w:tblCellMar>
            <w:left w:w="108" w:type="dxa"/>
            <w:right w:w="108" w:type="dxa"/>
          </w:tblCellMar>
        </w:tblPrEx>
        <w:trPr>
          <w:trHeight w:val="255"/>
        </w:trPr>
        <w:tc>
          <w:tcPr>
            <w:tcW w:w="295" w:type="dxa"/>
            <w:noWrap/>
            <w:hideMark/>
          </w:tcPr>
          <w:p w14:paraId="3D6F9C6C"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7DD0AE1A" w14:textId="77777777" w:rsidR="005663AE" w:rsidRPr="005663AE" w:rsidRDefault="005663AE" w:rsidP="005663AE">
            <w:pPr>
              <w:rPr>
                <w:rFonts w:eastAsia="Times New Roman" w:cs="Arial"/>
                <w:szCs w:val="20"/>
              </w:rPr>
            </w:pPr>
            <w:r w:rsidRPr="005663AE">
              <w:rPr>
                <w:rFonts w:eastAsia="Times New Roman" w:cs="Arial"/>
                <w:szCs w:val="20"/>
              </w:rPr>
              <w:t>Kelly</w:t>
            </w:r>
          </w:p>
        </w:tc>
        <w:tc>
          <w:tcPr>
            <w:tcW w:w="1980" w:type="dxa"/>
            <w:noWrap/>
            <w:hideMark/>
          </w:tcPr>
          <w:p w14:paraId="49B4179A" w14:textId="77777777" w:rsidR="005663AE" w:rsidRPr="005663AE" w:rsidRDefault="005663AE" w:rsidP="005663AE">
            <w:pPr>
              <w:rPr>
                <w:rFonts w:eastAsia="Times New Roman" w:cs="Arial"/>
                <w:szCs w:val="20"/>
              </w:rPr>
            </w:pPr>
            <w:r w:rsidRPr="005663AE">
              <w:rPr>
                <w:rFonts w:eastAsia="Times New Roman" w:cs="Arial"/>
                <w:szCs w:val="20"/>
              </w:rPr>
              <w:t>Lambert</w:t>
            </w:r>
          </w:p>
        </w:tc>
        <w:tc>
          <w:tcPr>
            <w:tcW w:w="3870" w:type="dxa"/>
            <w:noWrap/>
            <w:hideMark/>
          </w:tcPr>
          <w:p w14:paraId="1CFA480A" w14:textId="77777777" w:rsidR="005663AE" w:rsidRPr="005663AE" w:rsidRDefault="005663AE" w:rsidP="005663AE">
            <w:pPr>
              <w:rPr>
                <w:rFonts w:eastAsia="Times New Roman" w:cs="Arial"/>
                <w:szCs w:val="20"/>
              </w:rPr>
            </w:pPr>
            <w:r w:rsidRPr="005663AE">
              <w:rPr>
                <w:rFonts w:eastAsia="Times New Roman" w:cs="Arial"/>
                <w:szCs w:val="20"/>
              </w:rPr>
              <w:t>Barnes Aerospace</w:t>
            </w:r>
          </w:p>
        </w:tc>
        <w:tc>
          <w:tcPr>
            <w:tcW w:w="2160" w:type="dxa"/>
            <w:noWrap/>
          </w:tcPr>
          <w:p w14:paraId="48AA59FC" w14:textId="391162AF" w:rsidR="005663AE" w:rsidRPr="005663AE" w:rsidRDefault="005663AE" w:rsidP="005663AE">
            <w:pPr>
              <w:jc w:val="center"/>
              <w:rPr>
                <w:rFonts w:eastAsia="Times New Roman" w:cs="Arial"/>
                <w:szCs w:val="20"/>
              </w:rPr>
            </w:pPr>
          </w:p>
        </w:tc>
      </w:tr>
      <w:tr w:rsidR="005663AE" w:rsidRPr="005663AE" w14:paraId="061C28DC" w14:textId="77777777" w:rsidTr="005663AE">
        <w:tblPrEx>
          <w:tblCellMar>
            <w:left w:w="108" w:type="dxa"/>
            <w:right w:w="108" w:type="dxa"/>
          </w:tblCellMar>
        </w:tblPrEx>
        <w:trPr>
          <w:trHeight w:val="255"/>
        </w:trPr>
        <w:tc>
          <w:tcPr>
            <w:tcW w:w="295" w:type="dxa"/>
            <w:noWrap/>
            <w:hideMark/>
          </w:tcPr>
          <w:p w14:paraId="389D8D80"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0F4A301C" w14:textId="77777777" w:rsidR="005663AE" w:rsidRPr="005663AE" w:rsidRDefault="005663AE" w:rsidP="005663AE">
            <w:pPr>
              <w:rPr>
                <w:rFonts w:eastAsia="Times New Roman" w:cs="Arial"/>
                <w:szCs w:val="20"/>
              </w:rPr>
            </w:pPr>
            <w:r w:rsidRPr="005663AE">
              <w:rPr>
                <w:rFonts w:eastAsia="Times New Roman" w:cs="Arial"/>
                <w:szCs w:val="20"/>
              </w:rPr>
              <w:t xml:space="preserve">Martin </w:t>
            </w:r>
          </w:p>
        </w:tc>
        <w:tc>
          <w:tcPr>
            <w:tcW w:w="1980" w:type="dxa"/>
            <w:noWrap/>
            <w:hideMark/>
          </w:tcPr>
          <w:p w14:paraId="2C245606" w14:textId="77777777" w:rsidR="005663AE" w:rsidRPr="005663AE" w:rsidRDefault="005663AE" w:rsidP="005663AE">
            <w:pPr>
              <w:rPr>
                <w:rFonts w:eastAsia="Times New Roman" w:cs="Arial"/>
                <w:szCs w:val="20"/>
              </w:rPr>
            </w:pPr>
            <w:proofErr w:type="spellStart"/>
            <w:r w:rsidRPr="005663AE">
              <w:rPr>
                <w:rFonts w:eastAsia="Times New Roman" w:cs="Arial"/>
                <w:szCs w:val="20"/>
              </w:rPr>
              <w:t>Lapierre</w:t>
            </w:r>
            <w:proofErr w:type="spellEnd"/>
          </w:p>
        </w:tc>
        <w:tc>
          <w:tcPr>
            <w:tcW w:w="3870" w:type="dxa"/>
            <w:noWrap/>
            <w:hideMark/>
          </w:tcPr>
          <w:p w14:paraId="0904F255" w14:textId="77777777" w:rsidR="005663AE" w:rsidRPr="005663AE" w:rsidRDefault="005663AE" w:rsidP="005663AE">
            <w:pPr>
              <w:rPr>
                <w:rFonts w:eastAsia="Times New Roman" w:cs="Arial"/>
                <w:szCs w:val="20"/>
              </w:rPr>
            </w:pPr>
            <w:r w:rsidRPr="005663AE">
              <w:rPr>
                <w:rFonts w:eastAsia="Times New Roman" w:cs="Arial"/>
                <w:szCs w:val="20"/>
              </w:rPr>
              <w:t>Technologies de Surface Ellison Canada</w:t>
            </w:r>
          </w:p>
        </w:tc>
        <w:tc>
          <w:tcPr>
            <w:tcW w:w="2160" w:type="dxa"/>
            <w:noWrap/>
          </w:tcPr>
          <w:p w14:paraId="1DD16BAA" w14:textId="6B039F53" w:rsidR="005663AE" w:rsidRPr="005663AE" w:rsidRDefault="005663AE" w:rsidP="005663AE">
            <w:pPr>
              <w:jc w:val="center"/>
              <w:rPr>
                <w:rFonts w:eastAsia="Times New Roman" w:cs="Arial"/>
                <w:szCs w:val="20"/>
              </w:rPr>
            </w:pPr>
          </w:p>
        </w:tc>
      </w:tr>
      <w:tr w:rsidR="005663AE" w:rsidRPr="005663AE" w14:paraId="01DC3354" w14:textId="77777777" w:rsidTr="005663AE">
        <w:tblPrEx>
          <w:tblCellMar>
            <w:left w:w="108" w:type="dxa"/>
            <w:right w:w="108" w:type="dxa"/>
          </w:tblCellMar>
        </w:tblPrEx>
        <w:trPr>
          <w:trHeight w:val="255"/>
        </w:trPr>
        <w:tc>
          <w:tcPr>
            <w:tcW w:w="295" w:type="dxa"/>
            <w:noWrap/>
            <w:hideMark/>
          </w:tcPr>
          <w:p w14:paraId="01583A12"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30B87638" w14:textId="77777777" w:rsidR="005663AE" w:rsidRPr="005663AE" w:rsidRDefault="005663AE" w:rsidP="005663AE">
            <w:pPr>
              <w:rPr>
                <w:rFonts w:eastAsia="Times New Roman" w:cs="Arial"/>
                <w:szCs w:val="20"/>
              </w:rPr>
            </w:pPr>
            <w:r w:rsidRPr="005663AE">
              <w:rPr>
                <w:rFonts w:eastAsia="Times New Roman" w:cs="Arial"/>
                <w:szCs w:val="20"/>
              </w:rPr>
              <w:t xml:space="preserve">Randy </w:t>
            </w:r>
          </w:p>
        </w:tc>
        <w:tc>
          <w:tcPr>
            <w:tcW w:w="1980" w:type="dxa"/>
            <w:noWrap/>
            <w:hideMark/>
          </w:tcPr>
          <w:p w14:paraId="2F9C063B" w14:textId="77777777" w:rsidR="005663AE" w:rsidRPr="005663AE" w:rsidRDefault="005663AE" w:rsidP="005663AE">
            <w:pPr>
              <w:rPr>
                <w:rFonts w:eastAsia="Times New Roman" w:cs="Arial"/>
                <w:szCs w:val="20"/>
              </w:rPr>
            </w:pPr>
            <w:r w:rsidRPr="005663AE">
              <w:rPr>
                <w:rFonts w:eastAsia="Times New Roman" w:cs="Arial"/>
                <w:szCs w:val="20"/>
              </w:rPr>
              <w:t>Layton</w:t>
            </w:r>
          </w:p>
        </w:tc>
        <w:tc>
          <w:tcPr>
            <w:tcW w:w="3870" w:type="dxa"/>
            <w:noWrap/>
            <w:hideMark/>
          </w:tcPr>
          <w:p w14:paraId="0FA7DA25" w14:textId="77777777" w:rsidR="005663AE" w:rsidRPr="005663AE" w:rsidRDefault="005663AE" w:rsidP="005663AE">
            <w:pPr>
              <w:rPr>
                <w:rFonts w:eastAsia="Times New Roman" w:cs="Arial"/>
                <w:szCs w:val="20"/>
              </w:rPr>
            </w:pPr>
            <w:proofErr w:type="spellStart"/>
            <w:r w:rsidRPr="005663AE">
              <w:rPr>
                <w:rFonts w:eastAsia="Times New Roman" w:cs="Arial"/>
                <w:szCs w:val="20"/>
              </w:rPr>
              <w:t>Hytek</w:t>
            </w:r>
            <w:proofErr w:type="spellEnd"/>
            <w:r w:rsidRPr="005663AE">
              <w:rPr>
                <w:rFonts w:eastAsia="Times New Roman" w:cs="Arial"/>
                <w:szCs w:val="20"/>
              </w:rPr>
              <w:t xml:space="preserve"> Finishes Company</w:t>
            </w:r>
          </w:p>
        </w:tc>
        <w:tc>
          <w:tcPr>
            <w:tcW w:w="2160" w:type="dxa"/>
            <w:noWrap/>
          </w:tcPr>
          <w:p w14:paraId="35686AF6" w14:textId="0504257F" w:rsidR="005663AE" w:rsidRPr="005663AE" w:rsidRDefault="005663AE" w:rsidP="005663AE">
            <w:pPr>
              <w:jc w:val="center"/>
              <w:rPr>
                <w:rFonts w:eastAsia="Times New Roman" w:cs="Arial"/>
                <w:szCs w:val="20"/>
              </w:rPr>
            </w:pPr>
          </w:p>
        </w:tc>
      </w:tr>
      <w:tr w:rsidR="005663AE" w:rsidRPr="005663AE" w14:paraId="18332901" w14:textId="77777777" w:rsidTr="005663AE">
        <w:tblPrEx>
          <w:tblCellMar>
            <w:left w:w="108" w:type="dxa"/>
            <w:right w:w="108" w:type="dxa"/>
          </w:tblCellMar>
        </w:tblPrEx>
        <w:trPr>
          <w:trHeight w:val="255"/>
        </w:trPr>
        <w:tc>
          <w:tcPr>
            <w:tcW w:w="295" w:type="dxa"/>
            <w:noWrap/>
            <w:hideMark/>
          </w:tcPr>
          <w:p w14:paraId="77A9D21D"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48EE9002" w14:textId="77777777" w:rsidR="005663AE" w:rsidRPr="005663AE" w:rsidRDefault="005663AE" w:rsidP="005663AE">
            <w:pPr>
              <w:rPr>
                <w:rFonts w:eastAsia="Times New Roman" w:cs="Arial"/>
                <w:szCs w:val="20"/>
              </w:rPr>
            </w:pPr>
            <w:r w:rsidRPr="005663AE">
              <w:rPr>
                <w:rFonts w:eastAsia="Times New Roman" w:cs="Arial"/>
                <w:szCs w:val="20"/>
              </w:rPr>
              <w:t>Grant</w:t>
            </w:r>
          </w:p>
        </w:tc>
        <w:tc>
          <w:tcPr>
            <w:tcW w:w="1980" w:type="dxa"/>
            <w:noWrap/>
            <w:hideMark/>
          </w:tcPr>
          <w:p w14:paraId="031775AC" w14:textId="77777777" w:rsidR="005663AE" w:rsidRPr="005663AE" w:rsidRDefault="005663AE" w:rsidP="005663AE">
            <w:pPr>
              <w:rPr>
                <w:rFonts w:eastAsia="Times New Roman" w:cs="Arial"/>
                <w:szCs w:val="20"/>
              </w:rPr>
            </w:pPr>
            <w:r w:rsidRPr="005663AE">
              <w:rPr>
                <w:rFonts w:eastAsia="Times New Roman" w:cs="Arial"/>
                <w:szCs w:val="20"/>
              </w:rPr>
              <w:t>Lilley</w:t>
            </w:r>
          </w:p>
        </w:tc>
        <w:tc>
          <w:tcPr>
            <w:tcW w:w="3870" w:type="dxa"/>
            <w:noWrap/>
            <w:hideMark/>
          </w:tcPr>
          <w:p w14:paraId="3609EBE7" w14:textId="77777777" w:rsidR="005663AE" w:rsidRPr="005663AE" w:rsidRDefault="005663AE" w:rsidP="005663AE">
            <w:pPr>
              <w:rPr>
                <w:rFonts w:eastAsia="Times New Roman" w:cs="Arial"/>
                <w:szCs w:val="20"/>
              </w:rPr>
            </w:pPr>
            <w:r w:rsidRPr="005663AE">
              <w:rPr>
                <w:rFonts w:eastAsia="Times New Roman" w:cs="Arial"/>
                <w:szCs w:val="20"/>
              </w:rPr>
              <w:t>Meyer Tool, Inc.</w:t>
            </w:r>
          </w:p>
        </w:tc>
        <w:tc>
          <w:tcPr>
            <w:tcW w:w="2160" w:type="dxa"/>
            <w:noWrap/>
          </w:tcPr>
          <w:p w14:paraId="35ABBB09" w14:textId="0B1F33CF" w:rsidR="005663AE" w:rsidRPr="005663AE" w:rsidRDefault="005663AE" w:rsidP="005663AE">
            <w:pPr>
              <w:jc w:val="center"/>
              <w:rPr>
                <w:rFonts w:eastAsia="Times New Roman" w:cs="Arial"/>
                <w:szCs w:val="20"/>
              </w:rPr>
            </w:pPr>
          </w:p>
        </w:tc>
      </w:tr>
      <w:tr w:rsidR="005663AE" w:rsidRPr="005663AE" w14:paraId="5BD57B64" w14:textId="77777777" w:rsidTr="005663AE">
        <w:tblPrEx>
          <w:tblCellMar>
            <w:left w:w="108" w:type="dxa"/>
            <w:right w:w="108" w:type="dxa"/>
          </w:tblCellMar>
        </w:tblPrEx>
        <w:trPr>
          <w:trHeight w:val="255"/>
        </w:trPr>
        <w:tc>
          <w:tcPr>
            <w:tcW w:w="295" w:type="dxa"/>
            <w:noWrap/>
            <w:hideMark/>
          </w:tcPr>
          <w:p w14:paraId="7DB8D1F1"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365B0ECD" w14:textId="77777777" w:rsidR="005663AE" w:rsidRPr="005663AE" w:rsidRDefault="005663AE" w:rsidP="005663AE">
            <w:pPr>
              <w:rPr>
                <w:rFonts w:eastAsia="Times New Roman" w:cs="Arial"/>
                <w:szCs w:val="20"/>
              </w:rPr>
            </w:pPr>
            <w:r w:rsidRPr="005663AE">
              <w:rPr>
                <w:rFonts w:eastAsia="Times New Roman" w:cs="Arial"/>
                <w:szCs w:val="20"/>
              </w:rPr>
              <w:t>Josef</w:t>
            </w:r>
          </w:p>
        </w:tc>
        <w:tc>
          <w:tcPr>
            <w:tcW w:w="1980" w:type="dxa"/>
            <w:noWrap/>
            <w:hideMark/>
          </w:tcPr>
          <w:p w14:paraId="5E5398E0" w14:textId="77777777" w:rsidR="005663AE" w:rsidRPr="005663AE" w:rsidRDefault="005663AE" w:rsidP="005663AE">
            <w:pPr>
              <w:rPr>
                <w:rFonts w:eastAsia="Times New Roman" w:cs="Arial"/>
                <w:szCs w:val="20"/>
              </w:rPr>
            </w:pPr>
            <w:r w:rsidRPr="005663AE">
              <w:rPr>
                <w:rFonts w:eastAsia="Times New Roman" w:cs="Arial"/>
                <w:szCs w:val="20"/>
              </w:rPr>
              <w:t>Maier</w:t>
            </w:r>
          </w:p>
        </w:tc>
        <w:tc>
          <w:tcPr>
            <w:tcW w:w="3870" w:type="dxa"/>
            <w:noWrap/>
            <w:hideMark/>
          </w:tcPr>
          <w:p w14:paraId="481CB160" w14:textId="77777777" w:rsidR="005663AE" w:rsidRPr="005663AE" w:rsidRDefault="005663AE" w:rsidP="005663AE">
            <w:pPr>
              <w:rPr>
                <w:rFonts w:eastAsia="Times New Roman" w:cs="Arial"/>
                <w:szCs w:val="20"/>
              </w:rPr>
            </w:pPr>
            <w:proofErr w:type="spellStart"/>
            <w:r w:rsidRPr="005663AE">
              <w:rPr>
                <w:rFonts w:eastAsia="Times New Roman" w:cs="Arial"/>
                <w:szCs w:val="20"/>
              </w:rPr>
              <w:t>Bohler</w:t>
            </w:r>
            <w:proofErr w:type="spellEnd"/>
            <w:r w:rsidRPr="005663AE">
              <w:rPr>
                <w:rFonts w:eastAsia="Times New Roman" w:cs="Arial"/>
                <w:szCs w:val="20"/>
              </w:rPr>
              <w:t xml:space="preserve"> </w:t>
            </w:r>
            <w:proofErr w:type="spellStart"/>
            <w:r w:rsidRPr="005663AE">
              <w:rPr>
                <w:rFonts w:eastAsia="Times New Roman" w:cs="Arial"/>
                <w:szCs w:val="20"/>
              </w:rPr>
              <w:t>Edelstahl</w:t>
            </w:r>
            <w:proofErr w:type="spellEnd"/>
            <w:r w:rsidRPr="005663AE">
              <w:rPr>
                <w:rFonts w:eastAsia="Times New Roman" w:cs="Arial"/>
                <w:szCs w:val="20"/>
              </w:rPr>
              <w:t xml:space="preserve"> GmbH &amp; Co. KG</w:t>
            </w:r>
          </w:p>
        </w:tc>
        <w:tc>
          <w:tcPr>
            <w:tcW w:w="2160" w:type="dxa"/>
            <w:noWrap/>
          </w:tcPr>
          <w:p w14:paraId="0FCD8E37" w14:textId="4713484B" w:rsidR="005663AE" w:rsidRPr="005663AE" w:rsidRDefault="005663AE" w:rsidP="005663AE">
            <w:pPr>
              <w:jc w:val="center"/>
              <w:rPr>
                <w:rFonts w:eastAsia="Times New Roman" w:cs="Arial"/>
                <w:szCs w:val="20"/>
              </w:rPr>
            </w:pPr>
          </w:p>
        </w:tc>
      </w:tr>
      <w:tr w:rsidR="005663AE" w:rsidRPr="005663AE" w14:paraId="5578856B" w14:textId="77777777" w:rsidTr="005663AE">
        <w:tblPrEx>
          <w:tblCellMar>
            <w:left w:w="108" w:type="dxa"/>
            <w:right w:w="108" w:type="dxa"/>
          </w:tblCellMar>
        </w:tblPrEx>
        <w:trPr>
          <w:trHeight w:val="255"/>
        </w:trPr>
        <w:tc>
          <w:tcPr>
            <w:tcW w:w="295" w:type="dxa"/>
            <w:noWrap/>
            <w:hideMark/>
          </w:tcPr>
          <w:p w14:paraId="27EB9A00"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hideMark/>
          </w:tcPr>
          <w:p w14:paraId="147FB058" w14:textId="77777777" w:rsidR="005663AE" w:rsidRPr="005663AE" w:rsidRDefault="005663AE" w:rsidP="005663AE">
            <w:pPr>
              <w:rPr>
                <w:rFonts w:eastAsia="Times New Roman" w:cs="Arial"/>
                <w:szCs w:val="20"/>
              </w:rPr>
            </w:pPr>
            <w:r w:rsidRPr="005663AE">
              <w:rPr>
                <w:rFonts w:eastAsia="Times New Roman" w:cs="Arial"/>
                <w:szCs w:val="20"/>
              </w:rPr>
              <w:t xml:space="preserve">Bill </w:t>
            </w:r>
          </w:p>
        </w:tc>
        <w:tc>
          <w:tcPr>
            <w:tcW w:w="1980" w:type="dxa"/>
            <w:noWrap/>
            <w:hideMark/>
          </w:tcPr>
          <w:p w14:paraId="019CD83E" w14:textId="77777777" w:rsidR="005663AE" w:rsidRPr="005663AE" w:rsidRDefault="005663AE" w:rsidP="005663AE">
            <w:pPr>
              <w:rPr>
                <w:rFonts w:eastAsia="Times New Roman" w:cs="Arial"/>
                <w:szCs w:val="20"/>
              </w:rPr>
            </w:pPr>
            <w:proofErr w:type="spellStart"/>
            <w:r w:rsidRPr="005663AE">
              <w:rPr>
                <w:rFonts w:eastAsia="Times New Roman" w:cs="Arial"/>
                <w:szCs w:val="20"/>
              </w:rPr>
              <w:t>McKessy</w:t>
            </w:r>
            <w:proofErr w:type="spellEnd"/>
          </w:p>
        </w:tc>
        <w:tc>
          <w:tcPr>
            <w:tcW w:w="3870" w:type="dxa"/>
            <w:noWrap/>
            <w:hideMark/>
          </w:tcPr>
          <w:p w14:paraId="792085CE" w14:textId="77777777" w:rsidR="005663AE" w:rsidRPr="005663AE" w:rsidRDefault="005663AE" w:rsidP="005663AE">
            <w:pPr>
              <w:rPr>
                <w:rFonts w:eastAsia="Times New Roman" w:cs="Arial"/>
                <w:szCs w:val="20"/>
              </w:rPr>
            </w:pPr>
            <w:proofErr w:type="spellStart"/>
            <w:r w:rsidRPr="005663AE">
              <w:rPr>
                <w:rFonts w:eastAsia="Times New Roman" w:cs="Arial"/>
                <w:szCs w:val="20"/>
              </w:rPr>
              <w:t>Arconic</w:t>
            </w:r>
            <w:proofErr w:type="spellEnd"/>
          </w:p>
        </w:tc>
        <w:tc>
          <w:tcPr>
            <w:tcW w:w="2160" w:type="dxa"/>
            <w:noWrap/>
          </w:tcPr>
          <w:p w14:paraId="6FBA3462" w14:textId="49C932A6" w:rsidR="005663AE" w:rsidRPr="005663AE" w:rsidRDefault="005663AE" w:rsidP="005663AE">
            <w:pPr>
              <w:jc w:val="center"/>
              <w:rPr>
                <w:rFonts w:eastAsia="Times New Roman" w:cs="Arial"/>
                <w:szCs w:val="20"/>
              </w:rPr>
            </w:pPr>
          </w:p>
        </w:tc>
      </w:tr>
      <w:tr w:rsidR="005663AE" w:rsidRPr="005663AE" w14:paraId="678CFC9D" w14:textId="77777777" w:rsidTr="005663AE">
        <w:tblPrEx>
          <w:tblCellMar>
            <w:left w:w="108" w:type="dxa"/>
            <w:right w:w="108" w:type="dxa"/>
          </w:tblCellMar>
        </w:tblPrEx>
        <w:trPr>
          <w:trHeight w:val="255"/>
        </w:trPr>
        <w:tc>
          <w:tcPr>
            <w:tcW w:w="295" w:type="dxa"/>
            <w:noWrap/>
            <w:hideMark/>
          </w:tcPr>
          <w:p w14:paraId="0BA3306B"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0E85247C" w14:textId="77777777" w:rsidR="005663AE" w:rsidRPr="005663AE" w:rsidRDefault="005663AE" w:rsidP="005663AE">
            <w:pPr>
              <w:rPr>
                <w:rFonts w:eastAsia="Times New Roman" w:cs="Arial"/>
                <w:szCs w:val="20"/>
              </w:rPr>
            </w:pPr>
            <w:r w:rsidRPr="005663AE">
              <w:rPr>
                <w:rFonts w:eastAsia="Times New Roman" w:cs="Arial"/>
                <w:szCs w:val="20"/>
              </w:rPr>
              <w:t>Zachary</w:t>
            </w:r>
          </w:p>
        </w:tc>
        <w:tc>
          <w:tcPr>
            <w:tcW w:w="1980" w:type="dxa"/>
            <w:noWrap/>
            <w:hideMark/>
          </w:tcPr>
          <w:p w14:paraId="24D55196" w14:textId="77777777" w:rsidR="005663AE" w:rsidRPr="005663AE" w:rsidRDefault="005663AE" w:rsidP="005663AE">
            <w:pPr>
              <w:rPr>
                <w:rFonts w:eastAsia="Times New Roman" w:cs="Arial"/>
                <w:szCs w:val="20"/>
              </w:rPr>
            </w:pPr>
            <w:r w:rsidRPr="005663AE">
              <w:rPr>
                <w:rFonts w:eastAsia="Times New Roman" w:cs="Arial"/>
                <w:szCs w:val="20"/>
              </w:rPr>
              <w:t>Medeiros</w:t>
            </w:r>
          </w:p>
        </w:tc>
        <w:tc>
          <w:tcPr>
            <w:tcW w:w="3870" w:type="dxa"/>
            <w:noWrap/>
            <w:hideMark/>
          </w:tcPr>
          <w:p w14:paraId="26A7A53C" w14:textId="77777777" w:rsidR="005663AE" w:rsidRPr="005663AE" w:rsidRDefault="005663AE" w:rsidP="005663AE">
            <w:pPr>
              <w:rPr>
                <w:rFonts w:eastAsia="Times New Roman" w:cs="Arial"/>
                <w:szCs w:val="20"/>
              </w:rPr>
            </w:pPr>
            <w:r w:rsidRPr="005663AE">
              <w:rPr>
                <w:rFonts w:eastAsia="Times New Roman" w:cs="Arial"/>
                <w:szCs w:val="20"/>
              </w:rPr>
              <w:t>Timken Aerospace</w:t>
            </w:r>
          </w:p>
        </w:tc>
        <w:tc>
          <w:tcPr>
            <w:tcW w:w="2160" w:type="dxa"/>
            <w:noWrap/>
          </w:tcPr>
          <w:p w14:paraId="087ABC0D" w14:textId="46A8D622" w:rsidR="005663AE" w:rsidRPr="005663AE" w:rsidRDefault="005663AE" w:rsidP="005663AE">
            <w:pPr>
              <w:jc w:val="center"/>
              <w:rPr>
                <w:rFonts w:eastAsia="Times New Roman" w:cs="Arial"/>
                <w:szCs w:val="20"/>
              </w:rPr>
            </w:pPr>
          </w:p>
        </w:tc>
      </w:tr>
      <w:tr w:rsidR="005663AE" w:rsidRPr="005663AE" w14:paraId="1A2374B3" w14:textId="77777777" w:rsidTr="005663AE">
        <w:tblPrEx>
          <w:tblCellMar>
            <w:left w:w="108" w:type="dxa"/>
            <w:right w:w="108" w:type="dxa"/>
          </w:tblCellMar>
        </w:tblPrEx>
        <w:trPr>
          <w:trHeight w:val="255"/>
        </w:trPr>
        <w:tc>
          <w:tcPr>
            <w:tcW w:w="295" w:type="dxa"/>
            <w:noWrap/>
            <w:hideMark/>
          </w:tcPr>
          <w:p w14:paraId="26C3EE3A"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4596DCB8" w14:textId="77777777" w:rsidR="005663AE" w:rsidRPr="005663AE" w:rsidRDefault="005663AE" w:rsidP="005663AE">
            <w:pPr>
              <w:rPr>
                <w:rFonts w:eastAsia="Times New Roman" w:cs="Arial"/>
                <w:szCs w:val="20"/>
              </w:rPr>
            </w:pPr>
            <w:r w:rsidRPr="005663AE">
              <w:rPr>
                <w:rFonts w:eastAsia="Times New Roman" w:cs="Arial"/>
                <w:szCs w:val="20"/>
              </w:rPr>
              <w:t xml:space="preserve">Dave </w:t>
            </w:r>
          </w:p>
        </w:tc>
        <w:tc>
          <w:tcPr>
            <w:tcW w:w="1980" w:type="dxa"/>
            <w:noWrap/>
            <w:hideMark/>
          </w:tcPr>
          <w:p w14:paraId="479E5AC8" w14:textId="77777777" w:rsidR="005663AE" w:rsidRPr="005663AE" w:rsidRDefault="005663AE" w:rsidP="005663AE">
            <w:pPr>
              <w:rPr>
                <w:rFonts w:eastAsia="Times New Roman" w:cs="Arial"/>
                <w:szCs w:val="20"/>
              </w:rPr>
            </w:pPr>
            <w:r w:rsidRPr="005663AE">
              <w:rPr>
                <w:rFonts w:eastAsia="Times New Roman" w:cs="Arial"/>
                <w:szCs w:val="20"/>
              </w:rPr>
              <w:t>Mitchell</w:t>
            </w:r>
          </w:p>
        </w:tc>
        <w:tc>
          <w:tcPr>
            <w:tcW w:w="3870" w:type="dxa"/>
            <w:noWrap/>
            <w:hideMark/>
          </w:tcPr>
          <w:p w14:paraId="210D7FA1" w14:textId="77777777" w:rsidR="005663AE" w:rsidRPr="005663AE" w:rsidRDefault="005663AE" w:rsidP="005663AE">
            <w:pPr>
              <w:rPr>
                <w:rFonts w:eastAsia="Times New Roman" w:cs="Arial"/>
                <w:szCs w:val="20"/>
              </w:rPr>
            </w:pPr>
            <w:r w:rsidRPr="005663AE">
              <w:rPr>
                <w:rFonts w:eastAsia="Times New Roman" w:cs="Arial"/>
                <w:szCs w:val="20"/>
              </w:rPr>
              <w:t>Composite Inspection Solutions</w:t>
            </w:r>
          </w:p>
        </w:tc>
        <w:tc>
          <w:tcPr>
            <w:tcW w:w="2160" w:type="dxa"/>
            <w:noWrap/>
          </w:tcPr>
          <w:p w14:paraId="1DE5F638" w14:textId="562BA94C" w:rsidR="005663AE" w:rsidRPr="005663AE" w:rsidRDefault="005663AE" w:rsidP="005663AE">
            <w:pPr>
              <w:jc w:val="center"/>
              <w:rPr>
                <w:rFonts w:eastAsia="Times New Roman" w:cs="Arial"/>
                <w:szCs w:val="20"/>
              </w:rPr>
            </w:pPr>
          </w:p>
        </w:tc>
      </w:tr>
      <w:tr w:rsidR="005663AE" w:rsidRPr="005663AE" w14:paraId="60E6E76F" w14:textId="77777777" w:rsidTr="005663AE">
        <w:tblPrEx>
          <w:tblCellMar>
            <w:left w:w="108" w:type="dxa"/>
            <w:right w:w="108" w:type="dxa"/>
          </w:tblCellMar>
        </w:tblPrEx>
        <w:trPr>
          <w:trHeight w:val="255"/>
        </w:trPr>
        <w:tc>
          <w:tcPr>
            <w:tcW w:w="295" w:type="dxa"/>
            <w:noWrap/>
            <w:hideMark/>
          </w:tcPr>
          <w:p w14:paraId="5D40ACE6"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1535E466" w14:textId="77777777" w:rsidR="005663AE" w:rsidRPr="005663AE" w:rsidRDefault="005663AE" w:rsidP="005663AE">
            <w:pPr>
              <w:rPr>
                <w:rFonts w:eastAsia="Times New Roman" w:cs="Arial"/>
                <w:szCs w:val="20"/>
              </w:rPr>
            </w:pPr>
            <w:r w:rsidRPr="005663AE">
              <w:rPr>
                <w:rFonts w:eastAsia="Times New Roman" w:cs="Arial"/>
                <w:szCs w:val="20"/>
              </w:rPr>
              <w:t>Julie</w:t>
            </w:r>
          </w:p>
        </w:tc>
        <w:tc>
          <w:tcPr>
            <w:tcW w:w="1980" w:type="dxa"/>
            <w:noWrap/>
            <w:hideMark/>
          </w:tcPr>
          <w:p w14:paraId="4F87E5A9" w14:textId="77777777" w:rsidR="005663AE" w:rsidRPr="005663AE" w:rsidRDefault="005663AE" w:rsidP="005663AE">
            <w:pPr>
              <w:rPr>
                <w:rFonts w:eastAsia="Times New Roman" w:cs="Arial"/>
                <w:szCs w:val="20"/>
              </w:rPr>
            </w:pPr>
            <w:r w:rsidRPr="005663AE">
              <w:rPr>
                <w:rFonts w:eastAsia="Times New Roman" w:cs="Arial"/>
                <w:szCs w:val="20"/>
              </w:rPr>
              <w:t>Nguyen</w:t>
            </w:r>
          </w:p>
        </w:tc>
        <w:tc>
          <w:tcPr>
            <w:tcW w:w="3870" w:type="dxa"/>
            <w:hideMark/>
          </w:tcPr>
          <w:p w14:paraId="2B825E9C" w14:textId="77777777" w:rsidR="005663AE" w:rsidRPr="005663AE" w:rsidRDefault="005663AE" w:rsidP="005663AE">
            <w:pPr>
              <w:rPr>
                <w:rFonts w:eastAsia="Times New Roman" w:cs="Arial"/>
                <w:szCs w:val="20"/>
              </w:rPr>
            </w:pPr>
            <w:r w:rsidRPr="005663AE">
              <w:rPr>
                <w:rFonts w:eastAsia="Times New Roman" w:cs="Arial"/>
                <w:szCs w:val="20"/>
              </w:rPr>
              <w:t>Element Materials Technology</w:t>
            </w:r>
          </w:p>
        </w:tc>
        <w:tc>
          <w:tcPr>
            <w:tcW w:w="2160" w:type="dxa"/>
            <w:noWrap/>
          </w:tcPr>
          <w:p w14:paraId="437454D2" w14:textId="640AA55E" w:rsidR="005663AE" w:rsidRPr="005663AE" w:rsidRDefault="005663AE" w:rsidP="005663AE">
            <w:pPr>
              <w:jc w:val="center"/>
              <w:rPr>
                <w:rFonts w:eastAsia="Times New Roman" w:cs="Arial"/>
                <w:szCs w:val="20"/>
              </w:rPr>
            </w:pPr>
          </w:p>
        </w:tc>
      </w:tr>
      <w:tr w:rsidR="005663AE" w:rsidRPr="005663AE" w14:paraId="4B372526" w14:textId="77777777" w:rsidTr="005663AE">
        <w:tblPrEx>
          <w:tblCellMar>
            <w:left w:w="108" w:type="dxa"/>
            <w:right w:w="108" w:type="dxa"/>
          </w:tblCellMar>
        </w:tblPrEx>
        <w:trPr>
          <w:trHeight w:val="255"/>
        </w:trPr>
        <w:tc>
          <w:tcPr>
            <w:tcW w:w="295" w:type="dxa"/>
            <w:noWrap/>
            <w:hideMark/>
          </w:tcPr>
          <w:p w14:paraId="154983CA"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40519687" w14:textId="77777777" w:rsidR="005663AE" w:rsidRPr="005663AE" w:rsidRDefault="005663AE" w:rsidP="005663AE">
            <w:pPr>
              <w:rPr>
                <w:rFonts w:eastAsia="Times New Roman" w:cs="Arial"/>
                <w:szCs w:val="20"/>
              </w:rPr>
            </w:pPr>
            <w:r w:rsidRPr="005663AE">
              <w:rPr>
                <w:rFonts w:eastAsia="Times New Roman" w:cs="Arial"/>
                <w:szCs w:val="20"/>
              </w:rPr>
              <w:t>Blair</w:t>
            </w:r>
          </w:p>
        </w:tc>
        <w:tc>
          <w:tcPr>
            <w:tcW w:w="1980" w:type="dxa"/>
            <w:noWrap/>
            <w:hideMark/>
          </w:tcPr>
          <w:p w14:paraId="15089116" w14:textId="77777777" w:rsidR="005663AE" w:rsidRPr="005663AE" w:rsidRDefault="005663AE" w:rsidP="005663AE">
            <w:pPr>
              <w:rPr>
                <w:rFonts w:eastAsia="Times New Roman" w:cs="Arial"/>
                <w:szCs w:val="20"/>
              </w:rPr>
            </w:pPr>
            <w:r w:rsidRPr="005663AE">
              <w:rPr>
                <w:rFonts w:eastAsia="Times New Roman" w:cs="Arial"/>
                <w:szCs w:val="20"/>
              </w:rPr>
              <w:t>O'Connell</w:t>
            </w:r>
          </w:p>
        </w:tc>
        <w:tc>
          <w:tcPr>
            <w:tcW w:w="3870" w:type="dxa"/>
            <w:noWrap/>
            <w:hideMark/>
          </w:tcPr>
          <w:p w14:paraId="04B2BCE2" w14:textId="77777777" w:rsidR="005663AE" w:rsidRPr="005663AE" w:rsidRDefault="005663AE" w:rsidP="005663AE">
            <w:pPr>
              <w:rPr>
                <w:rFonts w:eastAsia="Times New Roman" w:cs="Arial"/>
                <w:szCs w:val="20"/>
              </w:rPr>
            </w:pPr>
            <w:r w:rsidRPr="005663AE">
              <w:rPr>
                <w:rFonts w:eastAsia="Times New Roman" w:cs="Arial"/>
                <w:szCs w:val="20"/>
              </w:rPr>
              <w:t>Element Materials Technology</w:t>
            </w:r>
          </w:p>
        </w:tc>
        <w:tc>
          <w:tcPr>
            <w:tcW w:w="2160" w:type="dxa"/>
            <w:noWrap/>
          </w:tcPr>
          <w:p w14:paraId="5804CCF1" w14:textId="07770269" w:rsidR="005663AE" w:rsidRPr="005663AE" w:rsidRDefault="005663AE" w:rsidP="005663AE">
            <w:pPr>
              <w:jc w:val="center"/>
              <w:rPr>
                <w:rFonts w:eastAsia="Times New Roman" w:cs="Arial"/>
                <w:szCs w:val="20"/>
              </w:rPr>
            </w:pPr>
          </w:p>
        </w:tc>
      </w:tr>
      <w:tr w:rsidR="005663AE" w:rsidRPr="005663AE" w14:paraId="791F119D" w14:textId="77777777" w:rsidTr="005663AE">
        <w:tblPrEx>
          <w:tblCellMar>
            <w:left w:w="108" w:type="dxa"/>
            <w:right w:w="108" w:type="dxa"/>
          </w:tblCellMar>
        </w:tblPrEx>
        <w:trPr>
          <w:trHeight w:val="255"/>
        </w:trPr>
        <w:tc>
          <w:tcPr>
            <w:tcW w:w="295" w:type="dxa"/>
            <w:noWrap/>
            <w:hideMark/>
          </w:tcPr>
          <w:p w14:paraId="1D98F65A"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102FA27B" w14:textId="77777777" w:rsidR="005663AE" w:rsidRPr="005663AE" w:rsidRDefault="005663AE" w:rsidP="005663AE">
            <w:pPr>
              <w:rPr>
                <w:rFonts w:eastAsia="Times New Roman" w:cs="Arial"/>
                <w:szCs w:val="20"/>
              </w:rPr>
            </w:pPr>
            <w:r w:rsidRPr="005663AE">
              <w:rPr>
                <w:rFonts w:eastAsia="Times New Roman" w:cs="Arial"/>
                <w:szCs w:val="20"/>
              </w:rPr>
              <w:t xml:space="preserve">Mark </w:t>
            </w:r>
          </w:p>
        </w:tc>
        <w:tc>
          <w:tcPr>
            <w:tcW w:w="1980" w:type="dxa"/>
            <w:noWrap/>
            <w:hideMark/>
          </w:tcPr>
          <w:p w14:paraId="0E78FC9D" w14:textId="77777777" w:rsidR="005663AE" w:rsidRPr="005663AE" w:rsidRDefault="005663AE" w:rsidP="005663AE">
            <w:pPr>
              <w:rPr>
                <w:rFonts w:eastAsia="Times New Roman" w:cs="Arial"/>
                <w:szCs w:val="20"/>
              </w:rPr>
            </w:pPr>
            <w:proofErr w:type="spellStart"/>
            <w:r w:rsidRPr="005663AE">
              <w:rPr>
                <w:rFonts w:eastAsia="Times New Roman" w:cs="Arial"/>
                <w:szCs w:val="20"/>
              </w:rPr>
              <w:t>Pompe</w:t>
            </w:r>
            <w:proofErr w:type="spellEnd"/>
          </w:p>
        </w:tc>
        <w:tc>
          <w:tcPr>
            <w:tcW w:w="3870" w:type="dxa"/>
            <w:noWrap/>
            <w:hideMark/>
          </w:tcPr>
          <w:p w14:paraId="527FC1CA" w14:textId="77777777" w:rsidR="005663AE" w:rsidRPr="005663AE" w:rsidRDefault="005663AE" w:rsidP="005663AE">
            <w:pPr>
              <w:rPr>
                <w:rFonts w:eastAsia="Times New Roman" w:cs="Arial"/>
                <w:szCs w:val="20"/>
              </w:rPr>
            </w:pPr>
            <w:r w:rsidRPr="005663AE">
              <w:rPr>
                <w:rFonts w:eastAsia="Times New Roman" w:cs="Arial"/>
                <w:szCs w:val="20"/>
              </w:rPr>
              <w:t>West Penn Testing Group</w:t>
            </w:r>
          </w:p>
        </w:tc>
        <w:tc>
          <w:tcPr>
            <w:tcW w:w="2160" w:type="dxa"/>
            <w:noWrap/>
          </w:tcPr>
          <w:p w14:paraId="0A3A496A" w14:textId="7BA421E6" w:rsidR="005663AE" w:rsidRPr="005663AE" w:rsidRDefault="005663AE" w:rsidP="005663AE">
            <w:pPr>
              <w:jc w:val="center"/>
              <w:rPr>
                <w:rFonts w:eastAsia="Times New Roman" w:cs="Arial"/>
                <w:szCs w:val="20"/>
              </w:rPr>
            </w:pPr>
          </w:p>
        </w:tc>
      </w:tr>
      <w:tr w:rsidR="005663AE" w:rsidRPr="005663AE" w14:paraId="08374ECB" w14:textId="77777777" w:rsidTr="005663AE">
        <w:tblPrEx>
          <w:tblCellMar>
            <w:left w:w="108" w:type="dxa"/>
            <w:right w:w="108" w:type="dxa"/>
          </w:tblCellMar>
        </w:tblPrEx>
        <w:trPr>
          <w:trHeight w:val="255"/>
        </w:trPr>
        <w:tc>
          <w:tcPr>
            <w:tcW w:w="295" w:type="dxa"/>
            <w:noWrap/>
            <w:hideMark/>
          </w:tcPr>
          <w:p w14:paraId="37F3B763"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1BCF147A" w14:textId="77777777" w:rsidR="005663AE" w:rsidRPr="005663AE" w:rsidRDefault="005663AE" w:rsidP="005663AE">
            <w:pPr>
              <w:rPr>
                <w:rFonts w:eastAsia="Times New Roman" w:cs="Arial"/>
                <w:szCs w:val="20"/>
              </w:rPr>
            </w:pPr>
            <w:r w:rsidRPr="005663AE">
              <w:rPr>
                <w:rFonts w:eastAsia="Times New Roman" w:cs="Arial"/>
                <w:szCs w:val="20"/>
              </w:rPr>
              <w:t>Curt</w:t>
            </w:r>
          </w:p>
        </w:tc>
        <w:tc>
          <w:tcPr>
            <w:tcW w:w="1980" w:type="dxa"/>
            <w:noWrap/>
            <w:hideMark/>
          </w:tcPr>
          <w:p w14:paraId="7251590B" w14:textId="77777777" w:rsidR="005663AE" w:rsidRPr="005663AE" w:rsidRDefault="005663AE" w:rsidP="005663AE">
            <w:pPr>
              <w:rPr>
                <w:rFonts w:eastAsia="Times New Roman" w:cs="Arial"/>
                <w:szCs w:val="20"/>
              </w:rPr>
            </w:pPr>
            <w:r w:rsidRPr="005663AE">
              <w:rPr>
                <w:rFonts w:eastAsia="Times New Roman" w:cs="Arial"/>
                <w:szCs w:val="20"/>
              </w:rPr>
              <w:t>Powell</w:t>
            </w:r>
          </w:p>
        </w:tc>
        <w:tc>
          <w:tcPr>
            <w:tcW w:w="3870" w:type="dxa"/>
            <w:noWrap/>
            <w:hideMark/>
          </w:tcPr>
          <w:p w14:paraId="35D1FB33" w14:textId="77777777" w:rsidR="005663AE" w:rsidRPr="005663AE" w:rsidRDefault="005663AE" w:rsidP="005663AE">
            <w:pPr>
              <w:rPr>
                <w:rFonts w:eastAsia="Times New Roman" w:cs="Arial"/>
                <w:szCs w:val="20"/>
              </w:rPr>
            </w:pPr>
            <w:r w:rsidRPr="005663AE">
              <w:rPr>
                <w:rFonts w:eastAsia="Times New Roman" w:cs="Arial"/>
                <w:szCs w:val="20"/>
              </w:rPr>
              <w:t xml:space="preserve">PCC </w:t>
            </w:r>
            <w:proofErr w:type="spellStart"/>
            <w:r w:rsidRPr="005663AE">
              <w:rPr>
                <w:rFonts w:eastAsia="Times New Roman" w:cs="Arial"/>
                <w:szCs w:val="20"/>
              </w:rPr>
              <w:t>Structurals</w:t>
            </w:r>
            <w:proofErr w:type="spellEnd"/>
            <w:r w:rsidRPr="005663AE">
              <w:rPr>
                <w:rFonts w:eastAsia="Times New Roman" w:cs="Arial"/>
                <w:szCs w:val="20"/>
              </w:rPr>
              <w:t xml:space="preserve"> Inc. LPC</w:t>
            </w:r>
          </w:p>
        </w:tc>
        <w:tc>
          <w:tcPr>
            <w:tcW w:w="2160" w:type="dxa"/>
            <w:noWrap/>
          </w:tcPr>
          <w:p w14:paraId="539EA546" w14:textId="62B577C1" w:rsidR="005663AE" w:rsidRPr="005663AE" w:rsidRDefault="005663AE" w:rsidP="005663AE">
            <w:pPr>
              <w:jc w:val="center"/>
              <w:rPr>
                <w:rFonts w:eastAsia="Times New Roman" w:cs="Arial"/>
                <w:szCs w:val="20"/>
              </w:rPr>
            </w:pPr>
          </w:p>
        </w:tc>
      </w:tr>
      <w:tr w:rsidR="005663AE" w:rsidRPr="005663AE" w14:paraId="3FD7747F" w14:textId="77777777" w:rsidTr="005663AE">
        <w:tblPrEx>
          <w:tblCellMar>
            <w:left w:w="108" w:type="dxa"/>
            <w:right w:w="108" w:type="dxa"/>
          </w:tblCellMar>
        </w:tblPrEx>
        <w:trPr>
          <w:trHeight w:val="255"/>
        </w:trPr>
        <w:tc>
          <w:tcPr>
            <w:tcW w:w="295" w:type="dxa"/>
            <w:noWrap/>
            <w:hideMark/>
          </w:tcPr>
          <w:p w14:paraId="4CD6657D" w14:textId="77777777" w:rsidR="005663AE" w:rsidRPr="005663AE" w:rsidRDefault="005663AE" w:rsidP="005663AE">
            <w:pPr>
              <w:jc w:val="center"/>
              <w:rPr>
                <w:rFonts w:eastAsia="Times New Roman" w:cs="Arial"/>
                <w:szCs w:val="20"/>
              </w:rPr>
            </w:pPr>
            <w:r w:rsidRPr="005663AE">
              <w:rPr>
                <w:rFonts w:eastAsia="Times New Roman" w:cs="Arial"/>
                <w:szCs w:val="20"/>
              </w:rPr>
              <w:lastRenderedPageBreak/>
              <w:t> </w:t>
            </w:r>
          </w:p>
        </w:tc>
        <w:tc>
          <w:tcPr>
            <w:tcW w:w="1998" w:type="dxa"/>
            <w:noWrap/>
            <w:hideMark/>
          </w:tcPr>
          <w:p w14:paraId="58003889" w14:textId="77777777" w:rsidR="005663AE" w:rsidRPr="005663AE" w:rsidRDefault="005663AE" w:rsidP="005663AE">
            <w:pPr>
              <w:rPr>
                <w:rFonts w:eastAsia="Times New Roman" w:cs="Arial"/>
                <w:szCs w:val="20"/>
              </w:rPr>
            </w:pPr>
            <w:r w:rsidRPr="005663AE">
              <w:rPr>
                <w:rFonts w:eastAsia="Times New Roman" w:cs="Arial"/>
                <w:szCs w:val="20"/>
              </w:rPr>
              <w:t>Stan</w:t>
            </w:r>
          </w:p>
        </w:tc>
        <w:tc>
          <w:tcPr>
            <w:tcW w:w="1980" w:type="dxa"/>
            <w:noWrap/>
            <w:hideMark/>
          </w:tcPr>
          <w:p w14:paraId="1B85CE97" w14:textId="77777777" w:rsidR="005663AE" w:rsidRPr="005663AE" w:rsidRDefault="005663AE" w:rsidP="005663AE">
            <w:pPr>
              <w:rPr>
                <w:rFonts w:eastAsia="Times New Roman" w:cs="Arial"/>
                <w:szCs w:val="20"/>
              </w:rPr>
            </w:pPr>
            <w:r w:rsidRPr="005663AE">
              <w:rPr>
                <w:rFonts w:eastAsia="Times New Roman" w:cs="Arial"/>
                <w:szCs w:val="20"/>
              </w:rPr>
              <w:t>Revers</w:t>
            </w:r>
          </w:p>
        </w:tc>
        <w:tc>
          <w:tcPr>
            <w:tcW w:w="3870" w:type="dxa"/>
            <w:noWrap/>
            <w:hideMark/>
          </w:tcPr>
          <w:p w14:paraId="77534321" w14:textId="77777777" w:rsidR="005663AE" w:rsidRPr="005663AE" w:rsidRDefault="005663AE" w:rsidP="005663AE">
            <w:pPr>
              <w:rPr>
                <w:rFonts w:eastAsia="Times New Roman" w:cs="Arial"/>
                <w:szCs w:val="20"/>
              </w:rPr>
            </w:pPr>
            <w:r w:rsidRPr="005663AE">
              <w:rPr>
                <w:rFonts w:eastAsia="Times New Roman" w:cs="Arial"/>
                <w:szCs w:val="20"/>
              </w:rPr>
              <w:t>Senior Aerospace - Thermal Engineering</w:t>
            </w:r>
          </w:p>
        </w:tc>
        <w:tc>
          <w:tcPr>
            <w:tcW w:w="2160" w:type="dxa"/>
            <w:noWrap/>
          </w:tcPr>
          <w:p w14:paraId="504345BE" w14:textId="66C0030C" w:rsidR="005663AE" w:rsidRPr="005663AE" w:rsidRDefault="005663AE" w:rsidP="005663AE">
            <w:pPr>
              <w:jc w:val="center"/>
              <w:rPr>
                <w:rFonts w:eastAsia="Times New Roman" w:cs="Arial"/>
                <w:szCs w:val="20"/>
              </w:rPr>
            </w:pPr>
          </w:p>
        </w:tc>
      </w:tr>
      <w:tr w:rsidR="005663AE" w:rsidRPr="005663AE" w14:paraId="7F5BCEE5" w14:textId="77777777" w:rsidTr="005663AE">
        <w:tblPrEx>
          <w:tblCellMar>
            <w:left w:w="108" w:type="dxa"/>
            <w:right w:w="108" w:type="dxa"/>
          </w:tblCellMar>
        </w:tblPrEx>
        <w:trPr>
          <w:trHeight w:val="255"/>
        </w:trPr>
        <w:tc>
          <w:tcPr>
            <w:tcW w:w="295" w:type="dxa"/>
            <w:noWrap/>
            <w:hideMark/>
          </w:tcPr>
          <w:p w14:paraId="479D0A3F"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6E9EF21E" w14:textId="77777777" w:rsidR="005663AE" w:rsidRPr="005663AE" w:rsidRDefault="005663AE" w:rsidP="005663AE">
            <w:pPr>
              <w:rPr>
                <w:rFonts w:eastAsia="Times New Roman" w:cs="Arial"/>
                <w:szCs w:val="20"/>
              </w:rPr>
            </w:pPr>
            <w:r w:rsidRPr="005663AE">
              <w:rPr>
                <w:rFonts w:eastAsia="Times New Roman" w:cs="Arial"/>
                <w:szCs w:val="20"/>
              </w:rPr>
              <w:t>Yesenia</w:t>
            </w:r>
          </w:p>
        </w:tc>
        <w:tc>
          <w:tcPr>
            <w:tcW w:w="1980" w:type="dxa"/>
            <w:noWrap/>
            <w:hideMark/>
          </w:tcPr>
          <w:p w14:paraId="62BB63EE" w14:textId="77777777" w:rsidR="005663AE" w:rsidRPr="005663AE" w:rsidRDefault="005663AE" w:rsidP="005663AE">
            <w:pPr>
              <w:rPr>
                <w:rFonts w:eastAsia="Times New Roman" w:cs="Arial"/>
                <w:szCs w:val="20"/>
              </w:rPr>
            </w:pPr>
            <w:r w:rsidRPr="005663AE">
              <w:rPr>
                <w:rFonts w:eastAsia="Times New Roman" w:cs="Arial"/>
                <w:szCs w:val="20"/>
              </w:rPr>
              <w:t>Romero</w:t>
            </w:r>
          </w:p>
        </w:tc>
        <w:tc>
          <w:tcPr>
            <w:tcW w:w="3870" w:type="dxa"/>
            <w:noWrap/>
            <w:hideMark/>
          </w:tcPr>
          <w:p w14:paraId="49F58531" w14:textId="77777777" w:rsidR="005663AE" w:rsidRPr="005663AE" w:rsidRDefault="005663AE" w:rsidP="005663AE">
            <w:pPr>
              <w:rPr>
                <w:rFonts w:eastAsia="Times New Roman" w:cs="Arial"/>
                <w:szCs w:val="20"/>
              </w:rPr>
            </w:pPr>
            <w:r w:rsidRPr="005663AE">
              <w:rPr>
                <w:rFonts w:eastAsia="Times New Roman" w:cs="Arial"/>
                <w:szCs w:val="20"/>
              </w:rPr>
              <w:t>Aluminum Precision Products</w:t>
            </w:r>
          </w:p>
        </w:tc>
        <w:tc>
          <w:tcPr>
            <w:tcW w:w="2160" w:type="dxa"/>
            <w:noWrap/>
          </w:tcPr>
          <w:p w14:paraId="6B037992" w14:textId="6F41DEB0" w:rsidR="005663AE" w:rsidRPr="005663AE" w:rsidRDefault="005663AE" w:rsidP="005663AE">
            <w:pPr>
              <w:jc w:val="center"/>
              <w:rPr>
                <w:rFonts w:eastAsia="Times New Roman" w:cs="Arial"/>
                <w:szCs w:val="20"/>
              </w:rPr>
            </w:pPr>
          </w:p>
        </w:tc>
      </w:tr>
      <w:tr w:rsidR="005663AE" w:rsidRPr="005663AE" w14:paraId="55F84A72" w14:textId="77777777" w:rsidTr="005663AE">
        <w:tblPrEx>
          <w:tblCellMar>
            <w:left w:w="108" w:type="dxa"/>
            <w:right w:w="108" w:type="dxa"/>
          </w:tblCellMar>
        </w:tblPrEx>
        <w:trPr>
          <w:trHeight w:val="255"/>
        </w:trPr>
        <w:tc>
          <w:tcPr>
            <w:tcW w:w="295" w:type="dxa"/>
            <w:noWrap/>
            <w:hideMark/>
          </w:tcPr>
          <w:p w14:paraId="001D26F3"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796BE036" w14:textId="77777777" w:rsidR="005663AE" w:rsidRPr="005663AE" w:rsidRDefault="005663AE" w:rsidP="005663AE">
            <w:pPr>
              <w:rPr>
                <w:rFonts w:eastAsia="Times New Roman" w:cs="Arial"/>
                <w:szCs w:val="20"/>
              </w:rPr>
            </w:pPr>
            <w:r w:rsidRPr="005663AE">
              <w:rPr>
                <w:rFonts w:eastAsia="Times New Roman" w:cs="Arial"/>
                <w:szCs w:val="20"/>
              </w:rPr>
              <w:t>John</w:t>
            </w:r>
          </w:p>
        </w:tc>
        <w:tc>
          <w:tcPr>
            <w:tcW w:w="1980" w:type="dxa"/>
            <w:noWrap/>
            <w:hideMark/>
          </w:tcPr>
          <w:p w14:paraId="3A8570B4" w14:textId="77777777" w:rsidR="005663AE" w:rsidRPr="005663AE" w:rsidRDefault="005663AE" w:rsidP="005663AE">
            <w:pPr>
              <w:rPr>
                <w:rFonts w:eastAsia="Times New Roman" w:cs="Arial"/>
                <w:szCs w:val="20"/>
              </w:rPr>
            </w:pPr>
            <w:r w:rsidRPr="005663AE">
              <w:rPr>
                <w:rFonts w:eastAsia="Times New Roman" w:cs="Arial"/>
                <w:szCs w:val="20"/>
              </w:rPr>
              <w:t>Scheuermann</w:t>
            </w:r>
          </w:p>
        </w:tc>
        <w:tc>
          <w:tcPr>
            <w:tcW w:w="3870" w:type="dxa"/>
            <w:noWrap/>
            <w:hideMark/>
          </w:tcPr>
          <w:p w14:paraId="2C417FA2" w14:textId="77777777" w:rsidR="005663AE" w:rsidRPr="005663AE" w:rsidRDefault="005663AE" w:rsidP="005663AE">
            <w:pPr>
              <w:rPr>
                <w:rFonts w:eastAsia="Times New Roman" w:cs="Arial"/>
                <w:szCs w:val="20"/>
              </w:rPr>
            </w:pPr>
            <w:r w:rsidRPr="005663AE">
              <w:rPr>
                <w:rFonts w:eastAsia="Times New Roman" w:cs="Arial"/>
                <w:szCs w:val="20"/>
              </w:rPr>
              <w:t>Yankee Casting Co., Inc.</w:t>
            </w:r>
          </w:p>
        </w:tc>
        <w:tc>
          <w:tcPr>
            <w:tcW w:w="2160" w:type="dxa"/>
            <w:noWrap/>
          </w:tcPr>
          <w:p w14:paraId="67CA4650" w14:textId="4D090564" w:rsidR="005663AE" w:rsidRPr="005663AE" w:rsidRDefault="005663AE" w:rsidP="005663AE">
            <w:pPr>
              <w:jc w:val="center"/>
              <w:rPr>
                <w:rFonts w:eastAsia="Times New Roman" w:cs="Arial"/>
                <w:szCs w:val="20"/>
              </w:rPr>
            </w:pPr>
          </w:p>
        </w:tc>
      </w:tr>
      <w:tr w:rsidR="005663AE" w:rsidRPr="005663AE" w14:paraId="199CD205" w14:textId="77777777" w:rsidTr="005663AE">
        <w:tblPrEx>
          <w:tblCellMar>
            <w:left w:w="108" w:type="dxa"/>
            <w:right w:w="108" w:type="dxa"/>
          </w:tblCellMar>
        </w:tblPrEx>
        <w:trPr>
          <w:trHeight w:val="255"/>
        </w:trPr>
        <w:tc>
          <w:tcPr>
            <w:tcW w:w="295" w:type="dxa"/>
            <w:noWrap/>
            <w:hideMark/>
          </w:tcPr>
          <w:p w14:paraId="314CDA05"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6C54CD27" w14:textId="77777777" w:rsidR="005663AE" w:rsidRPr="005663AE" w:rsidRDefault="005663AE" w:rsidP="005663AE">
            <w:pPr>
              <w:rPr>
                <w:rFonts w:eastAsia="Times New Roman" w:cs="Arial"/>
                <w:szCs w:val="20"/>
              </w:rPr>
            </w:pPr>
            <w:r w:rsidRPr="005663AE">
              <w:rPr>
                <w:rFonts w:eastAsia="Times New Roman" w:cs="Arial"/>
                <w:szCs w:val="20"/>
              </w:rPr>
              <w:t xml:space="preserve">Jon </w:t>
            </w:r>
          </w:p>
        </w:tc>
        <w:tc>
          <w:tcPr>
            <w:tcW w:w="1980" w:type="dxa"/>
            <w:noWrap/>
            <w:hideMark/>
          </w:tcPr>
          <w:p w14:paraId="0C4F3B1F" w14:textId="77777777" w:rsidR="005663AE" w:rsidRPr="005663AE" w:rsidRDefault="005663AE" w:rsidP="005663AE">
            <w:pPr>
              <w:rPr>
                <w:rFonts w:eastAsia="Times New Roman" w:cs="Arial"/>
                <w:szCs w:val="20"/>
              </w:rPr>
            </w:pPr>
            <w:r w:rsidRPr="005663AE">
              <w:rPr>
                <w:rFonts w:eastAsia="Times New Roman" w:cs="Arial"/>
                <w:szCs w:val="20"/>
              </w:rPr>
              <w:t>Thomas</w:t>
            </w:r>
          </w:p>
        </w:tc>
        <w:tc>
          <w:tcPr>
            <w:tcW w:w="3870" w:type="dxa"/>
            <w:noWrap/>
            <w:hideMark/>
          </w:tcPr>
          <w:p w14:paraId="569BC1BE" w14:textId="77777777" w:rsidR="005663AE" w:rsidRPr="005663AE" w:rsidRDefault="005663AE" w:rsidP="005663AE">
            <w:pPr>
              <w:rPr>
                <w:rFonts w:eastAsia="Times New Roman" w:cs="Arial"/>
                <w:szCs w:val="20"/>
              </w:rPr>
            </w:pPr>
            <w:proofErr w:type="spellStart"/>
            <w:r w:rsidRPr="005663AE">
              <w:rPr>
                <w:rFonts w:eastAsia="Times New Roman" w:cs="Arial"/>
                <w:szCs w:val="20"/>
              </w:rPr>
              <w:t>Orizon</w:t>
            </w:r>
            <w:proofErr w:type="spellEnd"/>
          </w:p>
        </w:tc>
        <w:tc>
          <w:tcPr>
            <w:tcW w:w="2160" w:type="dxa"/>
            <w:noWrap/>
          </w:tcPr>
          <w:p w14:paraId="306479AE" w14:textId="6E20A61E" w:rsidR="005663AE" w:rsidRPr="005663AE" w:rsidRDefault="005663AE" w:rsidP="005663AE">
            <w:pPr>
              <w:jc w:val="center"/>
              <w:rPr>
                <w:rFonts w:eastAsia="Times New Roman" w:cs="Arial"/>
                <w:szCs w:val="20"/>
              </w:rPr>
            </w:pPr>
          </w:p>
        </w:tc>
      </w:tr>
      <w:tr w:rsidR="005663AE" w:rsidRPr="005663AE" w14:paraId="69C4DE3E" w14:textId="77777777" w:rsidTr="005663AE">
        <w:tblPrEx>
          <w:tblCellMar>
            <w:left w:w="108" w:type="dxa"/>
            <w:right w:w="108" w:type="dxa"/>
          </w:tblCellMar>
        </w:tblPrEx>
        <w:trPr>
          <w:trHeight w:val="255"/>
        </w:trPr>
        <w:tc>
          <w:tcPr>
            <w:tcW w:w="295" w:type="dxa"/>
            <w:noWrap/>
            <w:hideMark/>
          </w:tcPr>
          <w:p w14:paraId="3031BA12"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7EBC1D7A" w14:textId="77777777" w:rsidR="005663AE" w:rsidRPr="005663AE" w:rsidRDefault="005663AE" w:rsidP="005663AE">
            <w:pPr>
              <w:rPr>
                <w:rFonts w:eastAsia="Times New Roman" w:cs="Arial"/>
                <w:szCs w:val="20"/>
              </w:rPr>
            </w:pPr>
            <w:r w:rsidRPr="005663AE">
              <w:rPr>
                <w:rFonts w:eastAsia="Times New Roman" w:cs="Arial"/>
                <w:szCs w:val="20"/>
              </w:rPr>
              <w:t>Quoc (Andy)</w:t>
            </w:r>
          </w:p>
        </w:tc>
        <w:tc>
          <w:tcPr>
            <w:tcW w:w="1980" w:type="dxa"/>
            <w:noWrap/>
            <w:hideMark/>
          </w:tcPr>
          <w:p w14:paraId="11C3C277" w14:textId="77777777" w:rsidR="005663AE" w:rsidRPr="005663AE" w:rsidRDefault="005663AE" w:rsidP="005663AE">
            <w:pPr>
              <w:rPr>
                <w:rFonts w:eastAsia="Times New Roman" w:cs="Arial"/>
                <w:szCs w:val="20"/>
              </w:rPr>
            </w:pPr>
            <w:r w:rsidRPr="005663AE">
              <w:rPr>
                <w:rFonts w:eastAsia="Times New Roman" w:cs="Arial"/>
                <w:szCs w:val="20"/>
              </w:rPr>
              <w:t xml:space="preserve">Ton </w:t>
            </w:r>
          </w:p>
        </w:tc>
        <w:tc>
          <w:tcPr>
            <w:tcW w:w="3870" w:type="dxa"/>
            <w:noWrap/>
            <w:hideMark/>
          </w:tcPr>
          <w:p w14:paraId="1E080D80" w14:textId="77777777" w:rsidR="005663AE" w:rsidRPr="005663AE" w:rsidRDefault="005663AE" w:rsidP="005663AE">
            <w:pPr>
              <w:rPr>
                <w:rFonts w:eastAsia="Times New Roman" w:cs="Arial"/>
                <w:szCs w:val="20"/>
              </w:rPr>
            </w:pPr>
            <w:proofErr w:type="spellStart"/>
            <w:r w:rsidRPr="005663AE">
              <w:rPr>
                <w:rFonts w:eastAsia="Times New Roman" w:cs="Arial"/>
                <w:szCs w:val="20"/>
              </w:rPr>
              <w:t>Avcorp</w:t>
            </w:r>
            <w:proofErr w:type="spellEnd"/>
            <w:r w:rsidRPr="005663AE">
              <w:rPr>
                <w:rFonts w:eastAsia="Times New Roman" w:cs="Arial"/>
                <w:szCs w:val="20"/>
              </w:rPr>
              <w:t xml:space="preserve"> Composite Fabrication</w:t>
            </w:r>
          </w:p>
        </w:tc>
        <w:tc>
          <w:tcPr>
            <w:tcW w:w="2160" w:type="dxa"/>
            <w:noWrap/>
          </w:tcPr>
          <w:p w14:paraId="35FA98CE" w14:textId="7591B01A" w:rsidR="005663AE" w:rsidRPr="005663AE" w:rsidRDefault="005663AE" w:rsidP="005663AE">
            <w:pPr>
              <w:jc w:val="center"/>
              <w:rPr>
                <w:rFonts w:eastAsia="Times New Roman" w:cs="Arial"/>
                <w:szCs w:val="20"/>
              </w:rPr>
            </w:pPr>
          </w:p>
        </w:tc>
      </w:tr>
      <w:tr w:rsidR="005663AE" w:rsidRPr="005663AE" w14:paraId="238B7325" w14:textId="77777777" w:rsidTr="005663AE">
        <w:tblPrEx>
          <w:tblCellMar>
            <w:left w:w="108" w:type="dxa"/>
            <w:right w:w="108" w:type="dxa"/>
          </w:tblCellMar>
        </w:tblPrEx>
        <w:trPr>
          <w:trHeight w:val="255"/>
        </w:trPr>
        <w:tc>
          <w:tcPr>
            <w:tcW w:w="295" w:type="dxa"/>
            <w:noWrap/>
            <w:hideMark/>
          </w:tcPr>
          <w:p w14:paraId="408ECE55"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418E7C9A" w14:textId="77777777" w:rsidR="005663AE" w:rsidRPr="005663AE" w:rsidRDefault="005663AE" w:rsidP="005663AE">
            <w:pPr>
              <w:rPr>
                <w:rFonts w:eastAsia="Times New Roman" w:cs="Arial"/>
                <w:szCs w:val="20"/>
              </w:rPr>
            </w:pPr>
            <w:proofErr w:type="spellStart"/>
            <w:r w:rsidRPr="005663AE">
              <w:rPr>
                <w:rFonts w:eastAsia="Times New Roman" w:cs="Arial"/>
                <w:szCs w:val="20"/>
              </w:rPr>
              <w:t>Savas</w:t>
            </w:r>
            <w:proofErr w:type="spellEnd"/>
          </w:p>
        </w:tc>
        <w:tc>
          <w:tcPr>
            <w:tcW w:w="1980" w:type="dxa"/>
            <w:noWrap/>
            <w:hideMark/>
          </w:tcPr>
          <w:p w14:paraId="124F051A" w14:textId="77777777" w:rsidR="005663AE" w:rsidRPr="005663AE" w:rsidRDefault="005663AE" w:rsidP="005663AE">
            <w:pPr>
              <w:rPr>
                <w:rFonts w:eastAsia="Times New Roman" w:cs="Arial"/>
                <w:szCs w:val="20"/>
              </w:rPr>
            </w:pPr>
            <w:proofErr w:type="spellStart"/>
            <w:r w:rsidRPr="005663AE">
              <w:rPr>
                <w:rFonts w:eastAsia="Times New Roman" w:cs="Arial"/>
                <w:szCs w:val="20"/>
              </w:rPr>
              <w:t>Ulucan</w:t>
            </w:r>
            <w:proofErr w:type="spellEnd"/>
          </w:p>
        </w:tc>
        <w:tc>
          <w:tcPr>
            <w:tcW w:w="3870" w:type="dxa"/>
            <w:noWrap/>
            <w:hideMark/>
          </w:tcPr>
          <w:p w14:paraId="7C837229" w14:textId="77777777" w:rsidR="005663AE" w:rsidRPr="005663AE" w:rsidRDefault="005663AE" w:rsidP="005663AE">
            <w:pPr>
              <w:rPr>
                <w:rFonts w:eastAsia="Times New Roman" w:cs="Arial"/>
                <w:szCs w:val="20"/>
              </w:rPr>
            </w:pPr>
            <w:r w:rsidRPr="005663AE">
              <w:rPr>
                <w:rFonts w:eastAsia="Times New Roman" w:cs="Arial"/>
                <w:szCs w:val="20"/>
              </w:rPr>
              <w:t>LISI Aerospace</w:t>
            </w:r>
          </w:p>
        </w:tc>
        <w:tc>
          <w:tcPr>
            <w:tcW w:w="2160" w:type="dxa"/>
            <w:noWrap/>
          </w:tcPr>
          <w:p w14:paraId="59BF862E" w14:textId="711DC22A" w:rsidR="005663AE" w:rsidRPr="005663AE" w:rsidRDefault="005663AE" w:rsidP="005663AE">
            <w:pPr>
              <w:jc w:val="center"/>
              <w:rPr>
                <w:rFonts w:eastAsia="Times New Roman" w:cs="Arial"/>
                <w:szCs w:val="20"/>
              </w:rPr>
            </w:pPr>
          </w:p>
        </w:tc>
      </w:tr>
      <w:tr w:rsidR="005663AE" w:rsidRPr="005663AE" w14:paraId="7D063F9B" w14:textId="77777777" w:rsidTr="005663AE">
        <w:tblPrEx>
          <w:tblCellMar>
            <w:left w:w="108" w:type="dxa"/>
            <w:right w:w="108" w:type="dxa"/>
          </w:tblCellMar>
        </w:tblPrEx>
        <w:trPr>
          <w:trHeight w:val="255"/>
        </w:trPr>
        <w:tc>
          <w:tcPr>
            <w:tcW w:w="295" w:type="dxa"/>
            <w:noWrap/>
            <w:hideMark/>
          </w:tcPr>
          <w:p w14:paraId="37CD2384" w14:textId="77777777" w:rsidR="005663AE" w:rsidRPr="005663AE" w:rsidRDefault="005663AE" w:rsidP="005663AE">
            <w:pPr>
              <w:jc w:val="center"/>
              <w:rPr>
                <w:rFonts w:eastAsia="Times New Roman" w:cs="Arial"/>
                <w:szCs w:val="20"/>
              </w:rPr>
            </w:pPr>
            <w:r w:rsidRPr="005663AE">
              <w:rPr>
                <w:rFonts w:eastAsia="Times New Roman" w:cs="Arial"/>
                <w:szCs w:val="20"/>
              </w:rPr>
              <w:t> </w:t>
            </w:r>
          </w:p>
        </w:tc>
        <w:tc>
          <w:tcPr>
            <w:tcW w:w="1998" w:type="dxa"/>
            <w:noWrap/>
            <w:hideMark/>
          </w:tcPr>
          <w:p w14:paraId="53D846F5" w14:textId="77777777" w:rsidR="005663AE" w:rsidRPr="005663AE" w:rsidRDefault="005663AE" w:rsidP="005663AE">
            <w:pPr>
              <w:rPr>
                <w:rFonts w:eastAsia="Times New Roman" w:cs="Arial"/>
                <w:szCs w:val="20"/>
              </w:rPr>
            </w:pPr>
            <w:r w:rsidRPr="005663AE">
              <w:rPr>
                <w:rFonts w:eastAsia="Times New Roman" w:cs="Arial"/>
                <w:szCs w:val="20"/>
              </w:rPr>
              <w:t>Kevin</w:t>
            </w:r>
          </w:p>
        </w:tc>
        <w:tc>
          <w:tcPr>
            <w:tcW w:w="1980" w:type="dxa"/>
            <w:noWrap/>
            <w:hideMark/>
          </w:tcPr>
          <w:p w14:paraId="2B271433" w14:textId="77777777" w:rsidR="005663AE" w:rsidRPr="005663AE" w:rsidRDefault="005663AE" w:rsidP="005663AE">
            <w:pPr>
              <w:rPr>
                <w:rFonts w:eastAsia="Times New Roman" w:cs="Arial"/>
                <w:szCs w:val="20"/>
              </w:rPr>
            </w:pPr>
            <w:proofErr w:type="spellStart"/>
            <w:r w:rsidRPr="005663AE">
              <w:rPr>
                <w:rFonts w:eastAsia="Times New Roman" w:cs="Arial"/>
                <w:szCs w:val="20"/>
              </w:rPr>
              <w:t>Vecchiarelli</w:t>
            </w:r>
            <w:proofErr w:type="spellEnd"/>
          </w:p>
        </w:tc>
        <w:tc>
          <w:tcPr>
            <w:tcW w:w="3870" w:type="dxa"/>
            <w:noWrap/>
            <w:hideMark/>
          </w:tcPr>
          <w:p w14:paraId="153EB149" w14:textId="77777777" w:rsidR="005663AE" w:rsidRPr="005663AE" w:rsidRDefault="005663AE" w:rsidP="005663AE">
            <w:pPr>
              <w:rPr>
                <w:rFonts w:eastAsia="Times New Roman" w:cs="Arial"/>
                <w:szCs w:val="20"/>
              </w:rPr>
            </w:pPr>
            <w:r w:rsidRPr="005663AE">
              <w:rPr>
                <w:rFonts w:eastAsia="Times New Roman" w:cs="Arial"/>
                <w:szCs w:val="20"/>
              </w:rPr>
              <w:t>Yankee Casting Co., Inc.</w:t>
            </w:r>
          </w:p>
        </w:tc>
        <w:tc>
          <w:tcPr>
            <w:tcW w:w="2160" w:type="dxa"/>
            <w:noWrap/>
          </w:tcPr>
          <w:p w14:paraId="2123FF4F" w14:textId="1DAEB4AE" w:rsidR="005663AE" w:rsidRPr="005663AE" w:rsidRDefault="005663AE" w:rsidP="005663AE">
            <w:pPr>
              <w:jc w:val="center"/>
              <w:rPr>
                <w:rFonts w:eastAsia="Times New Roman" w:cs="Arial"/>
                <w:szCs w:val="20"/>
              </w:rPr>
            </w:pPr>
          </w:p>
        </w:tc>
      </w:tr>
      <w:tr w:rsidR="005663AE" w:rsidRPr="005663AE" w14:paraId="03BFF7D8" w14:textId="77777777" w:rsidTr="005663AE">
        <w:tblPrEx>
          <w:tblCellMar>
            <w:left w:w="108" w:type="dxa"/>
            <w:right w:w="108" w:type="dxa"/>
          </w:tblCellMar>
        </w:tblPrEx>
        <w:trPr>
          <w:trHeight w:val="255"/>
        </w:trPr>
        <w:tc>
          <w:tcPr>
            <w:tcW w:w="295" w:type="dxa"/>
            <w:noWrap/>
            <w:hideMark/>
          </w:tcPr>
          <w:p w14:paraId="73C30934" w14:textId="77777777" w:rsidR="005663AE" w:rsidRPr="005663AE" w:rsidRDefault="005663AE" w:rsidP="005663AE">
            <w:pPr>
              <w:jc w:val="center"/>
              <w:rPr>
                <w:rFonts w:eastAsia="Times New Roman" w:cs="Arial"/>
                <w:szCs w:val="20"/>
              </w:rPr>
            </w:pPr>
            <w:r w:rsidRPr="005663AE">
              <w:rPr>
                <w:rFonts w:eastAsia="Times New Roman" w:cs="Arial"/>
                <w:szCs w:val="20"/>
              </w:rPr>
              <w:t>*</w:t>
            </w:r>
          </w:p>
        </w:tc>
        <w:tc>
          <w:tcPr>
            <w:tcW w:w="1998" w:type="dxa"/>
            <w:noWrap/>
            <w:hideMark/>
          </w:tcPr>
          <w:p w14:paraId="1C44FF50" w14:textId="77777777" w:rsidR="005663AE" w:rsidRPr="005663AE" w:rsidRDefault="005663AE" w:rsidP="005663AE">
            <w:pPr>
              <w:rPr>
                <w:rFonts w:eastAsia="Times New Roman" w:cs="Arial"/>
                <w:szCs w:val="20"/>
              </w:rPr>
            </w:pPr>
            <w:r w:rsidRPr="005663AE">
              <w:rPr>
                <w:rFonts w:eastAsia="Times New Roman" w:cs="Arial"/>
                <w:szCs w:val="20"/>
              </w:rPr>
              <w:t xml:space="preserve">Gary </w:t>
            </w:r>
          </w:p>
        </w:tc>
        <w:tc>
          <w:tcPr>
            <w:tcW w:w="1980" w:type="dxa"/>
            <w:noWrap/>
            <w:hideMark/>
          </w:tcPr>
          <w:p w14:paraId="1E035770" w14:textId="77777777" w:rsidR="005663AE" w:rsidRPr="005663AE" w:rsidRDefault="005663AE" w:rsidP="005663AE">
            <w:pPr>
              <w:rPr>
                <w:rFonts w:eastAsia="Times New Roman" w:cs="Arial"/>
                <w:szCs w:val="20"/>
              </w:rPr>
            </w:pPr>
            <w:r w:rsidRPr="005663AE">
              <w:rPr>
                <w:rFonts w:eastAsia="Times New Roman" w:cs="Arial"/>
                <w:szCs w:val="20"/>
              </w:rPr>
              <w:t>White</w:t>
            </w:r>
          </w:p>
        </w:tc>
        <w:tc>
          <w:tcPr>
            <w:tcW w:w="3870" w:type="dxa"/>
            <w:noWrap/>
            <w:hideMark/>
          </w:tcPr>
          <w:p w14:paraId="013E2015" w14:textId="77777777" w:rsidR="005663AE" w:rsidRPr="005663AE" w:rsidRDefault="005663AE" w:rsidP="005663AE">
            <w:pPr>
              <w:rPr>
                <w:rFonts w:eastAsia="Times New Roman" w:cs="Arial"/>
                <w:szCs w:val="20"/>
              </w:rPr>
            </w:pPr>
            <w:r w:rsidRPr="005663AE">
              <w:rPr>
                <w:rFonts w:eastAsia="Times New Roman" w:cs="Arial"/>
                <w:szCs w:val="20"/>
              </w:rPr>
              <w:t>Orbit Industries Inc.</w:t>
            </w:r>
          </w:p>
        </w:tc>
        <w:tc>
          <w:tcPr>
            <w:tcW w:w="2160" w:type="dxa"/>
            <w:noWrap/>
          </w:tcPr>
          <w:p w14:paraId="4761888A" w14:textId="52562E95" w:rsidR="005663AE" w:rsidRPr="005663AE" w:rsidRDefault="005663AE" w:rsidP="005663AE">
            <w:pPr>
              <w:jc w:val="center"/>
              <w:rPr>
                <w:rFonts w:eastAsia="Times New Roman" w:cs="Arial"/>
                <w:szCs w:val="20"/>
              </w:rPr>
            </w:pPr>
          </w:p>
        </w:tc>
      </w:tr>
      <w:tr w:rsidR="005663AE" w:rsidRPr="005663AE" w14:paraId="58D5E4BE" w14:textId="77777777" w:rsidTr="005663AE">
        <w:tblPrEx>
          <w:tblCellMar>
            <w:left w:w="108" w:type="dxa"/>
            <w:right w:w="108" w:type="dxa"/>
          </w:tblCellMar>
        </w:tblPrEx>
        <w:trPr>
          <w:trHeight w:val="255"/>
        </w:trPr>
        <w:tc>
          <w:tcPr>
            <w:tcW w:w="295" w:type="dxa"/>
            <w:noWrap/>
            <w:hideMark/>
          </w:tcPr>
          <w:p w14:paraId="7693D303" w14:textId="489D8360" w:rsidR="005663AE" w:rsidRPr="005663AE" w:rsidRDefault="005663AE" w:rsidP="005663AE">
            <w:pPr>
              <w:jc w:val="center"/>
              <w:rPr>
                <w:rFonts w:eastAsia="Times New Roman" w:cs="Arial"/>
                <w:color w:val="FF0000"/>
                <w:szCs w:val="20"/>
              </w:rPr>
            </w:pPr>
          </w:p>
        </w:tc>
        <w:tc>
          <w:tcPr>
            <w:tcW w:w="1998" w:type="dxa"/>
            <w:noWrap/>
            <w:hideMark/>
          </w:tcPr>
          <w:p w14:paraId="2013071D" w14:textId="77777777" w:rsidR="005663AE" w:rsidRPr="005663AE" w:rsidRDefault="005663AE" w:rsidP="005663AE">
            <w:pPr>
              <w:rPr>
                <w:rFonts w:eastAsia="Times New Roman" w:cs="Arial"/>
                <w:szCs w:val="20"/>
              </w:rPr>
            </w:pPr>
            <w:r w:rsidRPr="005663AE">
              <w:rPr>
                <w:rFonts w:eastAsia="Times New Roman" w:cs="Arial"/>
                <w:szCs w:val="20"/>
              </w:rPr>
              <w:t>Lori</w:t>
            </w:r>
          </w:p>
        </w:tc>
        <w:tc>
          <w:tcPr>
            <w:tcW w:w="1980" w:type="dxa"/>
            <w:noWrap/>
            <w:hideMark/>
          </w:tcPr>
          <w:p w14:paraId="1504A21A" w14:textId="77777777" w:rsidR="005663AE" w:rsidRPr="005663AE" w:rsidRDefault="005663AE" w:rsidP="005663AE">
            <w:pPr>
              <w:rPr>
                <w:rFonts w:eastAsia="Times New Roman" w:cs="Arial"/>
                <w:szCs w:val="20"/>
              </w:rPr>
            </w:pPr>
            <w:r w:rsidRPr="005663AE">
              <w:rPr>
                <w:rFonts w:eastAsia="Times New Roman" w:cs="Arial"/>
                <w:szCs w:val="20"/>
              </w:rPr>
              <w:t>Witt</w:t>
            </w:r>
          </w:p>
        </w:tc>
        <w:tc>
          <w:tcPr>
            <w:tcW w:w="3870" w:type="dxa"/>
            <w:noWrap/>
            <w:hideMark/>
          </w:tcPr>
          <w:p w14:paraId="6DCB8C9E" w14:textId="77777777" w:rsidR="005663AE" w:rsidRPr="005663AE" w:rsidRDefault="005663AE" w:rsidP="005663AE">
            <w:pPr>
              <w:rPr>
                <w:rFonts w:eastAsia="Times New Roman" w:cs="Arial"/>
                <w:szCs w:val="20"/>
              </w:rPr>
            </w:pPr>
            <w:proofErr w:type="spellStart"/>
            <w:r w:rsidRPr="005663AE">
              <w:rPr>
                <w:rFonts w:eastAsia="Times New Roman" w:cs="Arial"/>
                <w:szCs w:val="20"/>
              </w:rPr>
              <w:t>Avcorp</w:t>
            </w:r>
            <w:proofErr w:type="spellEnd"/>
            <w:r w:rsidRPr="005663AE">
              <w:rPr>
                <w:rFonts w:eastAsia="Times New Roman" w:cs="Arial"/>
                <w:szCs w:val="20"/>
              </w:rPr>
              <w:t xml:space="preserve"> Composite Fabrication</w:t>
            </w:r>
          </w:p>
        </w:tc>
        <w:tc>
          <w:tcPr>
            <w:tcW w:w="2160" w:type="dxa"/>
            <w:noWrap/>
          </w:tcPr>
          <w:p w14:paraId="34DE8D0C" w14:textId="4F45ECE2" w:rsidR="005663AE" w:rsidRPr="005663AE" w:rsidRDefault="005663AE" w:rsidP="005663AE">
            <w:pPr>
              <w:jc w:val="center"/>
              <w:rPr>
                <w:rFonts w:eastAsia="Times New Roman" w:cs="Arial"/>
                <w:szCs w:val="20"/>
              </w:rPr>
            </w:pPr>
          </w:p>
        </w:tc>
      </w:tr>
    </w:tbl>
    <w:p w14:paraId="124EDCB4"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230FBA76" w14:textId="77777777" w:rsidTr="00E51455">
        <w:tc>
          <w:tcPr>
            <w:tcW w:w="2005" w:type="dxa"/>
          </w:tcPr>
          <w:p w14:paraId="7675A30E" w14:textId="77777777" w:rsidR="00E51455" w:rsidRPr="00FA0B5E" w:rsidRDefault="00E51455" w:rsidP="00855EB4">
            <w:pPr>
              <w:pStyle w:val="Names"/>
            </w:pPr>
            <w:r w:rsidRPr="00FA0B5E">
              <w:t>Mark</w:t>
            </w:r>
          </w:p>
        </w:tc>
        <w:tc>
          <w:tcPr>
            <w:tcW w:w="1980" w:type="dxa"/>
          </w:tcPr>
          <w:p w14:paraId="19FD3CBC" w14:textId="77777777" w:rsidR="00E51455" w:rsidRPr="00FA0B5E" w:rsidRDefault="00E51455" w:rsidP="00855EB4">
            <w:pPr>
              <w:pStyle w:val="Names"/>
            </w:pPr>
            <w:r w:rsidRPr="00FA0B5E">
              <w:t>Aubele</w:t>
            </w:r>
          </w:p>
        </w:tc>
      </w:tr>
      <w:tr w:rsidR="00E51455" w:rsidRPr="00FA0B5E" w14:paraId="264DAE36" w14:textId="77777777" w:rsidTr="00E51455">
        <w:tc>
          <w:tcPr>
            <w:tcW w:w="2005" w:type="dxa"/>
          </w:tcPr>
          <w:p w14:paraId="2D710341" w14:textId="6336A964" w:rsidR="00E51455" w:rsidRPr="00FA0B5E" w:rsidRDefault="00155D11" w:rsidP="00855EB4">
            <w:pPr>
              <w:pStyle w:val="Names"/>
            </w:pPr>
            <w:r>
              <w:t>Phil</w:t>
            </w:r>
          </w:p>
        </w:tc>
        <w:tc>
          <w:tcPr>
            <w:tcW w:w="1980" w:type="dxa"/>
          </w:tcPr>
          <w:p w14:paraId="6396ABE7" w14:textId="0601A684" w:rsidR="00E51455" w:rsidRPr="00FA0B5E" w:rsidRDefault="00155D11" w:rsidP="00855EB4">
            <w:pPr>
              <w:pStyle w:val="Names"/>
            </w:pPr>
            <w:r>
              <w:t>Ford</w:t>
            </w:r>
          </w:p>
        </w:tc>
      </w:tr>
      <w:tr w:rsidR="009A6923" w:rsidRPr="00FA0B5E" w14:paraId="64BF7E92" w14:textId="77777777" w:rsidTr="00E51455">
        <w:tc>
          <w:tcPr>
            <w:tcW w:w="2005" w:type="dxa"/>
          </w:tcPr>
          <w:p w14:paraId="3B7D7940" w14:textId="50A3025F" w:rsidR="009A6923" w:rsidRPr="009A6923" w:rsidRDefault="009A6923" w:rsidP="00855EB4">
            <w:pPr>
              <w:pStyle w:val="Names"/>
            </w:pPr>
            <w:r w:rsidRPr="009A6923">
              <w:t>Andy</w:t>
            </w:r>
          </w:p>
        </w:tc>
        <w:tc>
          <w:tcPr>
            <w:tcW w:w="1980" w:type="dxa"/>
          </w:tcPr>
          <w:p w14:paraId="57A15ED2" w14:textId="2CF06468" w:rsidR="009A6923" w:rsidRPr="009A6923" w:rsidRDefault="009A6923" w:rsidP="00855EB4">
            <w:pPr>
              <w:pStyle w:val="Names"/>
            </w:pPr>
            <w:r w:rsidRPr="009A6923">
              <w:t>Statham</w:t>
            </w:r>
          </w:p>
        </w:tc>
      </w:tr>
      <w:tr w:rsidR="00E51455" w:rsidRPr="00FA0B5E" w14:paraId="15ACCCDC" w14:textId="77777777" w:rsidTr="00E51455">
        <w:tc>
          <w:tcPr>
            <w:tcW w:w="2005" w:type="dxa"/>
          </w:tcPr>
          <w:p w14:paraId="0D2119AC" w14:textId="7F4B4938" w:rsidR="00E51455" w:rsidRPr="00FA0B5E" w:rsidRDefault="00155D11" w:rsidP="00855EB4">
            <w:pPr>
              <w:pStyle w:val="Names"/>
            </w:pPr>
            <w:r>
              <w:t>Elizabeth</w:t>
            </w:r>
          </w:p>
        </w:tc>
        <w:tc>
          <w:tcPr>
            <w:tcW w:w="1980" w:type="dxa"/>
          </w:tcPr>
          <w:p w14:paraId="49E29CF9" w14:textId="748D5DD6" w:rsidR="00E51455" w:rsidRPr="00FA0B5E" w:rsidRDefault="00155D11" w:rsidP="00855EB4">
            <w:pPr>
              <w:pStyle w:val="Names"/>
            </w:pPr>
            <w:r>
              <w:t>Strano</w:t>
            </w:r>
          </w:p>
        </w:tc>
      </w:tr>
    </w:tbl>
    <w:p w14:paraId="213BC394" w14:textId="0A1B4CBB" w:rsidR="003B5FCD" w:rsidRDefault="00C56383" w:rsidP="003B5FCD">
      <w:pPr>
        <w:pStyle w:val="Body"/>
      </w:pPr>
      <w:r>
        <w:t xml:space="preserve">  </w:t>
      </w:r>
    </w:p>
    <w:p w14:paraId="0CCACC53" w14:textId="77777777" w:rsidR="00936F36" w:rsidRDefault="00936F36" w:rsidP="00936F36">
      <w:pPr>
        <w:pStyle w:val="Heading2"/>
      </w:pPr>
      <w:r>
        <w:t xml:space="preserve">Introductions including the new </w:t>
      </w:r>
      <w:r w:rsidR="00A22CA2">
        <w:t>Subscriber badge policies</w:t>
      </w:r>
      <w:r w:rsidR="00E02773">
        <w:t>.</w:t>
      </w:r>
    </w:p>
    <w:p w14:paraId="5B0D5189" w14:textId="77777777" w:rsidR="00936F36" w:rsidRDefault="00936F36" w:rsidP="00936F36">
      <w:pPr>
        <w:pStyle w:val="Heading2"/>
      </w:pPr>
      <w:r>
        <w:t>Safety Information</w:t>
      </w:r>
      <w:r w:rsidR="00E02773">
        <w:t>.</w:t>
      </w:r>
    </w:p>
    <w:p w14:paraId="28FDD641" w14:textId="77777777" w:rsidR="00936F36" w:rsidRDefault="00936F36" w:rsidP="00936F36">
      <w:pPr>
        <w:pStyle w:val="Heading2"/>
      </w:pPr>
      <w:r>
        <w:t>Reviewed Code of Ethics (Ref: Attendees’ Guide) and Meeting Conduct</w:t>
      </w:r>
      <w:r w:rsidR="00E02773">
        <w:t>.</w:t>
      </w:r>
    </w:p>
    <w:p w14:paraId="2D113B27" w14:textId="77777777" w:rsidR="00936F36" w:rsidRPr="00936F36" w:rsidRDefault="00936F36" w:rsidP="00936F36">
      <w:pPr>
        <w:pStyle w:val="Heading2"/>
      </w:pPr>
      <w:r>
        <w:t>The Antitrust Video was presented (only at the first open and first closed meeting of the week for each Task Group). T</w:t>
      </w:r>
      <w:r w:rsidRPr="00936F36">
        <w:t xml:space="preserve">he </w:t>
      </w:r>
      <w:r>
        <w:t xml:space="preserve">closed meeting video was shown after the </w:t>
      </w:r>
      <w:r w:rsidRPr="00936F36">
        <w:t xml:space="preserve">first break on the first day (Monday) due to some technical issues. </w:t>
      </w:r>
    </w:p>
    <w:p w14:paraId="09172236" w14:textId="77777777" w:rsidR="00936F36" w:rsidRDefault="00A22CA2" w:rsidP="00936F36">
      <w:pPr>
        <w:pStyle w:val="Heading2"/>
      </w:pPr>
      <w:r>
        <w:t>The Agenda was reviewed</w:t>
      </w:r>
      <w:r w:rsidR="00E02773">
        <w:t>.</w:t>
      </w:r>
    </w:p>
    <w:p w14:paraId="57881954" w14:textId="77777777" w:rsidR="00936F36" w:rsidRDefault="00936F36" w:rsidP="00936F36">
      <w:pPr>
        <w:pStyle w:val="Heading2"/>
      </w:pPr>
      <w:r>
        <w:t>Approval of Previous Meeting Minutes – OPEN</w:t>
      </w:r>
    </w:p>
    <w:p w14:paraId="1B408FB3" w14:textId="77777777" w:rsidR="00FA0B5E" w:rsidRDefault="00FA0B5E" w:rsidP="00FA0B5E">
      <w:pPr>
        <w:pStyle w:val="Body"/>
      </w:pPr>
      <w:r>
        <w:t xml:space="preserve">The minutes from </w:t>
      </w:r>
      <w:r w:rsidR="00C65145">
        <w:t>the October 2016</w:t>
      </w:r>
      <w:r>
        <w:t xml:space="preserve"> were approved as written.</w:t>
      </w:r>
      <w:r w:rsidR="00C65145">
        <w:t xml:space="preserve"> Andy </w:t>
      </w:r>
      <w:r w:rsidR="00A22CA2">
        <w:t xml:space="preserve">Bakewell </w:t>
      </w:r>
      <w:r w:rsidR="00C65145">
        <w:t xml:space="preserve">pointed out that there were a few </w:t>
      </w:r>
      <w:r w:rsidR="00927611">
        <w:t>typos</w:t>
      </w:r>
      <w:r w:rsidR="00C65145">
        <w:t xml:space="preserve"> where instead of DCS it was recorded as DSC. </w:t>
      </w:r>
    </w:p>
    <w:p w14:paraId="16D573E3" w14:textId="77777777" w:rsidR="00C65145" w:rsidRDefault="00C65145" w:rsidP="00FA0B5E">
      <w:pPr>
        <w:pStyle w:val="Body"/>
      </w:pPr>
      <w:r>
        <w:t>Motion made by Scott Wegener and seconded by Justin Payne to approve the minutes from October 2016 meeting. Motion Passed.</w:t>
      </w:r>
    </w:p>
    <w:p w14:paraId="15CB853D" w14:textId="77777777" w:rsidR="007F7E08" w:rsidRDefault="007F7E08" w:rsidP="00F76453">
      <w:pPr>
        <w:pStyle w:val="Heading2"/>
      </w:pPr>
      <w:r>
        <w:t>RAIL Review – OPEN</w:t>
      </w:r>
    </w:p>
    <w:p w14:paraId="3BC32A5C" w14:textId="77777777" w:rsidR="00FA0B5E" w:rsidRDefault="00FA0B5E" w:rsidP="00FA0B5E">
      <w:pPr>
        <w:pStyle w:val="Body"/>
      </w:pPr>
      <w:r>
        <w:t xml:space="preserve">The </w:t>
      </w:r>
      <w:r w:rsidR="004D675F">
        <w:t>Rolling Action Item List (</w:t>
      </w:r>
      <w:r>
        <w:t>RAIL</w:t>
      </w:r>
      <w:r w:rsidR="004D675F">
        <w:t>)</w:t>
      </w:r>
      <w:r>
        <w:t xml:space="preserve"> </w:t>
      </w:r>
      <w:r w:rsidR="004D675F">
        <w:t>was</w:t>
      </w:r>
      <w:r>
        <w:t xml:space="preserve"> reviewed</w:t>
      </w:r>
      <w:r w:rsidR="004D675F">
        <w:t>.</w:t>
      </w:r>
    </w:p>
    <w:p w14:paraId="493CE3E9" w14:textId="77777777" w:rsidR="001A1215" w:rsidRDefault="007F7E08" w:rsidP="001A1215">
      <w:pPr>
        <w:pStyle w:val="Body"/>
      </w:pPr>
      <w:r w:rsidRPr="007F7E08">
        <w:t xml:space="preserve">For specific details, please see the current </w:t>
      </w:r>
      <w:r w:rsidR="00DC6837">
        <w:t xml:space="preserve">NDT </w:t>
      </w:r>
      <w:r w:rsidR="00DC6837" w:rsidRPr="007F7E08">
        <w:t>Rolling</w:t>
      </w:r>
      <w:r w:rsidRPr="007F7E08">
        <w:t xml:space="preserve"> Action Item List posted at </w:t>
      </w:r>
      <w:hyperlink r:id="rId11" w:history="1">
        <w:r w:rsidRPr="00D109C4">
          <w:rPr>
            <w:rStyle w:val="Hyperlink"/>
          </w:rPr>
          <w:t>www.eAuditNet.com</w:t>
        </w:r>
      </w:hyperlink>
      <w:r w:rsidRPr="007F7E08">
        <w:t>, under Public Documents.</w:t>
      </w:r>
    </w:p>
    <w:p w14:paraId="40004F57" w14:textId="77777777" w:rsidR="00781E46" w:rsidRPr="00781E46" w:rsidRDefault="00781E46" w:rsidP="00781E46">
      <w:pPr>
        <w:pStyle w:val="Heading1"/>
      </w:pPr>
      <w:r w:rsidRPr="00781E46">
        <w:t>REVIEW DELEGATION STATUS</w:t>
      </w:r>
      <w:r>
        <w:t xml:space="preserve"> - CLOSED</w:t>
      </w:r>
    </w:p>
    <w:p w14:paraId="66F09372" w14:textId="51EACC28" w:rsidR="00781E46" w:rsidRDefault="00C50398" w:rsidP="00781E46">
      <w:pPr>
        <w:pStyle w:val="Body"/>
      </w:pPr>
      <w:r>
        <w:t>Phil Ford reviewed and explained staff delegation metrics. All Staff Engineers</w:t>
      </w:r>
      <w:r w:rsidR="00E02773">
        <w:t xml:space="preserve"> (SE)</w:t>
      </w:r>
      <w:r>
        <w:t xml:space="preserve"> </w:t>
      </w:r>
      <w:r w:rsidR="002A52D2">
        <w:t>met the minimum requirements</w:t>
      </w:r>
      <w:r w:rsidR="00C56383">
        <w:t>.</w:t>
      </w:r>
      <w:r>
        <w:t xml:space="preserve"> </w:t>
      </w:r>
    </w:p>
    <w:p w14:paraId="36556A43" w14:textId="1C1EE4FF" w:rsidR="00C50398" w:rsidRDefault="00C50398" w:rsidP="00781E46">
      <w:pPr>
        <w:pStyle w:val="Body"/>
      </w:pPr>
      <w:r>
        <w:t xml:space="preserve">Andy </w:t>
      </w:r>
      <w:r w:rsidR="002A52D2">
        <w:t xml:space="preserve">Statham </w:t>
      </w:r>
      <w:r>
        <w:t xml:space="preserve">reviewed audit </w:t>
      </w:r>
      <w:r w:rsidR="00A335A4">
        <w:t>#</w:t>
      </w:r>
      <w:r>
        <w:t xml:space="preserve">165919. After the audit was closed </w:t>
      </w:r>
      <w:r w:rsidR="00E02773">
        <w:t>i</w:t>
      </w:r>
      <w:r>
        <w:t>t was discovered that</w:t>
      </w:r>
      <w:r w:rsidR="00E02773">
        <w:t xml:space="preserve"> the  </w:t>
      </w:r>
      <w:r>
        <w:t xml:space="preserve"> AC7114/S</w:t>
      </w:r>
      <w:r w:rsidR="00C56383">
        <w:t xml:space="preserve">, </w:t>
      </w:r>
      <w:r>
        <w:t xml:space="preserve">checklist </w:t>
      </w:r>
      <w:r w:rsidR="00C56383">
        <w:t xml:space="preserve">for U1 </w:t>
      </w:r>
      <w:r>
        <w:t xml:space="preserve">was not completed properly. Records indicate that </w:t>
      </w:r>
      <w:r w:rsidR="002A52D2">
        <w:t>the Staff Engineer</w:t>
      </w:r>
      <w:r>
        <w:t xml:space="preserve"> did recognize it and highli</w:t>
      </w:r>
      <w:r w:rsidR="002A52D2">
        <w:t xml:space="preserve">ghted it, </w:t>
      </w:r>
      <w:proofErr w:type="gramStart"/>
      <w:r w:rsidR="002A52D2">
        <w:t>took action</w:t>
      </w:r>
      <w:proofErr w:type="gramEnd"/>
      <w:r w:rsidR="002A52D2">
        <w:t xml:space="preserve"> with the A</w:t>
      </w:r>
      <w:r>
        <w:t>uditor but failed to make a note that it was addressed and closed in the audit package</w:t>
      </w:r>
      <w:r w:rsidR="002A52D2">
        <w:t xml:space="preserve"> notes</w:t>
      </w:r>
      <w:r>
        <w:t xml:space="preserve">.  </w:t>
      </w:r>
    </w:p>
    <w:p w14:paraId="05DA4AC2" w14:textId="77777777" w:rsidR="00781E46" w:rsidRDefault="00781E46" w:rsidP="00781E46">
      <w:pPr>
        <w:pStyle w:val="Body"/>
      </w:pPr>
      <w:r>
        <w:t>Motion</w:t>
      </w:r>
      <w:r w:rsidR="00E02D1F">
        <w:t xml:space="preserve"> made by Steve McCool and seconded by Bob </w:t>
      </w:r>
      <w:proofErr w:type="spellStart"/>
      <w:r w:rsidR="00E02D1F">
        <w:t>Rainone</w:t>
      </w:r>
      <w:proofErr w:type="spellEnd"/>
      <w:r w:rsidR="00E02D1F">
        <w:t xml:space="preserve"> </w:t>
      </w:r>
      <w:r>
        <w:t>to approve</w:t>
      </w:r>
      <w:r w:rsidR="00C50398">
        <w:t xml:space="preserve"> Andy </w:t>
      </w:r>
      <w:r w:rsidR="00E239E2">
        <w:t xml:space="preserve">Statham </w:t>
      </w:r>
      <w:r w:rsidR="00C50398">
        <w:t xml:space="preserve">to continue with current delegation without any further </w:t>
      </w:r>
      <w:r w:rsidR="00C22D39">
        <w:t>action</w:t>
      </w:r>
      <w:r w:rsidR="002A52D2">
        <w:t>.</w:t>
      </w:r>
      <w:r w:rsidR="00C22D39">
        <w:t xml:space="preserve"> Motion</w:t>
      </w:r>
      <w:r>
        <w:t xml:space="preserve"> Passed.</w:t>
      </w:r>
    </w:p>
    <w:p w14:paraId="2272B3B8" w14:textId="77777777" w:rsidR="00E02D1F" w:rsidRDefault="00E02D1F" w:rsidP="00E02D1F">
      <w:pPr>
        <w:pStyle w:val="Body"/>
      </w:pPr>
      <w:r>
        <w:lastRenderedPageBreak/>
        <w:t xml:space="preserve">Motion made by Scott Wegener and seconded by Dave Cohn to approve all other </w:t>
      </w:r>
      <w:r w:rsidR="002A52D2">
        <w:t>S</w:t>
      </w:r>
      <w:r>
        <w:t xml:space="preserve">taff </w:t>
      </w:r>
      <w:r w:rsidR="002A52D2">
        <w:t>E</w:t>
      </w:r>
      <w:r>
        <w:t xml:space="preserve">ngineers to maintain </w:t>
      </w:r>
      <w:r w:rsidR="002A52D2">
        <w:t xml:space="preserve">delegation </w:t>
      </w:r>
      <w:r>
        <w:t>status. Motion Passed.</w:t>
      </w:r>
    </w:p>
    <w:p w14:paraId="25655903" w14:textId="77777777" w:rsidR="0054358C" w:rsidRDefault="0054358C" w:rsidP="0054358C">
      <w:pPr>
        <w:pStyle w:val="Heading1"/>
      </w:pPr>
      <w:r w:rsidRPr="0054358C">
        <w:t>TASK GROUP REGULAR BUSINESS ITEMS</w:t>
      </w:r>
      <w:r>
        <w:t xml:space="preserve"> – CLOSED</w:t>
      </w:r>
    </w:p>
    <w:p w14:paraId="3C148049" w14:textId="77777777" w:rsidR="00FC6A1D" w:rsidRDefault="00FC6A1D" w:rsidP="00FC6A1D">
      <w:pPr>
        <w:pStyle w:val="Body"/>
      </w:pPr>
      <w:r>
        <w:t xml:space="preserve">Phil Ford </w:t>
      </w:r>
      <w:r w:rsidR="00C22D39">
        <w:t>presented</w:t>
      </w:r>
      <w:r w:rsidR="00550137">
        <w:t xml:space="preserve"> NDT Task Group R</w:t>
      </w:r>
      <w:r>
        <w:t>esolutions.</w:t>
      </w:r>
    </w:p>
    <w:p w14:paraId="798A5332" w14:textId="0A0F2E24" w:rsidR="00FC6A1D" w:rsidRDefault="002A52D2" w:rsidP="00FC6A1D">
      <w:pPr>
        <w:pStyle w:val="Body"/>
      </w:pPr>
      <w:r>
        <w:t>The</w:t>
      </w:r>
      <w:r w:rsidR="00FC6A1D">
        <w:t xml:space="preserve"> suspension </w:t>
      </w:r>
      <w:r>
        <w:t xml:space="preserve">of audit </w:t>
      </w:r>
      <w:r w:rsidR="002A78F5">
        <w:t>#</w:t>
      </w:r>
      <w:r>
        <w:t>155050</w:t>
      </w:r>
      <w:r w:rsidR="00297DA4">
        <w:t xml:space="preserve"> </w:t>
      </w:r>
      <w:r w:rsidR="00FC6A1D">
        <w:t xml:space="preserve">was reviewed </w:t>
      </w:r>
      <w:r w:rsidR="00C56383">
        <w:t xml:space="preserve">to </w:t>
      </w:r>
      <w:r w:rsidR="00FC6A1D">
        <w:t xml:space="preserve">determine if further action is </w:t>
      </w:r>
      <w:r w:rsidR="00C22D39">
        <w:t>warranted</w:t>
      </w:r>
      <w:r w:rsidR="00FC6A1D">
        <w:t xml:space="preserve">. Harry Hahn provided </w:t>
      </w:r>
      <w:r w:rsidR="00A335A4">
        <w:t xml:space="preserve">a </w:t>
      </w:r>
      <w:r w:rsidR="00FC6A1D">
        <w:t xml:space="preserve">brief update on </w:t>
      </w:r>
      <w:r>
        <w:t>the Supplier</w:t>
      </w:r>
      <w:r w:rsidR="00EC4F58">
        <w:t>’</w:t>
      </w:r>
      <w:r>
        <w:t>s</w:t>
      </w:r>
      <w:r w:rsidR="00FC6A1D">
        <w:t xml:space="preserve"> activity. </w:t>
      </w:r>
      <w:r>
        <w:t>The Supplier</w:t>
      </w:r>
      <w:r w:rsidRPr="002A52D2">
        <w:t xml:space="preserve"> has yet to provide any further responses to </w:t>
      </w:r>
      <w:r w:rsidR="00DC6837" w:rsidRPr="002A52D2">
        <w:t>GEAE.</w:t>
      </w:r>
      <w:r w:rsidR="00DC6837">
        <w:t xml:space="preserve"> The Supplier's re-accreditation audit </w:t>
      </w:r>
      <w:r w:rsidR="002A78F5">
        <w:t>#</w:t>
      </w:r>
      <w:r w:rsidR="00DC6837">
        <w:t>167785 is currently in the system at S</w:t>
      </w:r>
      <w:r w:rsidR="002A78F5">
        <w:t xml:space="preserve">taff </w:t>
      </w:r>
      <w:r w:rsidR="00DC6837">
        <w:t>E</w:t>
      </w:r>
      <w:r w:rsidR="002A78F5">
        <w:t xml:space="preserve">ngineer </w:t>
      </w:r>
      <w:r w:rsidR="00DC6837">
        <w:t xml:space="preserve">review. </w:t>
      </w:r>
    </w:p>
    <w:p w14:paraId="4AA6ADD5" w14:textId="1549B29E" w:rsidR="00FC6A1D" w:rsidRDefault="00FC6A1D" w:rsidP="00FC6A1D">
      <w:pPr>
        <w:pStyle w:val="Body"/>
      </w:pPr>
      <w:r>
        <w:t>Mark</w:t>
      </w:r>
      <w:r w:rsidR="00C22D39">
        <w:t xml:space="preserve"> </w:t>
      </w:r>
      <w:r>
        <w:t>Aubel</w:t>
      </w:r>
      <w:r w:rsidR="002A52D2">
        <w:t>e</w:t>
      </w:r>
      <w:r>
        <w:t xml:space="preserve"> clarified for </w:t>
      </w:r>
      <w:r w:rsidR="002A52D2">
        <w:t xml:space="preserve">the </w:t>
      </w:r>
      <w:r>
        <w:t xml:space="preserve">Task Group what </w:t>
      </w:r>
      <w:r w:rsidR="002A52D2">
        <w:t xml:space="preserve">the </w:t>
      </w:r>
      <w:r>
        <w:t xml:space="preserve">procedure requirements </w:t>
      </w:r>
      <w:r w:rsidR="00B65954">
        <w:t>are, stating</w:t>
      </w:r>
      <w:r w:rsidR="00E02773">
        <w:t xml:space="preserve"> </w:t>
      </w:r>
      <w:r w:rsidR="00550137">
        <w:t>i</w:t>
      </w:r>
      <w:r>
        <w:t xml:space="preserve">f you suspend </w:t>
      </w:r>
      <w:r w:rsidR="002A52D2">
        <w:t xml:space="preserve">an audit </w:t>
      </w:r>
      <w:r>
        <w:t>it is for a m</w:t>
      </w:r>
      <w:r w:rsidR="002A52D2">
        <w:t>aximum</w:t>
      </w:r>
      <w:r>
        <w:t xml:space="preserve"> of 90 days</w:t>
      </w:r>
      <w:r w:rsidR="002A52D2">
        <w:t>,</w:t>
      </w:r>
      <w:r>
        <w:t xml:space="preserve"> if you </w:t>
      </w:r>
      <w:r w:rsidR="00C22D39">
        <w:t>withdraw</w:t>
      </w:r>
      <w:r>
        <w:t xml:space="preserve"> </w:t>
      </w:r>
      <w:r w:rsidR="002A52D2">
        <w:t xml:space="preserve">their current audit </w:t>
      </w:r>
      <w:r>
        <w:t xml:space="preserve">they </w:t>
      </w:r>
      <w:r w:rsidR="00C22D39">
        <w:t>cannot have</w:t>
      </w:r>
      <w:r w:rsidR="002A52D2">
        <w:t xml:space="preserve"> another audit, with the current audit</w:t>
      </w:r>
      <w:r>
        <w:t xml:space="preserve"> being only suspended a new audit proceeded. </w:t>
      </w:r>
    </w:p>
    <w:p w14:paraId="7767AA34" w14:textId="77777777" w:rsidR="0054358C" w:rsidRDefault="0054358C" w:rsidP="0054358C">
      <w:pPr>
        <w:pStyle w:val="Body"/>
      </w:pPr>
      <w:r>
        <w:t xml:space="preserve">Motion made by </w:t>
      </w:r>
      <w:r w:rsidR="00FC6A1D">
        <w:t>Harry Hahn</w:t>
      </w:r>
      <w:r>
        <w:t xml:space="preserve"> and seconded by </w:t>
      </w:r>
      <w:r w:rsidR="00FC6A1D">
        <w:t xml:space="preserve">Gary </w:t>
      </w:r>
      <w:r w:rsidR="00C22D39">
        <w:t>O’Neil</w:t>
      </w:r>
      <w:r w:rsidR="00FC6A1D">
        <w:t xml:space="preserve"> </w:t>
      </w:r>
      <w:r>
        <w:t xml:space="preserve">to </w:t>
      </w:r>
      <w:r w:rsidR="00FC6A1D">
        <w:t xml:space="preserve">extend suspension </w:t>
      </w:r>
      <w:r w:rsidR="00297DA4">
        <w:t xml:space="preserve">of audit </w:t>
      </w:r>
      <w:r w:rsidR="00A335A4">
        <w:t>#</w:t>
      </w:r>
      <w:r w:rsidR="00297DA4">
        <w:t xml:space="preserve">155050 </w:t>
      </w:r>
      <w:r w:rsidR="00FC6A1D">
        <w:t xml:space="preserve">for an additional 90 days. </w:t>
      </w:r>
      <w:r>
        <w:t>Motion Passed.</w:t>
      </w:r>
      <w:r w:rsidR="00297DA4">
        <w:t xml:space="preserve"> Revised motion to withdraw current accreditation from audit </w:t>
      </w:r>
      <w:r w:rsidR="00A335A4">
        <w:t>#</w:t>
      </w:r>
      <w:r w:rsidR="00297DA4">
        <w:t>155050. Motion carried.</w:t>
      </w:r>
    </w:p>
    <w:p w14:paraId="5EF98752" w14:textId="77777777" w:rsidR="00297DA4" w:rsidRDefault="00297DA4" w:rsidP="0054358C">
      <w:pPr>
        <w:pStyle w:val="Body"/>
      </w:pPr>
      <w:r>
        <w:t xml:space="preserve">Motion made by Steve McCool and seconded by Scott Wegener to </w:t>
      </w:r>
      <w:r w:rsidR="00927611">
        <w:t>suspend</w:t>
      </w:r>
      <w:r w:rsidR="0029693C">
        <w:t xml:space="preserve"> </w:t>
      </w:r>
      <w:r>
        <w:t xml:space="preserve">audit </w:t>
      </w:r>
      <w:r w:rsidR="00A335A4">
        <w:t>#</w:t>
      </w:r>
      <w:r>
        <w:t>167785 for 90 days. Motion Passed.</w:t>
      </w:r>
    </w:p>
    <w:p w14:paraId="25C94D80" w14:textId="3ECA705B" w:rsidR="00297DA4" w:rsidRDefault="00297DA4" w:rsidP="0054358C">
      <w:pPr>
        <w:pStyle w:val="Body"/>
      </w:pPr>
      <w:r>
        <w:t xml:space="preserve">Dave Royce asked Staff Engineers about providing extensions for some </w:t>
      </w:r>
      <w:r w:rsidR="00C22D39">
        <w:t>geographically</w:t>
      </w:r>
      <w:r>
        <w:t xml:space="preserve"> unfriendly locations. If a </w:t>
      </w:r>
      <w:r w:rsidR="00E7453C">
        <w:t>S</w:t>
      </w:r>
      <w:r>
        <w:t xml:space="preserve">upplier has two </w:t>
      </w:r>
      <w:r w:rsidR="00B65954">
        <w:t>extensions,</w:t>
      </w:r>
      <w:r>
        <w:t xml:space="preserve"> it ends up leading </w:t>
      </w:r>
      <w:r w:rsidR="009B6744">
        <w:t>to</w:t>
      </w:r>
      <w:r w:rsidR="002A52D2">
        <w:t xml:space="preserve"> t</w:t>
      </w:r>
      <w:r w:rsidR="009B6744">
        <w:t>w</w:t>
      </w:r>
      <w:r w:rsidR="002A52D2">
        <w:t>o</w:t>
      </w:r>
      <w:r w:rsidR="009B6744">
        <w:t xml:space="preserve"> audits being 90 days apart.</w:t>
      </w:r>
      <w:r w:rsidR="00A02775">
        <w:t xml:space="preserve"> Staff stated that </w:t>
      </w:r>
      <w:r w:rsidR="002041CA">
        <w:t>OP 1107</w:t>
      </w:r>
      <w:r w:rsidR="00A02775">
        <w:t xml:space="preserve"> does allow the Task Group to grant a </w:t>
      </w:r>
      <w:r w:rsidR="002041CA">
        <w:t>change in the eligibility quarter if deemed appropriate</w:t>
      </w:r>
      <w:r w:rsidR="00A02775">
        <w:t>.</w:t>
      </w:r>
    </w:p>
    <w:p w14:paraId="36AEF2E1" w14:textId="6EED11C7" w:rsidR="003749FF" w:rsidRDefault="003749FF" w:rsidP="003749FF">
      <w:pPr>
        <w:pStyle w:val="Body"/>
      </w:pPr>
      <w:r>
        <w:t xml:space="preserve">Phil </w:t>
      </w:r>
      <w:r w:rsidR="002A52D2">
        <w:t xml:space="preserve">Ford </w:t>
      </w:r>
      <w:r w:rsidR="00EC4F58">
        <w:t>identified that there were no c</w:t>
      </w:r>
      <w:r w:rsidR="0004781E">
        <w:t>losed</w:t>
      </w:r>
      <w:r w:rsidR="002A52D2">
        <w:t xml:space="preserve"> </w:t>
      </w:r>
      <w:r w:rsidR="00E55DC1">
        <w:t xml:space="preserve">NDT </w:t>
      </w:r>
      <w:r w:rsidR="002A52D2">
        <w:t>A</w:t>
      </w:r>
      <w:r>
        <w:t xml:space="preserve">uditor </w:t>
      </w:r>
      <w:r w:rsidR="002A52D2">
        <w:t>A</w:t>
      </w:r>
      <w:r w:rsidR="00C22D39">
        <w:t>dvisories</w:t>
      </w:r>
      <w:r>
        <w:t xml:space="preserve"> </w:t>
      </w:r>
      <w:r w:rsidR="0004781E">
        <w:t>this period</w:t>
      </w:r>
      <w:r>
        <w:t xml:space="preserve">.  </w:t>
      </w:r>
    </w:p>
    <w:p w14:paraId="70A8713C" w14:textId="77777777" w:rsidR="0004781E" w:rsidRDefault="0004781E" w:rsidP="003749FF">
      <w:pPr>
        <w:pStyle w:val="Body"/>
      </w:pPr>
      <w:r w:rsidRPr="0004781E">
        <w:t>Failed Audits &amp; Lapsed Accreditation Metrics:</w:t>
      </w:r>
    </w:p>
    <w:p w14:paraId="090D004A" w14:textId="77777777" w:rsidR="003749FF" w:rsidRDefault="00E55DC1" w:rsidP="003749FF">
      <w:pPr>
        <w:pStyle w:val="Body"/>
      </w:pPr>
      <w:r>
        <w:t>Two Type C A</w:t>
      </w:r>
      <w:r w:rsidR="003749FF">
        <w:t>dvi</w:t>
      </w:r>
      <w:r w:rsidR="002A52D2">
        <w:t>sories</w:t>
      </w:r>
      <w:r w:rsidR="003749FF">
        <w:t xml:space="preserve"> </w:t>
      </w:r>
      <w:r>
        <w:t>#</w:t>
      </w:r>
      <w:r w:rsidR="003749FF">
        <w:t xml:space="preserve">2894 and </w:t>
      </w:r>
      <w:r>
        <w:t>#</w:t>
      </w:r>
      <w:r w:rsidR="003749FF">
        <w:t>2898</w:t>
      </w:r>
      <w:r>
        <w:t xml:space="preserve"> have </w:t>
      </w:r>
      <w:r w:rsidRPr="002A52D2">
        <w:t xml:space="preserve">been reviewed this </w:t>
      </w:r>
      <w:r w:rsidR="0004781E">
        <w:t>period</w:t>
      </w:r>
      <w:r w:rsidR="003749FF">
        <w:t xml:space="preserve">. </w:t>
      </w:r>
    </w:p>
    <w:p w14:paraId="52D0C32A" w14:textId="77777777" w:rsidR="003749FF" w:rsidRDefault="002A52D2" w:rsidP="003749FF">
      <w:pPr>
        <w:pStyle w:val="Body"/>
      </w:pPr>
      <w:r>
        <w:t xml:space="preserve">One </w:t>
      </w:r>
      <w:r w:rsidR="00E55DC1">
        <w:t>Type P A</w:t>
      </w:r>
      <w:r w:rsidR="003749FF">
        <w:t xml:space="preserve">dvisory </w:t>
      </w:r>
      <w:r w:rsidR="00E55DC1">
        <w:t>#</w:t>
      </w:r>
      <w:r w:rsidR="003749FF">
        <w:t>2875</w:t>
      </w:r>
      <w:r>
        <w:t xml:space="preserve"> </w:t>
      </w:r>
      <w:r w:rsidRPr="002A52D2">
        <w:t>has been reviewed this period.</w:t>
      </w:r>
    </w:p>
    <w:p w14:paraId="2DDC0983" w14:textId="77777777" w:rsidR="0004781E" w:rsidRDefault="002A52D2" w:rsidP="0004781E">
      <w:pPr>
        <w:pStyle w:val="Body"/>
      </w:pPr>
      <w:r>
        <w:t xml:space="preserve">One </w:t>
      </w:r>
      <w:r w:rsidR="003749FF">
        <w:t xml:space="preserve">Type F Advisory </w:t>
      </w:r>
      <w:r w:rsidR="00E55DC1">
        <w:t>#</w:t>
      </w:r>
      <w:r w:rsidR="003749FF">
        <w:t>2929</w:t>
      </w:r>
      <w:r w:rsidRPr="002A52D2">
        <w:t xml:space="preserve"> has been reviewed this period.</w:t>
      </w:r>
    </w:p>
    <w:p w14:paraId="6D65A59A" w14:textId="77777777" w:rsidR="00927E15" w:rsidRDefault="0004781E" w:rsidP="0004781E">
      <w:pPr>
        <w:pStyle w:val="Body"/>
      </w:pPr>
      <w:r w:rsidRPr="0004781E">
        <w:t>No audits set to lapse this period.</w:t>
      </w:r>
    </w:p>
    <w:p w14:paraId="6F8EFBEE" w14:textId="77777777" w:rsidR="0054358C" w:rsidRDefault="0054358C" w:rsidP="0054358C">
      <w:pPr>
        <w:pStyle w:val="Heading1"/>
      </w:pPr>
      <w:r w:rsidRPr="0054358C">
        <w:t>NEW BUSINESS</w:t>
      </w:r>
      <w:r>
        <w:t xml:space="preserve"> – CLOSED</w:t>
      </w:r>
    </w:p>
    <w:p w14:paraId="5B63C462" w14:textId="1C0E3B62" w:rsidR="009C5B59" w:rsidRDefault="003749FF" w:rsidP="0054358C">
      <w:pPr>
        <w:pStyle w:val="Body"/>
      </w:pPr>
      <w:r>
        <w:t xml:space="preserve">Phil Ford </w:t>
      </w:r>
      <w:r w:rsidR="00E7453C">
        <w:t xml:space="preserve">opened </w:t>
      </w:r>
      <w:r>
        <w:t xml:space="preserve">new business. </w:t>
      </w:r>
      <w:r w:rsidR="00E7453C">
        <w:t>A r</w:t>
      </w:r>
      <w:r>
        <w:t xml:space="preserve">equest </w:t>
      </w:r>
      <w:r w:rsidR="00E7453C">
        <w:t xml:space="preserve">was made </w:t>
      </w:r>
      <w:r>
        <w:t xml:space="preserve">for feedback on the potential of hosting a meeting in </w:t>
      </w:r>
      <w:r w:rsidR="00E7453C">
        <w:t xml:space="preserve">either </w:t>
      </w:r>
      <w:r>
        <w:t xml:space="preserve">Shanghai or </w:t>
      </w:r>
      <w:r w:rsidR="00C22D39">
        <w:t>Beijing</w:t>
      </w:r>
      <w:r w:rsidR="00E7453C">
        <w:t>, China</w:t>
      </w:r>
      <w:r>
        <w:t xml:space="preserve">. Question raised – </w:t>
      </w:r>
      <w:r w:rsidR="00B7539A">
        <w:t>“</w:t>
      </w:r>
      <w:r>
        <w:t>Will your T</w:t>
      </w:r>
      <w:r w:rsidR="002265E7">
        <w:t xml:space="preserve">ask </w:t>
      </w:r>
      <w:r>
        <w:t>G</w:t>
      </w:r>
      <w:r w:rsidR="002265E7">
        <w:t>roup</w:t>
      </w:r>
      <w:r>
        <w:t xml:space="preserve"> conduct a regular meeting if held in Shanghai or </w:t>
      </w:r>
      <w:r w:rsidR="00C22D39">
        <w:t>Beijing</w:t>
      </w:r>
      <w:r>
        <w:t>?</w:t>
      </w:r>
      <w:r w:rsidR="00B7539A">
        <w:t>” 2/3 of the S</w:t>
      </w:r>
      <w:r>
        <w:t>ubscribers balloted</w:t>
      </w:r>
      <w:r w:rsidR="00B7539A">
        <w:t xml:space="preserve"> in the room agreed that their </w:t>
      </w:r>
      <w:r w:rsidR="00E7453C">
        <w:t>c</w:t>
      </w:r>
      <w:r>
        <w:t xml:space="preserve">ompanies </w:t>
      </w:r>
      <w:r w:rsidR="009C5B59">
        <w:t xml:space="preserve">would support them in attending </w:t>
      </w:r>
      <w:r w:rsidR="00B7539A">
        <w:t>a Nadcap meeting in either location</w:t>
      </w:r>
      <w:r w:rsidR="009C5B59">
        <w:t xml:space="preserve">. </w:t>
      </w:r>
    </w:p>
    <w:p w14:paraId="1D71C53C" w14:textId="17CFF742" w:rsidR="00A54BEC" w:rsidRDefault="009C5B59" w:rsidP="0054358C">
      <w:pPr>
        <w:pStyle w:val="Body"/>
      </w:pPr>
      <w:r>
        <w:t xml:space="preserve">Chris Stevenson presented </w:t>
      </w:r>
      <w:r w:rsidR="00B7539A">
        <w:t>an ongoing issue with</w:t>
      </w:r>
      <w:r>
        <w:t xml:space="preserve"> </w:t>
      </w:r>
      <w:r w:rsidR="008422A5">
        <w:t xml:space="preserve">one of </w:t>
      </w:r>
      <w:r>
        <w:t xml:space="preserve">their </w:t>
      </w:r>
      <w:r w:rsidR="00B7539A">
        <w:t>S</w:t>
      </w:r>
      <w:r>
        <w:t>upplier</w:t>
      </w:r>
      <w:r w:rsidR="008422A5">
        <w:t>s</w:t>
      </w:r>
      <w:r>
        <w:t xml:space="preserve">. </w:t>
      </w:r>
      <w:r w:rsidR="00B7539A">
        <w:t xml:space="preserve">During the review of the </w:t>
      </w:r>
      <w:r>
        <w:t xml:space="preserve">daily process checks at </w:t>
      </w:r>
      <w:r w:rsidR="00B7539A">
        <w:t>the S</w:t>
      </w:r>
      <w:r>
        <w:t>upplier</w:t>
      </w:r>
      <w:r w:rsidR="00EC4F58">
        <w:t>,</w:t>
      </w:r>
      <w:r>
        <w:t xml:space="preserve"> indicators are that the exact </w:t>
      </w:r>
      <w:r w:rsidR="00B47FCE">
        <w:t xml:space="preserve">same </w:t>
      </w:r>
      <w:r>
        <w:t>control check data was recorde</w:t>
      </w:r>
      <w:r w:rsidR="00B47FCE">
        <w:t>d</w:t>
      </w:r>
      <w:r>
        <w:t xml:space="preserve"> over a period of 18 months. Only when </w:t>
      </w:r>
      <w:r w:rsidR="00B7539A" w:rsidRPr="00B7539A">
        <w:t>Chris Stevenson</w:t>
      </w:r>
      <w:r>
        <w:t xml:space="preserve"> was on site did they record </w:t>
      </w:r>
      <w:r w:rsidR="00C22D39">
        <w:t>actual</w:t>
      </w:r>
      <w:r>
        <w:t xml:space="preserve"> data and it was </w:t>
      </w:r>
      <w:r w:rsidR="00C22D39">
        <w:t>different</w:t>
      </w:r>
      <w:r>
        <w:t xml:space="preserve"> </w:t>
      </w:r>
      <w:r w:rsidR="00C22D39">
        <w:t>than</w:t>
      </w:r>
      <w:r>
        <w:t xml:space="preserve"> what was recorded </w:t>
      </w:r>
      <w:r w:rsidR="00B47FCE">
        <w:t>previously</w:t>
      </w:r>
      <w:r>
        <w:t xml:space="preserve">. </w:t>
      </w:r>
      <w:r w:rsidR="00B47FCE" w:rsidRPr="00B47FCE">
        <w:t xml:space="preserve">Chris Stevenson </w:t>
      </w:r>
      <w:r w:rsidR="00B47FCE">
        <w:t>asked d</w:t>
      </w:r>
      <w:r>
        <w:t xml:space="preserve">o we have anything in the checklist to </w:t>
      </w:r>
      <w:r w:rsidR="00B47FCE">
        <w:t xml:space="preserve">address this or can we </w:t>
      </w:r>
      <w:r>
        <w:t xml:space="preserve">add a question </w:t>
      </w:r>
      <w:r w:rsidR="00B47FCE">
        <w:t>so the Auditor reviews</w:t>
      </w:r>
      <w:r>
        <w:t xml:space="preserve"> p</w:t>
      </w:r>
      <w:r w:rsidR="00B47FCE">
        <w:t>rior data to validate that there</w:t>
      </w:r>
      <w:r>
        <w:t xml:space="preserve"> appears to be no copying over from </w:t>
      </w:r>
      <w:r w:rsidR="00E7453C">
        <w:t xml:space="preserve">the </w:t>
      </w:r>
      <w:r w:rsidR="00C22D39">
        <w:t>previous</w:t>
      </w:r>
      <w:r>
        <w:t xml:space="preserve"> day. </w:t>
      </w:r>
      <w:r w:rsidR="008422A5">
        <w:t xml:space="preserve"> </w:t>
      </w:r>
    </w:p>
    <w:p w14:paraId="30A85C46" w14:textId="305D17D5" w:rsidR="00034B99" w:rsidRDefault="00034B99" w:rsidP="00034B99">
      <w:pPr>
        <w:pStyle w:val="Body"/>
      </w:pPr>
      <w:r>
        <w:t>Motion made by Chris Stevenson and seconded by Dave Coh</w:t>
      </w:r>
      <w:r w:rsidR="008422A5">
        <w:t xml:space="preserve">n to approve the issuance of a </w:t>
      </w:r>
      <w:r w:rsidR="00EC4F58">
        <w:t>c</w:t>
      </w:r>
      <w:r w:rsidR="008422A5">
        <w:t>losed Auditor A</w:t>
      </w:r>
      <w:r>
        <w:t xml:space="preserve">dvisory requesting that they look for situations as previously described by Chris </w:t>
      </w:r>
      <w:r w:rsidR="00DC6837">
        <w:t>Stevenson during</w:t>
      </w:r>
      <w:r>
        <w:t xml:space="preserve"> their audits and to record such observations in the </w:t>
      </w:r>
      <w:r w:rsidR="008422A5">
        <w:t>“</w:t>
      </w:r>
      <w:r>
        <w:t>comment section</w:t>
      </w:r>
      <w:r w:rsidR="008422A5">
        <w:t>”</w:t>
      </w:r>
      <w:r>
        <w:t xml:space="preserve"> of the checklist. Motion Passed.</w:t>
      </w:r>
    </w:p>
    <w:p w14:paraId="45E8BC3A" w14:textId="78767E25" w:rsidR="00A54BEC" w:rsidRDefault="0097003A" w:rsidP="0054358C">
      <w:pPr>
        <w:pStyle w:val="Body"/>
      </w:pPr>
      <w:r>
        <w:lastRenderedPageBreak/>
        <w:t xml:space="preserve">The Task </w:t>
      </w:r>
      <w:r w:rsidR="00E7453C">
        <w:t>G</w:t>
      </w:r>
      <w:r>
        <w:t>roup r</w:t>
      </w:r>
      <w:r w:rsidR="00034B99">
        <w:t xml:space="preserve">eviewed </w:t>
      </w:r>
      <w:r>
        <w:t xml:space="preserve">the Planning &amp; Ops </w:t>
      </w:r>
      <w:r w:rsidR="00034B99">
        <w:t>presenta</w:t>
      </w:r>
      <w:r w:rsidR="00EA1D93">
        <w:t xml:space="preserve">tion. </w:t>
      </w:r>
      <w:r w:rsidRPr="0097003A">
        <w:t xml:space="preserve">Dave Royce </w:t>
      </w:r>
      <w:r>
        <w:t>asked</w:t>
      </w:r>
      <w:r w:rsidRPr="0097003A">
        <w:t xml:space="preserve"> for any feedback on input for </w:t>
      </w:r>
      <w:r w:rsidR="00482A96">
        <w:t xml:space="preserve">the </w:t>
      </w:r>
      <w:r w:rsidRPr="0097003A">
        <w:t xml:space="preserve">Planning </w:t>
      </w:r>
      <w:r w:rsidR="00EC4F58">
        <w:t>&amp;</w:t>
      </w:r>
      <w:r w:rsidRPr="0097003A">
        <w:t xml:space="preserve"> Ops presentation to </w:t>
      </w:r>
      <w:r w:rsidR="00EC4F58">
        <w:t xml:space="preserve">the </w:t>
      </w:r>
      <w:r w:rsidR="008B05F8">
        <w:t>Nadcap Management Council (</w:t>
      </w:r>
      <w:r w:rsidRPr="0097003A">
        <w:t>NMC</w:t>
      </w:r>
      <w:r w:rsidR="008B05F8">
        <w:t>)</w:t>
      </w:r>
      <w:r w:rsidRPr="0097003A">
        <w:t>.</w:t>
      </w:r>
    </w:p>
    <w:p w14:paraId="0C89CBE6" w14:textId="46AE60C7" w:rsidR="00A54BEC" w:rsidRDefault="00EA1D93" w:rsidP="0054358C">
      <w:pPr>
        <w:pStyle w:val="Body"/>
      </w:pPr>
      <w:r>
        <w:t>D</w:t>
      </w:r>
      <w:r w:rsidR="00482A96">
        <w:t>ale Norwood asked the questions:</w:t>
      </w:r>
      <w:r>
        <w:t xml:space="preserve"> </w:t>
      </w:r>
      <w:r w:rsidR="00482A96">
        <w:t>“Are S</w:t>
      </w:r>
      <w:r>
        <w:t>uppliers currently submitting all the req</w:t>
      </w:r>
      <w:r w:rsidR="00482A96">
        <w:t>uired documentation into eAuditN</w:t>
      </w:r>
      <w:r>
        <w:t>et and are they aware of the requirement</w:t>
      </w:r>
      <w:r w:rsidR="008B05F8">
        <w:t>?</w:t>
      </w:r>
      <w:r w:rsidR="00482A96">
        <w:t>”</w:t>
      </w:r>
      <w:r>
        <w:t xml:space="preserve"> It wa</w:t>
      </w:r>
      <w:r w:rsidR="00482A96">
        <w:t>s clarified that yes currently S</w:t>
      </w:r>
      <w:r>
        <w:t>uppliers are using the process but it will become a mandatory requirement as of 14</w:t>
      </w:r>
      <w:r w:rsidR="00B65954">
        <w:t>-May-2017</w:t>
      </w:r>
      <w:r>
        <w:t xml:space="preserve">, </w:t>
      </w:r>
      <w:r w:rsidR="00482A96">
        <w:t xml:space="preserve">for all NDT Suppliers to up load the </w:t>
      </w:r>
      <w:r w:rsidR="00DC6837">
        <w:t>self-audit</w:t>
      </w:r>
      <w:r>
        <w:t xml:space="preserve">. </w:t>
      </w:r>
      <w:r w:rsidR="00482A96" w:rsidRPr="00482A96">
        <w:t xml:space="preserve">It was </w:t>
      </w:r>
      <w:r w:rsidR="00482A96">
        <w:t>also clarified that no Subscriber</w:t>
      </w:r>
      <w:r w:rsidR="00DC6837">
        <w:t>,</w:t>
      </w:r>
      <w:r w:rsidR="00DC6837" w:rsidRPr="00DC6837">
        <w:t xml:space="preserve"> PRI Staff Engineer</w:t>
      </w:r>
      <w:r w:rsidR="00482A96">
        <w:t xml:space="preserve"> or other Supplier could</w:t>
      </w:r>
      <w:r w:rsidR="00482A96" w:rsidRPr="00482A96">
        <w:t xml:space="preserve"> review these document</w:t>
      </w:r>
      <w:r w:rsidR="00482A96">
        <w:t>s</w:t>
      </w:r>
      <w:r w:rsidR="00DC6837">
        <w:t xml:space="preserve"> once uploaded</w:t>
      </w:r>
      <w:r w:rsidR="00482A96" w:rsidRPr="00482A96">
        <w:t xml:space="preserve">. Only </w:t>
      </w:r>
      <w:r w:rsidR="00482A96">
        <w:t>the relevant Auditor</w:t>
      </w:r>
      <w:r w:rsidR="00DC6837">
        <w:t xml:space="preserve"> has access and these documents would be deleted by the system after a fixed </w:t>
      </w:r>
      <w:proofErr w:type="gramStart"/>
      <w:r w:rsidR="00DC6837">
        <w:t>time period</w:t>
      </w:r>
      <w:proofErr w:type="gramEnd"/>
      <w:r w:rsidR="00482A96" w:rsidRPr="00482A96">
        <w:t xml:space="preserve">. </w:t>
      </w:r>
      <w:r>
        <w:t xml:space="preserve"> </w:t>
      </w:r>
    </w:p>
    <w:p w14:paraId="1D5FED54" w14:textId="5F8FB8F2" w:rsidR="00EA1D93" w:rsidRDefault="00CA1718" w:rsidP="0054358C">
      <w:pPr>
        <w:pStyle w:val="Body"/>
      </w:pPr>
      <w:r>
        <w:t xml:space="preserve">Phil </w:t>
      </w:r>
      <w:r w:rsidR="00482A96">
        <w:t xml:space="preserve">Ford </w:t>
      </w:r>
      <w:r>
        <w:t xml:space="preserve">discussed </w:t>
      </w:r>
      <w:r w:rsidR="00394F5F">
        <w:t>the c</w:t>
      </w:r>
      <w:r w:rsidR="00482A96">
        <w:t xml:space="preserve">losed </w:t>
      </w:r>
      <w:r w:rsidR="00E55DC1">
        <w:t xml:space="preserve">General </w:t>
      </w:r>
      <w:r w:rsidR="00EA1D93">
        <w:t xml:space="preserve">Auditor Advisory </w:t>
      </w:r>
      <w:r w:rsidR="00482A96">
        <w:t>#</w:t>
      </w:r>
      <w:r w:rsidR="008B05F8">
        <w:t>2017</w:t>
      </w:r>
      <w:r w:rsidR="00EA1D93">
        <w:t xml:space="preserve">-001. </w:t>
      </w:r>
    </w:p>
    <w:p w14:paraId="042080E4" w14:textId="64112271" w:rsidR="00C22D39" w:rsidRDefault="00394F5F" w:rsidP="0054358C">
      <w:pPr>
        <w:pStyle w:val="Body"/>
      </w:pPr>
      <w:r>
        <w:t xml:space="preserve">The </w:t>
      </w:r>
      <w:r w:rsidR="00DC6837">
        <w:t>Outside Agency Accreditation Program (</w:t>
      </w:r>
      <w:r w:rsidR="00C22D39">
        <w:t>OAAP</w:t>
      </w:r>
      <w:r w:rsidR="00DC6837">
        <w:t>)</w:t>
      </w:r>
      <w:r w:rsidR="00C22D39">
        <w:t xml:space="preserve"> presentation was provided by Phil Ford as Jon </w:t>
      </w:r>
      <w:proofErr w:type="spellStart"/>
      <w:r w:rsidR="00C22D39">
        <w:t>Biddulph</w:t>
      </w:r>
      <w:proofErr w:type="spellEnd"/>
      <w:r w:rsidR="00C22D39">
        <w:t xml:space="preserve"> was unable to attend this meeting. </w:t>
      </w:r>
      <w:r w:rsidR="00DC6837">
        <w:t xml:space="preserve">Alain </w:t>
      </w:r>
      <w:proofErr w:type="spellStart"/>
      <w:r w:rsidR="008B05F8">
        <w:t>Bouchet</w:t>
      </w:r>
      <w:proofErr w:type="spellEnd"/>
      <w:r w:rsidR="008B05F8">
        <w:t xml:space="preserve"> </w:t>
      </w:r>
      <w:r w:rsidR="00DC6837">
        <w:t>discussed that the French</w:t>
      </w:r>
      <w:r w:rsidR="002A1C44">
        <w:t xml:space="preserve"> have a current mature </w:t>
      </w:r>
      <w:r w:rsidR="00DC6837">
        <w:t>National Aerospace NDT Board (</w:t>
      </w:r>
      <w:r w:rsidR="002A1C44">
        <w:t>NANDTB</w:t>
      </w:r>
      <w:r w:rsidR="00DC6837">
        <w:t>)</w:t>
      </w:r>
      <w:r w:rsidR="002A1C44">
        <w:t xml:space="preserve"> process. He provided feedback that they </w:t>
      </w:r>
      <w:r w:rsidR="00DC6837">
        <w:t xml:space="preserve">are </w:t>
      </w:r>
      <w:r w:rsidR="002A1C44">
        <w:t xml:space="preserve">already controlled internally at great cost and effort. It is felt that perhaps this might be a bit premature. </w:t>
      </w:r>
      <w:proofErr w:type="spellStart"/>
      <w:r w:rsidR="002A1C44">
        <w:t>Bjoern</w:t>
      </w:r>
      <w:proofErr w:type="spellEnd"/>
      <w:r w:rsidR="002A1C44">
        <w:t xml:space="preserve"> </w:t>
      </w:r>
      <w:proofErr w:type="spellStart"/>
      <w:r w:rsidR="002A1C44">
        <w:t>Diewel</w:t>
      </w:r>
      <w:proofErr w:type="spellEnd"/>
      <w:r w:rsidR="002A1C44">
        <w:t xml:space="preserve"> also provided similar comments</w:t>
      </w:r>
      <w:r w:rsidR="00DC6837">
        <w:t xml:space="preserve"> regarding the German Board</w:t>
      </w:r>
      <w:r w:rsidR="002A1C44">
        <w:t xml:space="preserve">. Currently Phil Ford is </w:t>
      </w:r>
      <w:proofErr w:type="gramStart"/>
      <w:r w:rsidR="002A1C44">
        <w:t>awaiting</w:t>
      </w:r>
      <w:proofErr w:type="gramEnd"/>
      <w:r w:rsidR="002A1C44">
        <w:t xml:space="preserve"> for questions from as many involved NANDTB’s as possible. Some have indicated that their questions have been submitted and others are </w:t>
      </w:r>
      <w:r w:rsidR="00927611">
        <w:t>aware</w:t>
      </w:r>
      <w:r w:rsidR="002A1C44">
        <w:t xml:space="preserve"> and will be submitting the questions shortly. </w:t>
      </w:r>
      <w:r w:rsidR="00A51D28">
        <w:t xml:space="preserve">Dave Royce reminded the Task Group that this is currently just a proposal and provided </w:t>
      </w:r>
      <w:r w:rsidR="00B65954">
        <w:t>an update</w:t>
      </w:r>
      <w:r>
        <w:t xml:space="preserve"> to</w:t>
      </w:r>
      <w:r w:rsidR="00A51D28">
        <w:t xml:space="preserve"> the Task Group on the status. </w:t>
      </w:r>
      <w:r w:rsidR="00B36FEB">
        <w:t>The presentation was given again during the Ad-Hoc team break out session item 15.</w:t>
      </w:r>
    </w:p>
    <w:p w14:paraId="6DFD6857" w14:textId="32F4819D" w:rsidR="00927E15" w:rsidRDefault="00A51D28" w:rsidP="0054358C">
      <w:pPr>
        <w:pStyle w:val="Body"/>
      </w:pPr>
      <w:r>
        <w:t xml:space="preserve">Dale Norwood discussed that they are moving into a new </w:t>
      </w:r>
      <w:r w:rsidR="00927611">
        <w:t>facility</w:t>
      </w:r>
      <w:r>
        <w:t xml:space="preserve"> and asked if any </w:t>
      </w:r>
      <w:r w:rsidR="008B05F8">
        <w:t>S</w:t>
      </w:r>
      <w:r>
        <w:t>ubscriber had specific water requirements that might pose an issue for them. Chris Stephenson mentioned that Rolls</w:t>
      </w:r>
      <w:r w:rsidR="00DC6837">
        <w:t>-Royce</w:t>
      </w:r>
      <w:r>
        <w:t xml:space="preserve"> has a unique chlorine requirement. </w:t>
      </w:r>
    </w:p>
    <w:p w14:paraId="2D98D6AE" w14:textId="6FF06FC4" w:rsidR="00A51D28" w:rsidRDefault="00A51D28" w:rsidP="0054358C">
      <w:pPr>
        <w:pStyle w:val="Body"/>
      </w:pPr>
      <w:r>
        <w:t xml:space="preserve">Steve McCool discussed the “Working Distance” found on the </w:t>
      </w:r>
      <w:r w:rsidR="00DC6837">
        <w:t>ASTM E</w:t>
      </w:r>
      <w:r>
        <w:t xml:space="preserve">3022 certification forms for </w:t>
      </w:r>
      <w:r w:rsidR="00DC6837">
        <w:t>Ultraviolet Light Emitting Diode (</w:t>
      </w:r>
      <w:r>
        <w:t>UV LED</w:t>
      </w:r>
      <w:r w:rsidR="00DC6837">
        <w:t>)</w:t>
      </w:r>
      <w:r w:rsidR="00741061">
        <w:t xml:space="preserve"> lights. No one had responded as</w:t>
      </w:r>
      <w:r w:rsidR="00DC6837">
        <w:t xml:space="preserve"> being aware of it but it was stated it may be addressed in the upcoming </w:t>
      </w:r>
      <w:r w:rsidR="00394F5F">
        <w:t>UV LED L</w:t>
      </w:r>
      <w:r w:rsidR="00DC6837" w:rsidRPr="00DC6837">
        <w:t xml:space="preserve">ights </w:t>
      </w:r>
      <w:r w:rsidR="00DC6837">
        <w:t>symposium.</w:t>
      </w:r>
      <w:r>
        <w:t xml:space="preserve"> </w:t>
      </w:r>
    </w:p>
    <w:p w14:paraId="5B709B77" w14:textId="77777777" w:rsidR="00114717" w:rsidRPr="00114717" w:rsidRDefault="00BE709F" w:rsidP="00781E46">
      <w:pPr>
        <w:pStyle w:val="Heading1"/>
        <w:numPr>
          <w:ilvl w:val="0"/>
          <w:numId w:val="4"/>
        </w:numPr>
      </w:pPr>
      <w:r w:rsidRPr="009610A4">
        <w:t xml:space="preserve">VOTING MEMBER </w:t>
      </w:r>
      <w:r w:rsidR="00111291">
        <w:t>updates</w:t>
      </w:r>
      <w:r w:rsidRPr="009610A4">
        <w:t xml:space="preserve"> &amp; COMPLIANCE WITH VOTING REQUIREMENTS</w:t>
      </w:r>
      <w:r w:rsidR="00114717" w:rsidRPr="00114717">
        <w:t xml:space="preserve"> </w:t>
      </w:r>
      <w:r w:rsidR="0054358C">
        <w:t xml:space="preserve">- </w:t>
      </w:r>
      <w:r w:rsidR="00114717">
        <w:t>CLOSED</w:t>
      </w:r>
    </w:p>
    <w:p w14:paraId="0A08FE4C" w14:textId="75FCA3DE" w:rsidR="00A51D28" w:rsidRDefault="00A51D28" w:rsidP="00BE709F">
      <w:pPr>
        <w:ind w:left="720"/>
      </w:pPr>
      <w:r>
        <w:t xml:space="preserve">Phil Ford presented the Membership Status. Dave Royce </w:t>
      </w:r>
      <w:r w:rsidR="00C25503">
        <w:t xml:space="preserve">discussed Don MacLean and Don had asked Dave to advise all to keep their medical </w:t>
      </w:r>
      <w:r w:rsidR="00927611">
        <w:t>checkups</w:t>
      </w:r>
      <w:r w:rsidR="00C25503">
        <w:t xml:space="preserve"> current. Don </w:t>
      </w:r>
      <w:r w:rsidR="007F3F52">
        <w:t xml:space="preserve">Maclean </w:t>
      </w:r>
      <w:r w:rsidR="00C25503">
        <w:t>has identified that he will no longer be attending further meeting</w:t>
      </w:r>
      <w:r w:rsidR="006C578F">
        <w:t>s</w:t>
      </w:r>
      <w:r w:rsidR="00C25503">
        <w:t xml:space="preserve">. </w:t>
      </w:r>
    </w:p>
    <w:p w14:paraId="161069D3" w14:textId="77777777" w:rsidR="00FC572D" w:rsidRDefault="006C578F" w:rsidP="00BE709F">
      <w:pPr>
        <w:ind w:left="720"/>
      </w:pPr>
      <w:r>
        <w:t xml:space="preserve">The </w:t>
      </w:r>
      <w:r w:rsidR="00C25503">
        <w:t>Document Ballot participation, identified a few individuals at risk of losing their voting status.</w:t>
      </w:r>
    </w:p>
    <w:p w14:paraId="0EB890AF" w14:textId="2131F3AE" w:rsidR="00C25503" w:rsidRDefault="00FC572D" w:rsidP="00BE709F">
      <w:pPr>
        <w:ind w:left="720"/>
      </w:pPr>
      <w:r>
        <w:t>Subscribe</w:t>
      </w:r>
      <w:r w:rsidR="007F3F52">
        <w:t>r Voting Training was held on 23-Feb-201</w:t>
      </w:r>
      <w:r>
        <w:t>7</w:t>
      </w:r>
      <w:r w:rsidR="006C578F">
        <w:t>.</w:t>
      </w:r>
      <w:r>
        <w:t xml:space="preserve"> </w:t>
      </w:r>
      <w:r w:rsidR="006C578F">
        <w:t>T</w:t>
      </w:r>
      <w:r>
        <w:t>he following individuals from the NDT Task Group attended the training;</w:t>
      </w:r>
    </w:p>
    <w:p w14:paraId="5993328F" w14:textId="77777777" w:rsidR="00FC572D" w:rsidRDefault="006F5E7A" w:rsidP="00BE709F">
      <w:pPr>
        <w:ind w:left="720"/>
      </w:pPr>
      <w:r>
        <w:t xml:space="preserve">Terry </w:t>
      </w:r>
      <w:r w:rsidR="00FC572D">
        <w:t>Hampton</w:t>
      </w:r>
      <w:r w:rsidR="00E06772">
        <w:t xml:space="preserve"> - </w:t>
      </w:r>
      <w:r>
        <w:t>Raytheon</w:t>
      </w:r>
    </w:p>
    <w:p w14:paraId="7F077F7F" w14:textId="77777777" w:rsidR="00FC572D" w:rsidRDefault="00FC572D" w:rsidP="00BE709F">
      <w:pPr>
        <w:ind w:left="720"/>
      </w:pPr>
      <w:proofErr w:type="spellStart"/>
      <w:r>
        <w:t>Bjoern</w:t>
      </w:r>
      <w:proofErr w:type="spellEnd"/>
      <w:r>
        <w:t xml:space="preserve"> </w:t>
      </w:r>
      <w:proofErr w:type="spellStart"/>
      <w:r>
        <w:t>Diewel</w:t>
      </w:r>
      <w:proofErr w:type="spellEnd"/>
      <w:r>
        <w:t xml:space="preserve"> – Airbus Helicopters</w:t>
      </w:r>
    </w:p>
    <w:p w14:paraId="5DB32C63" w14:textId="77777777" w:rsidR="00FC572D" w:rsidRDefault="00FC572D" w:rsidP="00BE709F">
      <w:pPr>
        <w:ind w:left="720"/>
      </w:pPr>
      <w:r>
        <w:t>Kevin Pickup</w:t>
      </w:r>
      <w:r w:rsidR="00E06772">
        <w:t xml:space="preserve"> </w:t>
      </w:r>
      <w:r w:rsidR="006F5E7A">
        <w:t>–</w:t>
      </w:r>
      <w:r w:rsidR="00E06772">
        <w:t xml:space="preserve"> </w:t>
      </w:r>
      <w:r w:rsidR="006F5E7A">
        <w:t>BAE Systems</w:t>
      </w:r>
    </w:p>
    <w:p w14:paraId="3DBAB88B" w14:textId="77777777" w:rsidR="00FC572D" w:rsidRDefault="00FC572D" w:rsidP="00BE709F">
      <w:pPr>
        <w:ind w:left="720"/>
      </w:pPr>
      <w:r>
        <w:t xml:space="preserve">Kyle </w:t>
      </w:r>
      <w:proofErr w:type="spellStart"/>
      <w:r>
        <w:t>Matzbecker</w:t>
      </w:r>
      <w:proofErr w:type="spellEnd"/>
      <w:r>
        <w:t xml:space="preserve"> – Rockwell Collins</w:t>
      </w:r>
    </w:p>
    <w:p w14:paraId="3F467986" w14:textId="77452BB2" w:rsidR="00F07C04" w:rsidRDefault="006C578F" w:rsidP="00BE709F">
      <w:pPr>
        <w:ind w:left="720"/>
      </w:pPr>
      <w:r>
        <w:t>The following S</w:t>
      </w:r>
      <w:r w:rsidR="00F07C04">
        <w:t>ubscribers were there to assist in the training</w:t>
      </w:r>
      <w:r>
        <w:t>:</w:t>
      </w:r>
      <w:r w:rsidR="00F07C04">
        <w:t xml:space="preserve"> </w:t>
      </w:r>
    </w:p>
    <w:p w14:paraId="0DB0D908" w14:textId="77777777" w:rsidR="00F07C04" w:rsidRDefault="00F07C04" w:rsidP="00BE709F">
      <w:pPr>
        <w:ind w:left="720"/>
      </w:pPr>
      <w:r>
        <w:t>Scott Wegener</w:t>
      </w:r>
      <w:r w:rsidR="006C578F">
        <w:t xml:space="preserve"> - </w:t>
      </w:r>
      <w:r w:rsidR="006C578F" w:rsidRPr="006C578F">
        <w:t>Rockwell Collins</w:t>
      </w:r>
    </w:p>
    <w:p w14:paraId="5482C918" w14:textId="77777777" w:rsidR="00F07C04" w:rsidRDefault="00F07C04" w:rsidP="00BE709F">
      <w:pPr>
        <w:ind w:left="720"/>
      </w:pPr>
      <w:r>
        <w:t>Dave Cohn</w:t>
      </w:r>
      <w:r w:rsidR="006C578F">
        <w:t xml:space="preserve"> – The Boeing Company</w:t>
      </w:r>
    </w:p>
    <w:p w14:paraId="3869789C" w14:textId="77777777" w:rsidR="00F07C04" w:rsidRDefault="00F07C04" w:rsidP="00BE709F">
      <w:pPr>
        <w:ind w:left="720"/>
      </w:pPr>
      <w:r>
        <w:t>Steve McCool</w:t>
      </w:r>
      <w:r w:rsidR="006C578F">
        <w:t xml:space="preserve"> – Honeywell Aerospace</w:t>
      </w:r>
    </w:p>
    <w:p w14:paraId="4144B8D0" w14:textId="77777777" w:rsidR="00F07C04" w:rsidRDefault="00F07C04" w:rsidP="00BE709F">
      <w:pPr>
        <w:ind w:left="720"/>
      </w:pPr>
      <w:r>
        <w:t>Tony Warren</w:t>
      </w:r>
      <w:r w:rsidR="006C578F">
        <w:t xml:space="preserve"> - Airbus</w:t>
      </w:r>
    </w:p>
    <w:p w14:paraId="0472C9A0" w14:textId="77777777" w:rsidR="00FC572D" w:rsidRDefault="00B868B0" w:rsidP="00BE709F">
      <w:pPr>
        <w:ind w:left="720"/>
      </w:pPr>
      <w:r w:rsidRPr="00EC4F58">
        <w:lastRenderedPageBreak/>
        <w:t>See section 14 for names etc.</w:t>
      </w:r>
    </w:p>
    <w:p w14:paraId="42ADAC3B" w14:textId="77777777" w:rsidR="00BE709F" w:rsidRDefault="00BE709F" w:rsidP="00BE709F">
      <w:pPr>
        <w:ind w:left="720"/>
      </w:pPr>
      <w:r w:rsidRPr="009610A4">
        <w:t xml:space="preserve">The following requests for </w:t>
      </w:r>
      <w:r w:rsidR="009F7595">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14:paraId="1BB53A9D" w14:textId="77777777" w:rsidR="00021222" w:rsidRDefault="00021222" w:rsidP="004F1E64">
      <w:pPr>
        <w:pStyle w:val="ListParagraph"/>
        <w:numPr>
          <w:ilvl w:val="0"/>
          <w:numId w:val="3"/>
        </w:numPr>
      </w:pPr>
      <w:r>
        <w:t>Subscriber Voting Member: UVM</w:t>
      </w:r>
    </w:p>
    <w:p w14:paraId="12965116" w14:textId="77777777" w:rsidR="00021222" w:rsidRDefault="00021222" w:rsidP="004F1E64">
      <w:pPr>
        <w:pStyle w:val="ListParagraph"/>
        <w:numPr>
          <w:ilvl w:val="0"/>
          <w:numId w:val="3"/>
        </w:numPr>
      </w:pPr>
      <w:r>
        <w:t>Supplier Voting Member: SVM</w:t>
      </w:r>
    </w:p>
    <w:p w14:paraId="2BB16760" w14:textId="77777777" w:rsidR="00021222" w:rsidRDefault="00021222" w:rsidP="004F1E64">
      <w:pPr>
        <w:pStyle w:val="ListParagraph"/>
        <w:numPr>
          <w:ilvl w:val="0"/>
          <w:numId w:val="3"/>
        </w:numPr>
      </w:pPr>
      <w:r>
        <w:t>Alternate: ALT</w:t>
      </w:r>
    </w:p>
    <w:p w14:paraId="4FD7920F" w14:textId="77777777" w:rsidR="006227ED" w:rsidRDefault="006227ED" w:rsidP="004F1E64">
      <w:pPr>
        <w:pStyle w:val="ListParagraph"/>
        <w:numPr>
          <w:ilvl w:val="0"/>
          <w:numId w:val="3"/>
        </w:numPr>
      </w:pPr>
      <w:r>
        <w:t>Task Group Chairperson: CHR</w:t>
      </w:r>
    </w:p>
    <w:p w14:paraId="1C0B2E88" w14:textId="77777777" w:rsidR="006227ED" w:rsidRDefault="006227ED" w:rsidP="004F1E64">
      <w:pPr>
        <w:pStyle w:val="ListParagraph"/>
        <w:numPr>
          <w:ilvl w:val="0"/>
          <w:numId w:val="3"/>
        </w:numPr>
      </w:pPr>
      <w:r>
        <w:t>Vice Chairperson: VCH</w:t>
      </w:r>
    </w:p>
    <w:p w14:paraId="7404CC27" w14:textId="77777777" w:rsidR="006227ED" w:rsidRPr="009610A4" w:rsidRDefault="006227ED" w:rsidP="004F1E64">
      <w:pPr>
        <w:pStyle w:val="ListParagraph"/>
        <w:numPr>
          <w:ilvl w:val="0"/>
          <w:numId w:val="3"/>
        </w:numPr>
      </w:pPr>
      <w:r>
        <w:t>Secretary: SEC</w:t>
      </w: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188"/>
        <w:gridCol w:w="1685"/>
        <w:gridCol w:w="2083"/>
        <w:gridCol w:w="1172"/>
        <w:gridCol w:w="1283"/>
      </w:tblGrid>
      <w:tr w:rsidR="00BE709F" w:rsidRPr="009610A4" w14:paraId="3875522F" w14:textId="77777777" w:rsidTr="00855EB4">
        <w:trPr>
          <w:trHeight w:val="719"/>
        </w:trPr>
        <w:tc>
          <w:tcPr>
            <w:tcW w:w="1004" w:type="dxa"/>
            <w:shd w:val="clear" w:color="auto" w:fill="auto"/>
          </w:tcPr>
          <w:p w14:paraId="7718EF92" w14:textId="77777777" w:rsidR="00BE709F" w:rsidRDefault="00BE709F" w:rsidP="00855EB4">
            <w:pPr>
              <w:jc w:val="center"/>
              <w:rPr>
                <w:rFonts w:cs="Arial"/>
                <w:b/>
                <w:bCs/>
                <w:iCs/>
              </w:rPr>
            </w:pPr>
            <w:r w:rsidRPr="009610A4">
              <w:rPr>
                <w:rFonts w:cs="Arial"/>
                <w:b/>
                <w:bCs/>
                <w:iCs/>
              </w:rPr>
              <w:t>First Name</w:t>
            </w:r>
          </w:p>
          <w:p w14:paraId="12ABBA8A" w14:textId="77777777" w:rsidR="00BE709F" w:rsidRPr="009610A4" w:rsidRDefault="00BE709F" w:rsidP="00855EB4">
            <w:pPr>
              <w:jc w:val="center"/>
              <w:rPr>
                <w:rFonts w:cs="Arial"/>
                <w:b/>
                <w:bCs/>
                <w:iCs/>
              </w:rPr>
            </w:pPr>
          </w:p>
        </w:tc>
        <w:tc>
          <w:tcPr>
            <w:tcW w:w="1188" w:type="dxa"/>
            <w:shd w:val="clear" w:color="auto" w:fill="auto"/>
          </w:tcPr>
          <w:p w14:paraId="611FF568" w14:textId="77777777" w:rsidR="00BE709F" w:rsidRPr="009610A4" w:rsidRDefault="00BE709F" w:rsidP="00855EB4">
            <w:pPr>
              <w:jc w:val="center"/>
              <w:rPr>
                <w:rFonts w:cs="Arial"/>
                <w:b/>
                <w:bCs/>
                <w:iCs/>
              </w:rPr>
            </w:pPr>
            <w:r w:rsidRPr="009610A4">
              <w:rPr>
                <w:rFonts w:cs="Arial"/>
                <w:b/>
                <w:bCs/>
                <w:iCs/>
              </w:rPr>
              <w:t>Surname</w:t>
            </w:r>
          </w:p>
        </w:tc>
        <w:tc>
          <w:tcPr>
            <w:tcW w:w="1685" w:type="dxa"/>
            <w:shd w:val="clear" w:color="auto" w:fill="auto"/>
          </w:tcPr>
          <w:p w14:paraId="2216763E" w14:textId="77777777" w:rsidR="00BE709F" w:rsidRPr="009610A4" w:rsidRDefault="00BE709F" w:rsidP="00855EB4">
            <w:pPr>
              <w:jc w:val="center"/>
              <w:rPr>
                <w:rFonts w:cs="Arial"/>
                <w:b/>
                <w:bCs/>
                <w:iCs/>
              </w:rPr>
            </w:pPr>
            <w:r w:rsidRPr="009610A4">
              <w:rPr>
                <w:rFonts w:cs="Arial"/>
                <w:b/>
                <w:bCs/>
                <w:iCs/>
              </w:rPr>
              <w:t>Company</w:t>
            </w:r>
          </w:p>
        </w:tc>
        <w:tc>
          <w:tcPr>
            <w:tcW w:w="2083" w:type="dxa"/>
            <w:shd w:val="clear" w:color="auto" w:fill="auto"/>
          </w:tcPr>
          <w:p w14:paraId="52C2EBBC" w14:textId="77777777" w:rsidR="00BE709F" w:rsidRDefault="00021222" w:rsidP="00855EB4">
            <w:pPr>
              <w:jc w:val="center"/>
              <w:rPr>
                <w:rFonts w:cs="Arial"/>
                <w:b/>
                <w:bCs/>
                <w:iCs/>
              </w:rPr>
            </w:pPr>
            <w:r>
              <w:rPr>
                <w:rFonts w:cs="Arial"/>
                <w:b/>
                <w:bCs/>
                <w:iCs/>
              </w:rPr>
              <w:t>Position:</w:t>
            </w:r>
          </w:p>
          <w:p w14:paraId="1ADA6284" w14:textId="77777777" w:rsidR="009F7595" w:rsidRPr="009610A4" w:rsidRDefault="009F7595" w:rsidP="00855EB4">
            <w:pPr>
              <w:jc w:val="center"/>
              <w:rPr>
                <w:rFonts w:cs="Arial"/>
                <w:b/>
                <w:bCs/>
                <w:iCs/>
              </w:rPr>
            </w:pPr>
            <w:r>
              <w:rPr>
                <w:rFonts w:cs="Arial"/>
                <w:b/>
                <w:bCs/>
                <w:iCs/>
              </w:rPr>
              <w:t>(new / updated role)</w:t>
            </w:r>
          </w:p>
        </w:tc>
        <w:tc>
          <w:tcPr>
            <w:tcW w:w="2455" w:type="dxa"/>
            <w:gridSpan w:val="2"/>
            <w:shd w:val="clear" w:color="auto" w:fill="auto"/>
          </w:tcPr>
          <w:p w14:paraId="470225EA" w14:textId="77777777" w:rsidR="00BE709F" w:rsidRPr="009610A4" w:rsidRDefault="00BE709F" w:rsidP="00855EB4">
            <w:pPr>
              <w:jc w:val="center"/>
              <w:rPr>
                <w:rFonts w:cs="Arial"/>
                <w:b/>
                <w:bCs/>
                <w:iCs/>
              </w:rPr>
            </w:pPr>
            <w:r w:rsidRPr="009610A4">
              <w:rPr>
                <w:rFonts w:cs="Arial"/>
                <w:b/>
                <w:bCs/>
                <w:iCs/>
              </w:rPr>
              <w:t>Meetings Attended</w:t>
            </w:r>
            <w:r w:rsidRPr="009610A4">
              <w:rPr>
                <w:rFonts w:cs="Arial"/>
                <w:b/>
                <w:bCs/>
                <w:iCs/>
              </w:rPr>
              <w:br/>
              <w:t>(Month/Year)</w:t>
            </w:r>
          </w:p>
        </w:tc>
      </w:tr>
      <w:tr w:rsidR="00BE709F" w:rsidRPr="009610A4" w14:paraId="7597D365" w14:textId="77777777" w:rsidTr="00855EB4">
        <w:tc>
          <w:tcPr>
            <w:tcW w:w="1004" w:type="dxa"/>
            <w:shd w:val="clear" w:color="auto" w:fill="auto"/>
          </w:tcPr>
          <w:p w14:paraId="07DE9631" w14:textId="77777777" w:rsidR="00BE709F" w:rsidRPr="009610A4" w:rsidRDefault="006C578F" w:rsidP="00855EB4">
            <w:pPr>
              <w:rPr>
                <w:rFonts w:cs="Arial"/>
                <w:bCs/>
                <w:iCs/>
              </w:rPr>
            </w:pPr>
            <w:proofErr w:type="spellStart"/>
            <w:r>
              <w:rPr>
                <w:rFonts w:cs="Arial"/>
                <w:bCs/>
                <w:iCs/>
              </w:rPr>
              <w:t>Mitsuyoshi</w:t>
            </w:r>
            <w:proofErr w:type="spellEnd"/>
          </w:p>
        </w:tc>
        <w:tc>
          <w:tcPr>
            <w:tcW w:w="1188" w:type="dxa"/>
            <w:shd w:val="clear" w:color="auto" w:fill="auto"/>
          </w:tcPr>
          <w:p w14:paraId="0134835D" w14:textId="77777777" w:rsidR="00BE709F" w:rsidRPr="009610A4" w:rsidRDefault="006C578F" w:rsidP="00855EB4">
            <w:pPr>
              <w:rPr>
                <w:rFonts w:cs="Arial"/>
                <w:bCs/>
                <w:iCs/>
              </w:rPr>
            </w:pPr>
            <w:proofErr w:type="spellStart"/>
            <w:r>
              <w:rPr>
                <w:rFonts w:cs="Arial"/>
                <w:bCs/>
                <w:iCs/>
              </w:rPr>
              <w:t>Uematsu</w:t>
            </w:r>
            <w:proofErr w:type="spellEnd"/>
          </w:p>
        </w:tc>
        <w:tc>
          <w:tcPr>
            <w:tcW w:w="1685" w:type="dxa"/>
            <w:shd w:val="clear" w:color="auto" w:fill="auto"/>
          </w:tcPr>
          <w:p w14:paraId="56A024AE" w14:textId="77777777" w:rsidR="00BE709F" w:rsidRPr="009610A4" w:rsidRDefault="006C578F" w:rsidP="00855EB4">
            <w:pPr>
              <w:rPr>
                <w:rFonts w:cs="Arial"/>
                <w:bCs/>
                <w:iCs/>
              </w:rPr>
            </w:pPr>
            <w:r>
              <w:rPr>
                <w:rFonts w:cs="Arial"/>
                <w:bCs/>
                <w:iCs/>
              </w:rPr>
              <w:t>MHI, LTD.</w:t>
            </w:r>
          </w:p>
        </w:tc>
        <w:tc>
          <w:tcPr>
            <w:tcW w:w="2083" w:type="dxa"/>
            <w:shd w:val="clear" w:color="auto" w:fill="auto"/>
          </w:tcPr>
          <w:p w14:paraId="58AC1342" w14:textId="77777777" w:rsidR="00BE709F" w:rsidRPr="00C86C9F" w:rsidRDefault="006C578F" w:rsidP="00855EB4">
            <w:pPr>
              <w:rPr>
                <w:rFonts w:cs="Arial"/>
                <w:bCs/>
                <w:iCs/>
              </w:rPr>
            </w:pPr>
            <w:r>
              <w:rPr>
                <w:rFonts w:cs="Arial"/>
                <w:bCs/>
                <w:iCs/>
              </w:rPr>
              <w:t xml:space="preserve">New </w:t>
            </w:r>
            <w:proofErr w:type="gramStart"/>
            <w:r>
              <w:rPr>
                <w:rFonts w:cs="Arial"/>
                <w:bCs/>
                <w:iCs/>
              </w:rPr>
              <w:t>Subscriber  Alt</w:t>
            </w:r>
            <w:proofErr w:type="gramEnd"/>
            <w:r>
              <w:rPr>
                <w:rFonts w:cs="Arial"/>
                <w:bCs/>
                <w:iCs/>
              </w:rPr>
              <w:t xml:space="preserve"> Voting Member</w:t>
            </w:r>
          </w:p>
        </w:tc>
        <w:tc>
          <w:tcPr>
            <w:tcW w:w="1172" w:type="dxa"/>
            <w:shd w:val="clear" w:color="auto" w:fill="auto"/>
          </w:tcPr>
          <w:p w14:paraId="5C6BAD6E" w14:textId="77777777" w:rsidR="00BE709F" w:rsidRPr="009610A4" w:rsidRDefault="006C578F" w:rsidP="00855EB4">
            <w:pPr>
              <w:rPr>
                <w:rFonts w:cs="Arial"/>
                <w:bCs/>
                <w:iCs/>
              </w:rPr>
            </w:pPr>
            <w:r>
              <w:rPr>
                <w:rFonts w:cs="Arial"/>
                <w:bCs/>
                <w:iCs/>
              </w:rPr>
              <w:t>Feb 2016</w:t>
            </w:r>
          </w:p>
        </w:tc>
        <w:tc>
          <w:tcPr>
            <w:tcW w:w="1283" w:type="dxa"/>
            <w:shd w:val="clear" w:color="auto" w:fill="auto"/>
          </w:tcPr>
          <w:p w14:paraId="29E948BA" w14:textId="77777777" w:rsidR="00BE709F" w:rsidRPr="00C9352E" w:rsidRDefault="006C578F" w:rsidP="00855EB4">
            <w:pPr>
              <w:rPr>
                <w:rFonts w:cs="Arial"/>
                <w:bCs/>
                <w:iCs/>
              </w:rPr>
            </w:pPr>
            <w:r>
              <w:rPr>
                <w:rFonts w:cs="Arial"/>
                <w:bCs/>
                <w:iCs/>
              </w:rPr>
              <w:t>Feb 2017</w:t>
            </w:r>
          </w:p>
        </w:tc>
      </w:tr>
      <w:tr w:rsidR="00BE709F" w:rsidRPr="009610A4" w14:paraId="5E00A4B6" w14:textId="77777777" w:rsidTr="00855EB4">
        <w:tc>
          <w:tcPr>
            <w:tcW w:w="1004" w:type="dxa"/>
            <w:shd w:val="clear" w:color="auto" w:fill="auto"/>
          </w:tcPr>
          <w:p w14:paraId="5C95C300" w14:textId="77777777" w:rsidR="00BE709F" w:rsidRPr="009610A4" w:rsidRDefault="006C578F" w:rsidP="00855EB4">
            <w:pPr>
              <w:jc w:val="both"/>
              <w:rPr>
                <w:rFonts w:cs="Arial"/>
                <w:bCs/>
                <w:iCs/>
              </w:rPr>
            </w:pPr>
            <w:r>
              <w:rPr>
                <w:rFonts w:cs="Arial"/>
                <w:bCs/>
                <w:iCs/>
              </w:rPr>
              <w:t>Sheldon</w:t>
            </w:r>
          </w:p>
        </w:tc>
        <w:tc>
          <w:tcPr>
            <w:tcW w:w="1188" w:type="dxa"/>
            <w:shd w:val="clear" w:color="auto" w:fill="auto"/>
          </w:tcPr>
          <w:p w14:paraId="7866B3D5" w14:textId="2739F32B" w:rsidR="00BE709F" w:rsidRPr="009610A4" w:rsidRDefault="00D90914" w:rsidP="00855EB4">
            <w:pPr>
              <w:rPr>
                <w:rFonts w:cs="Arial"/>
                <w:bCs/>
                <w:iCs/>
              </w:rPr>
            </w:pPr>
            <w:r>
              <w:rPr>
                <w:rFonts w:cs="Arial"/>
                <w:bCs/>
                <w:iCs/>
              </w:rPr>
              <w:t>Emmanue</w:t>
            </w:r>
            <w:r w:rsidR="006C578F">
              <w:rPr>
                <w:rFonts w:cs="Arial"/>
                <w:bCs/>
                <w:iCs/>
              </w:rPr>
              <w:t>l</w:t>
            </w:r>
          </w:p>
        </w:tc>
        <w:tc>
          <w:tcPr>
            <w:tcW w:w="1685" w:type="dxa"/>
            <w:shd w:val="clear" w:color="auto" w:fill="auto"/>
          </w:tcPr>
          <w:p w14:paraId="170DF49B" w14:textId="77777777" w:rsidR="00BE709F" w:rsidRPr="009610A4" w:rsidRDefault="006C578F" w:rsidP="00855EB4">
            <w:pPr>
              <w:rPr>
                <w:rFonts w:cs="Arial"/>
                <w:bCs/>
                <w:iCs/>
              </w:rPr>
            </w:pPr>
            <w:r>
              <w:rPr>
                <w:rFonts w:cs="Arial"/>
                <w:bCs/>
                <w:iCs/>
              </w:rPr>
              <w:t>DCI Aerotech</w:t>
            </w:r>
          </w:p>
        </w:tc>
        <w:tc>
          <w:tcPr>
            <w:tcW w:w="2083" w:type="dxa"/>
            <w:shd w:val="clear" w:color="auto" w:fill="auto"/>
          </w:tcPr>
          <w:p w14:paraId="0D6DAC76" w14:textId="77777777" w:rsidR="00BE709F" w:rsidRPr="009610A4" w:rsidRDefault="006C578F" w:rsidP="00855EB4">
            <w:pPr>
              <w:rPr>
                <w:rFonts w:cs="Arial"/>
                <w:bCs/>
                <w:iCs/>
              </w:rPr>
            </w:pPr>
            <w:r>
              <w:rPr>
                <w:rFonts w:cs="Arial"/>
                <w:bCs/>
                <w:iCs/>
              </w:rPr>
              <w:t>New Supplier Voting Member</w:t>
            </w:r>
          </w:p>
        </w:tc>
        <w:tc>
          <w:tcPr>
            <w:tcW w:w="1172" w:type="dxa"/>
            <w:shd w:val="clear" w:color="auto" w:fill="auto"/>
          </w:tcPr>
          <w:p w14:paraId="437DEFA7" w14:textId="77777777" w:rsidR="00BE709F" w:rsidRPr="00406713" w:rsidRDefault="006C578F" w:rsidP="00855EB4">
            <w:pPr>
              <w:rPr>
                <w:rFonts w:cs="Arial"/>
                <w:bCs/>
                <w:iCs/>
              </w:rPr>
            </w:pPr>
            <w:r>
              <w:rPr>
                <w:rFonts w:cs="Arial"/>
                <w:bCs/>
                <w:iCs/>
              </w:rPr>
              <w:t>Oct 2016</w:t>
            </w:r>
          </w:p>
        </w:tc>
        <w:tc>
          <w:tcPr>
            <w:tcW w:w="1283" w:type="dxa"/>
            <w:shd w:val="clear" w:color="auto" w:fill="auto"/>
          </w:tcPr>
          <w:p w14:paraId="515FA9C4" w14:textId="77777777" w:rsidR="00BE709F" w:rsidRPr="00C9352E" w:rsidRDefault="006C578F" w:rsidP="00855EB4">
            <w:pPr>
              <w:rPr>
                <w:rFonts w:cs="Arial"/>
                <w:bCs/>
                <w:iCs/>
              </w:rPr>
            </w:pPr>
            <w:r>
              <w:rPr>
                <w:rFonts w:cs="Arial"/>
                <w:bCs/>
                <w:iCs/>
              </w:rPr>
              <w:t>Feb 2017</w:t>
            </w:r>
          </w:p>
        </w:tc>
      </w:tr>
      <w:tr w:rsidR="00BE709F" w:rsidRPr="009610A4" w14:paraId="21B5A777" w14:textId="77777777" w:rsidTr="00855EB4">
        <w:tc>
          <w:tcPr>
            <w:tcW w:w="1004" w:type="dxa"/>
            <w:shd w:val="clear" w:color="auto" w:fill="auto"/>
          </w:tcPr>
          <w:p w14:paraId="59BBB228" w14:textId="77777777" w:rsidR="00BE709F" w:rsidRDefault="006C578F" w:rsidP="00855EB4">
            <w:pPr>
              <w:jc w:val="both"/>
              <w:rPr>
                <w:rFonts w:cs="Arial"/>
                <w:bCs/>
                <w:iCs/>
              </w:rPr>
            </w:pPr>
            <w:r>
              <w:rPr>
                <w:rFonts w:cs="Arial"/>
                <w:bCs/>
                <w:iCs/>
              </w:rPr>
              <w:t>Stan</w:t>
            </w:r>
          </w:p>
        </w:tc>
        <w:tc>
          <w:tcPr>
            <w:tcW w:w="1188" w:type="dxa"/>
            <w:shd w:val="clear" w:color="auto" w:fill="auto"/>
          </w:tcPr>
          <w:p w14:paraId="10AE92C8" w14:textId="77777777" w:rsidR="00BE709F" w:rsidRDefault="006C578F" w:rsidP="00855EB4">
            <w:pPr>
              <w:rPr>
                <w:rFonts w:cs="Arial"/>
                <w:bCs/>
                <w:iCs/>
              </w:rPr>
            </w:pPr>
            <w:r>
              <w:rPr>
                <w:rFonts w:cs="Arial"/>
                <w:bCs/>
                <w:iCs/>
              </w:rPr>
              <w:t>Revers</w:t>
            </w:r>
          </w:p>
        </w:tc>
        <w:tc>
          <w:tcPr>
            <w:tcW w:w="1685" w:type="dxa"/>
            <w:shd w:val="clear" w:color="auto" w:fill="auto"/>
          </w:tcPr>
          <w:p w14:paraId="1441CBDD" w14:textId="77777777" w:rsidR="00BE709F" w:rsidRDefault="006C578F" w:rsidP="00855EB4">
            <w:pPr>
              <w:rPr>
                <w:rFonts w:cs="Arial"/>
                <w:bCs/>
                <w:iCs/>
              </w:rPr>
            </w:pPr>
            <w:r>
              <w:rPr>
                <w:rFonts w:cs="Arial"/>
                <w:bCs/>
                <w:iCs/>
              </w:rPr>
              <w:t>Senior Aerospace</w:t>
            </w:r>
          </w:p>
        </w:tc>
        <w:tc>
          <w:tcPr>
            <w:tcW w:w="2083" w:type="dxa"/>
            <w:shd w:val="clear" w:color="auto" w:fill="auto"/>
          </w:tcPr>
          <w:p w14:paraId="3B36A285" w14:textId="77777777" w:rsidR="00BE709F" w:rsidRDefault="006C578F" w:rsidP="00855EB4">
            <w:pPr>
              <w:rPr>
                <w:rFonts w:cs="Arial"/>
                <w:bCs/>
                <w:iCs/>
              </w:rPr>
            </w:pPr>
            <w:r>
              <w:rPr>
                <w:rFonts w:cs="Arial"/>
                <w:bCs/>
                <w:iCs/>
              </w:rPr>
              <w:t>New Supplier Alt Voting Member</w:t>
            </w:r>
          </w:p>
        </w:tc>
        <w:tc>
          <w:tcPr>
            <w:tcW w:w="1172" w:type="dxa"/>
            <w:shd w:val="clear" w:color="auto" w:fill="auto"/>
          </w:tcPr>
          <w:p w14:paraId="3A059BDD" w14:textId="77777777" w:rsidR="00BE709F" w:rsidRDefault="006C578F" w:rsidP="00855EB4">
            <w:pPr>
              <w:rPr>
                <w:rFonts w:cs="Arial"/>
                <w:bCs/>
                <w:iCs/>
              </w:rPr>
            </w:pPr>
            <w:r>
              <w:rPr>
                <w:rFonts w:cs="Arial"/>
                <w:bCs/>
                <w:iCs/>
              </w:rPr>
              <w:t>Oct 2016</w:t>
            </w:r>
          </w:p>
        </w:tc>
        <w:tc>
          <w:tcPr>
            <w:tcW w:w="1283" w:type="dxa"/>
            <w:shd w:val="clear" w:color="auto" w:fill="auto"/>
          </w:tcPr>
          <w:p w14:paraId="04393512" w14:textId="77777777" w:rsidR="00BE709F" w:rsidRPr="00C9352E" w:rsidRDefault="006C578F" w:rsidP="00855EB4">
            <w:pPr>
              <w:rPr>
                <w:rFonts w:cs="Arial"/>
                <w:bCs/>
                <w:iCs/>
              </w:rPr>
            </w:pPr>
            <w:r>
              <w:rPr>
                <w:rFonts w:cs="Arial"/>
                <w:bCs/>
                <w:iCs/>
              </w:rPr>
              <w:t>Feb 2017</w:t>
            </w:r>
          </w:p>
        </w:tc>
      </w:tr>
      <w:tr w:rsidR="00BE709F" w:rsidRPr="009610A4" w14:paraId="14BF2A47" w14:textId="77777777" w:rsidTr="00855EB4">
        <w:tc>
          <w:tcPr>
            <w:tcW w:w="1004" w:type="dxa"/>
            <w:shd w:val="clear" w:color="auto" w:fill="auto"/>
          </w:tcPr>
          <w:p w14:paraId="50E65559" w14:textId="77777777" w:rsidR="00BE709F" w:rsidRDefault="006C578F" w:rsidP="00855EB4">
            <w:pPr>
              <w:jc w:val="both"/>
              <w:rPr>
                <w:rFonts w:cs="Arial"/>
                <w:bCs/>
                <w:iCs/>
              </w:rPr>
            </w:pPr>
            <w:r>
              <w:rPr>
                <w:rFonts w:cs="Arial"/>
                <w:bCs/>
                <w:iCs/>
              </w:rPr>
              <w:t xml:space="preserve">Vittoria </w:t>
            </w:r>
          </w:p>
        </w:tc>
        <w:tc>
          <w:tcPr>
            <w:tcW w:w="1188" w:type="dxa"/>
            <w:shd w:val="clear" w:color="auto" w:fill="auto"/>
          </w:tcPr>
          <w:p w14:paraId="2F651E5C" w14:textId="77777777" w:rsidR="00BE709F" w:rsidRDefault="006C578F" w:rsidP="00855EB4">
            <w:pPr>
              <w:rPr>
                <w:rFonts w:cs="Arial"/>
                <w:bCs/>
                <w:iCs/>
              </w:rPr>
            </w:pPr>
            <w:proofErr w:type="spellStart"/>
            <w:r>
              <w:rPr>
                <w:rFonts w:cs="Arial"/>
                <w:bCs/>
                <w:iCs/>
              </w:rPr>
              <w:t>Pianese</w:t>
            </w:r>
            <w:proofErr w:type="spellEnd"/>
          </w:p>
        </w:tc>
        <w:tc>
          <w:tcPr>
            <w:tcW w:w="1685" w:type="dxa"/>
            <w:shd w:val="clear" w:color="auto" w:fill="auto"/>
          </w:tcPr>
          <w:p w14:paraId="554A7FE5" w14:textId="77777777" w:rsidR="00BE709F" w:rsidRDefault="006C578F" w:rsidP="00855EB4">
            <w:pPr>
              <w:rPr>
                <w:rFonts w:cs="Arial"/>
                <w:bCs/>
                <w:iCs/>
              </w:rPr>
            </w:pPr>
            <w:r>
              <w:rPr>
                <w:rFonts w:cs="Arial"/>
                <w:bCs/>
                <w:iCs/>
              </w:rPr>
              <w:t xml:space="preserve">Leonardo </w:t>
            </w:r>
            <w:proofErr w:type="spellStart"/>
            <w:r>
              <w:rPr>
                <w:rFonts w:cs="Arial"/>
                <w:bCs/>
                <w:iCs/>
              </w:rPr>
              <w:t>Aerostructures</w:t>
            </w:r>
            <w:proofErr w:type="spellEnd"/>
            <w:r>
              <w:rPr>
                <w:rFonts w:cs="Arial"/>
                <w:bCs/>
                <w:iCs/>
              </w:rPr>
              <w:t xml:space="preserve"> Division</w:t>
            </w:r>
          </w:p>
        </w:tc>
        <w:tc>
          <w:tcPr>
            <w:tcW w:w="2083" w:type="dxa"/>
            <w:shd w:val="clear" w:color="auto" w:fill="auto"/>
          </w:tcPr>
          <w:p w14:paraId="2619512E" w14:textId="77777777" w:rsidR="00BE709F" w:rsidRDefault="006C578F" w:rsidP="00855EB4">
            <w:pPr>
              <w:rPr>
                <w:rFonts w:cs="Arial"/>
                <w:bCs/>
                <w:iCs/>
              </w:rPr>
            </w:pPr>
            <w:r>
              <w:rPr>
                <w:rFonts w:cs="Arial"/>
                <w:bCs/>
                <w:iCs/>
              </w:rPr>
              <w:t>Updated Supplier Voting Member</w:t>
            </w:r>
          </w:p>
        </w:tc>
        <w:tc>
          <w:tcPr>
            <w:tcW w:w="1172" w:type="dxa"/>
            <w:shd w:val="clear" w:color="auto" w:fill="auto"/>
          </w:tcPr>
          <w:p w14:paraId="344C1526" w14:textId="77777777" w:rsidR="00BE709F" w:rsidRDefault="00BE709F" w:rsidP="00855EB4">
            <w:pPr>
              <w:rPr>
                <w:rFonts w:cs="Arial"/>
                <w:bCs/>
                <w:iCs/>
              </w:rPr>
            </w:pPr>
          </w:p>
        </w:tc>
        <w:tc>
          <w:tcPr>
            <w:tcW w:w="1283" w:type="dxa"/>
            <w:shd w:val="clear" w:color="auto" w:fill="auto"/>
          </w:tcPr>
          <w:p w14:paraId="65D41890" w14:textId="77777777" w:rsidR="00BE709F" w:rsidRPr="00C73C4D" w:rsidRDefault="00BE709F" w:rsidP="00855EB4">
            <w:pPr>
              <w:rPr>
                <w:rFonts w:cs="Arial"/>
                <w:bCs/>
                <w:iCs/>
                <w:highlight w:val="yellow"/>
              </w:rPr>
            </w:pPr>
          </w:p>
        </w:tc>
      </w:tr>
      <w:tr w:rsidR="00BE709F" w:rsidRPr="009610A4" w14:paraId="7D427E5F" w14:textId="77777777" w:rsidTr="00855EB4">
        <w:tc>
          <w:tcPr>
            <w:tcW w:w="1004" w:type="dxa"/>
            <w:shd w:val="clear" w:color="auto" w:fill="auto"/>
          </w:tcPr>
          <w:p w14:paraId="04C590BB" w14:textId="77777777" w:rsidR="00BE709F" w:rsidRDefault="006C578F" w:rsidP="00855EB4">
            <w:pPr>
              <w:jc w:val="both"/>
              <w:rPr>
                <w:rFonts w:cs="Arial"/>
                <w:bCs/>
                <w:iCs/>
              </w:rPr>
            </w:pPr>
            <w:r>
              <w:rPr>
                <w:rFonts w:cs="Arial"/>
                <w:bCs/>
                <w:iCs/>
              </w:rPr>
              <w:t xml:space="preserve">Mike </w:t>
            </w:r>
          </w:p>
        </w:tc>
        <w:tc>
          <w:tcPr>
            <w:tcW w:w="1188" w:type="dxa"/>
            <w:shd w:val="clear" w:color="auto" w:fill="auto"/>
          </w:tcPr>
          <w:p w14:paraId="2A4E0C7C" w14:textId="77777777" w:rsidR="00BE709F" w:rsidRPr="00A33C7D" w:rsidRDefault="006C578F" w:rsidP="00855EB4">
            <w:pPr>
              <w:rPr>
                <w:rFonts w:cs="Arial"/>
                <w:bCs/>
                <w:iCs/>
              </w:rPr>
            </w:pPr>
            <w:r>
              <w:rPr>
                <w:rFonts w:cs="Arial"/>
                <w:bCs/>
                <w:iCs/>
              </w:rPr>
              <w:t>Clark</w:t>
            </w:r>
          </w:p>
        </w:tc>
        <w:tc>
          <w:tcPr>
            <w:tcW w:w="1685" w:type="dxa"/>
            <w:shd w:val="clear" w:color="auto" w:fill="auto"/>
          </w:tcPr>
          <w:p w14:paraId="0F41AD84" w14:textId="77777777" w:rsidR="00BE709F" w:rsidRDefault="006C578F" w:rsidP="00855EB4">
            <w:pPr>
              <w:rPr>
                <w:rFonts w:cs="Arial"/>
                <w:bCs/>
                <w:iCs/>
              </w:rPr>
            </w:pPr>
            <w:r>
              <w:rPr>
                <w:rFonts w:cs="Arial"/>
                <w:bCs/>
                <w:iCs/>
              </w:rPr>
              <w:t>Lockheed Martin</w:t>
            </w:r>
          </w:p>
        </w:tc>
        <w:tc>
          <w:tcPr>
            <w:tcW w:w="2083" w:type="dxa"/>
            <w:shd w:val="clear" w:color="auto" w:fill="auto"/>
          </w:tcPr>
          <w:p w14:paraId="65AA6AD5" w14:textId="77777777" w:rsidR="00BE709F" w:rsidRDefault="006C578F" w:rsidP="00855EB4">
            <w:pPr>
              <w:rPr>
                <w:rFonts w:cs="Arial"/>
                <w:bCs/>
                <w:iCs/>
              </w:rPr>
            </w:pPr>
            <w:r w:rsidRPr="006C578F">
              <w:rPr>
                <w:rFonts w:cs="Arial"/>
                <w:bCs/>
                <w:iCs/>
              </w:rPr>
              <w:t xml:space="preserve">Updated </w:t>
            </w:r>
            <w:r>
              <w:rPr>
                <w:rFonts w:cs="Arial"/>
                <w:bCs/>
                <w:iCs/>
              </w:rPr>
              <w:t xml:space="preserve">Subscriber Alt </w:t>
            </w:r>
            <w:r w:rsidRPr="006C578F">
              <w:rPr>
                <w:rFonts w:cs="Arial"/>
                <w:bCs/>
                <w:iCs/>
              </w:rPr>
              <w:t>Voting Member</w:t>
            </w:r>
          </w:p>
        </w:tc>
        <w:tc>
          <w:tcPr>
            <w:tcW w:w="1172" w:type="dxa"/>
            <w:shd w:val="clear" w:color="auto" w:fill="auto"/>
          </w:tcPr>
          <w:p w14:paraId="55D14AF7" w14:textId="77777777" w:rsidR="00BE709F" w:rsidRDefault="00BE709F" w:rsidP="00855EB4">
            <w:pPr>
              <w:rPr>
                <w:rFonts w:cs="Arial"/>
                <w:bCs/>
                <w:iCs/>
              </w:rPr>
            </w:pPr>
          </w:p>
        </w:tc>
        <w:tc>
          <w:tcPr>
            <w:tcW w:w="1283" w:type="dxa"/>
            <w:shd w:val="clear" w:color="auto" w:fill="auto"/>
          </w:tcPr>
          <w:p w14:paraId="5935BA8C" w14:textId="77777777" w:rsidR="00BE709F" w:rsidRPr="00A33C7D" w:rsidRDefault="00BE709F" w:rsidP="00855EB4">
            <w:pPr>
              <w:rPr>
                <w:rFonts w:cs="Arial"/>
                <w:bCs/>
                <w:iCs/>
              </w:rPr>
            </w:pPr>
          </w:p>
        </w:tc>
      </w:tr>
    </w:tbl>
    <w:p w14:paraId="7AF709D4" w14:textId="77777777" w:rsidR="00BE709F" w:rsidRPr="009610A4" w:rsidRDefault="00BE709F" w:rsidP="00BE709F">
      <w:pPr>
        <w:spacing w:after="0"/>
        <w:ind w:left="720"/>
      </w:pPr>
    </w:p>
    <w:p w14:paraId="4476D4FD" w14:textId="7AE93A71" w:rsidR="0054358C" w:rsidRDefault="0054358C" w:rsidP="0054358C">
      <w:pPr>
        <w:pStyle w:val="Heading1"/>
      </w:pPr>
      <w:r>
        <w:t>TASK GROUP REVIEW OF AUDITS – CLOSED</w:t>
      </w:r>
    </w:p>
    <w:p w14:paraId="1DD5B82B" w14:textId="6073EDEC" w:rsidR="0054358C" w:rsidRDefault="007F3F52" w:rsidP="0054358C">
      <w:pPr>
        <w:pStyle w:val="Body"/>
      </w:pPr>
      <w:r>
        <w:t xml:space="preserve">See </w:t>
      </w:r>
      <w:r w:rsidR="00B65954">
        <w:t>the 20</w:t>
      </w:r>
      <w:r w:rsidR="006E59CC">
        <w:t xml:space="preserve">-Feb-2017 </w:t>
      </w:r>
      <w:r>
        <w:t>Teleconference Meeting Minutes.</w:t>
      </w:r>
    </w:p>
    <w:p w14:paraId="2B06FD53" w14:textId="46F3B76F" w:rsidR="0054358C" w:rsidRDefault="007F3F52" w:rsidP="0054358C">
      <w:pPr>
        <w:pStyle w:val="ActionItem"/>
      </w:pPr>
      <w:r>
        <w:t>ACTION ITEM:</w:t>
      </w:r>
      <w:r w:rsidR="006E59CC">
        <w:t xml:space="preserve"> PRI Staff to</w:t>
      </w:r>
      <w:r>
        <w:t xml:space="preserve"> </w:t>
      </w:r>
      <w:r w:rsidR="006E59CC">
        <w:t xml:space="preserve">send </w:t>
      </w:r>
      <w:r>
        <w:t xml:space="preserve">out the </w:t>
      </w:r>
      <w:r w:rsidR="006E59CC">
        <w:t xml:space="preserve">20-Feb-2017 </w:t>
      </w:r>
      <w:r>
        <w:t>Teleconference call meeting minutes to all Subscribers</w:t>
      </w:r>
      <w:r w:rsidR="006E59CC">
        <w:t>.</w:t>
      </w:r>
      <w:r w:rsidR="00394F5F">
        <w:t xml:space="preserve"> </w:t>
      </w:r>
      <w:r w:rsidR="006E59CC">
        <w:t>(</w:t>
      </w:r>
      <w:r w:rsidR="00E55DC1">
        <w:t>Due</w:t>
      </w:r>
      <w:r w:rsidR="0054358C">
        <w:t xml:space="preserve"> Date: </w:t>
      </w:r>
      <w:r>
        <w:t>09-Mar-2017</w:t>
      </w:r>
      <w:r w:rsidR="006E59CC">
        <w:t>)</w:t>
      </w:r>
    </w:p>
    <w:p w14:paraId="64A6F82C" w14:textId="77777777" w:rsidR="0054358C" w:rsidRDefault="0054358C" w:rsidP="0054358C">
      <w:pPr>
        <w:pStyle w:val="Heading1"/>
      </w:pPr>
      <w:r>
        <w:t xml:space="preserve"> OP 1117 AUDITOR CONSISTENCY – CLOSED</w:t>
      </w:r>
    </w:p>
    <w:p w14:paraId="748BA5B2" w14:textId="55731890" w:rsidR="00A10799" w:rsidRDefault="00A10799" w:rsidP="0054358C">
      <w:pPr>
        <w:pStyle w:val="Body"/>
      </w:pPr>
      <w:r>
        <w:t xml:space="preserve">Phil Ford </w:t>
      </w:r>
      <w:r w:rsidR="00E55DC1">
        <w:t>reported</w:t>
      </w:r>
      <w:r>
        <w:t xml:space="preserve"> on </w:t>
      </w:r>
      <w:r w:rsidR="00D06260">
        <w:t xml:space="preserve">the status of the </w:t>
      </w:r>
      <w:r>
        <w:t xml:space="preserve">Auditor </w:t>
      </w:r>
      <w:r w:rsidR="005C1028">
        <w:t>Consistency T</w:t>
      </w:r>
      <w:r w:rsidR="00D06260">
        <w:t xml:space="preserve">eam. </w:t>
      </w:r>
      <w:r w:rsidR="005C1028">
        <w:t>Discussion took place on</w:t>
      </w:r>
      <w:r w:rsidR="00394F5F">
        <w:t xml:space="preserve"> the requirements of OP</w:t>
      </w:r>
      <w:r w:rsidR="002041CA">
        <w:t xml:space="preserve"> </w:t>
      </w:r>
      <w:r>
        <w:t xml:space="preserve">1110. All </w:t>
      </w:r>
      <w:r w:rsidR="00E55DC1">
        <w:t xml:space="preserve">NMC </w:t>
      </w:r>
      <w:r>
        <w:t xml:space="preserve">metrics are green relative to </w:t>
      </w:r>
      <w:r w:rsidR="006E59CC">
        <w:t>A</w:t>
      </w:r>
      <w:r>
        <w:t xml:space="preserve">uditor </w:t>
      </w:r>
      <w:r w:rsidR="006E59CC">
        <w:t>C</w:t>
      </w:r>
      <w:r>
        <w:t xml:space="preserve">onsistency data review. </w:t>
      </w:r>
    </w:p>
    <w:p w14:paraId="2C608537" w14:textId="086D92A7" w:rsidR="00A02775" w:rsidRDefault="00A02775" w:rsidP="00A02775">
      <w:pPr>
        <w:pStyle w:val="ActionItem"/>
      </w:pPr>
      <w:r>
        <w:t xml:space="preserve">ACTION ITEM: </w:t>
      </w:r>
      <w:r w:rsidR="006E59CC">
        <w:t xml:space="preserve">PRI </w:t>
      </w:r>
      <w:r>
        <w:t xml:space="preserve">Staff to </w:t>
      </w:r>
      <w:r w:rsidR="00B65954">
        <w:t>update</w:t>
      </w:r>
      <w:r>
        <w:t xml:space="preserve"> the metrics in eAuditNet</w:t>
      </w:r>
      <w:r w:rsidR="006E59CC">
        <w:t>.</w:t>
      </w:r>
      <w:r>
        <w:t xml:space="preserve"> </w:t>
      </w:r>
      <w:r w:rsidR="006E59CC">
        <w:t xml:space="preserve"> (</w:t>
      </w:r>
      <w:r>
        <w:t>Due Date: 09-Mar-2017</w:t>
      </w:r>
      <w:r w:rsidR="006E59CC">
        <w:t>)</w:t>
      </w:r>
    </w:p>
    <w:p w14:paraId="68670FE4" w14:textId="33AA474C" w:rsidR="00B14A09" w:rsidRDefault="00B14A09" w:rsidP="0054358C">
      <w:pPr>
        <w:pStyle w:val="Body"/>
      </w:pPr>
      <w:r>
        <w:t xml:space="preserve">Tony </w:t>
      </w:r>
      <w:r w:rsidR="00B44C0B">
        <w:t xml:space="preserve">Warren </w:t>
      </w:r>
      <w:r>
        <w:t xml:space="preserve">discussed </w:t>
      </w:r>
      <w:r w:rsidR="005C1028">
        <w:t>an Auditor</w:t>
      </w:r>
      <w:r w:rsidR="00B44C0B">
        <w:t xml:space="preserve"> who is currently of concern. </w:t>
      </w:r>
      <w:r w:rsidR="00E55DC1">
        <w:t>The Auditor</w:t>
      </w:r>
      <w:r w:rsidR="00981E82">
        <w:t xml:space="preserve"> ha</w:t>
      </w:r>
      <w:r w:rsidR="00E55DC1">
        <w:t>d</w:t>
      </w:r>
      <w:r w:rsidR="00B44C0B">
        <w:t xml:space="preserve"> been through two separate occasions of re-training </w:t>
      </w:r>
      <w:r w:rsidR="00981E82">
        <w:t xml:space="preserve">with Staff Engineers </w:t>
      </w:r>
      <w:r w:rsidR="00591323">
        <w:t>and has had two negative face to face reviews with Staff and Subscriber</w:t>
      </w:r>
      <w:r w:rsidR="006E59CC">
        <w:t>s</w:t>
      </w:r>
      <w:r w:rsidR="00981E82">
        <w:t xml:space="preserve"> at the October </w:t>
      </w:r>
      <w:r w:rsidR="006E59CC">
        <w:t xml:space="preserve">2016 </w:t>
      </w:r>
      <w:r w:rsidR="00981E82">
        <w:t xml:space="preserve">Auditor Conference. </w:t>
      </w:r>
      <w:r w:rsidR="00E55DC1">
        <w:t>Currently their performance is still an issue after a review of a Supplier</w:t>
      </w:r>
      <w:r w:rsidR="00394F5F">
        <w:t>’</w:t>
      </w:r>
      <w:r w:rsidR="00E55DC1">
        <w:t xml:space="preserve">s procedure, which the Auditor had just reviewed for a 0 NCR audit, by a team member and a Staff Engineer who found </w:t>
      </w:r>
      <w:proofErr w:type="gramStart"/>
      <w:r w:rsidR="00E55DC1">
        <w:t>a large number of</w:t>
      </w:r>
      <w:proofErr w:type="gramEnd"/>
      <w:r w:rsidR="00E55DC1">
        <w:t xml:space="preserve"> errors that should have been recorded as NCR</w:t>
      </w:r>
      <w:r w:rsidR="002041CA">
        <w:t>’s</w:t>
      </w:r>
      <w:r w:rsidR="00E55DC1">
        <w:t xml:space="preserve">. </w:t>
      </w:r>
      <w:r w:rsidR="00591323">
        <w:t xml:space="preserve">FangMei </w:t>
      </w:r>
      <w:r w:rsidR="00981E82">
        <w:t xml:space="preserve">Chu </w:t>
      </w:r>
      <w:r w:rsidR="00591323">
        <w:t xml:space="preserve">provided her feedback on her </w:t>
      </w:r>
      <w:r w:rsidR="00981E82">
        <w:t>interaction as an O</w:t>
      </w:r>
      <w:r w:rsidR="00591323">
        <w:t xml:space="preserve">bserver. </w:t>
      </w:r>
      <w:r w:rsidR="001C47DD">
        <w:t>It was agreed to table this conversation and agree</w:t>
      </w:r>
      <w:r w:rsidR="006E59CC">
        <w:t>d</w:t>
      </w:r>
      <w:r w:rsidR="001C47DD">
        <w:t xml:space="preserve"> that </w:t>
      </w:r>
      <w:r w:rsidR="00394F5F">
        <w:t xml:space="preserve">the </w:t>
      </w:r>
      <w:r w:rsidR="00E55DC1">
        <w:t>NDT Task Group</w:t>
      </w:r>
      <w:r w:rsidR="001C47DD">
        <w:t xml:space="preserve"> will have another closed session to further discuss</w:t>
      </w:r>
      <w:r w:rsidR="00E55DC1">
        <w:t xml:space="preserve"> the issue;</w:t>
      </w:r>
      <w:r w:rsidR="001C47DD">
        <w:t xml:space="preserve"> </w:t>
      </w:r>
      <w:r w:rsidR="00E55DC1">
        <w:t>t</w:t>
      </w:r>
      <w:r w:rsidR="00C41DB2">
        <w:t>his session was held on Tuesday afternoon</w:t>
      </w:r>
      <w:r w:rsidR="00E55DC1">
        <w:t>.</w:t>
      </w:r>
    </w:p>
    <w:p w14:paraId="54D98202" w14:textId="77777777" w:rsidR="00AB42CC" w:rsidRDefault="00C41DB2" w:rsidP="0054358C">
      <w:pPr>
        <w:pStyle w:val="Body"/>
      </w:pPr>
      <w:r>
        <w:t xml:space="preserve">Motion made by Dave Cohn and seconded Chris Stevenson to terminate our agreement with </w:t>
      </w:r>
      <w:r w:rsidR="00E55DC1">
        <w:t>the Auditor</w:t>
      </w:r>
      <w:r w:rsidR="00981E82">
        <w:t>,</w:t>
      </w:r>
      <w:r w:rsidR="00ED5C6D">
        <w:t xml:space="preserve"> </w:t>
      </w:r>
      <w:r w:rsidR="00981E82">
        <w:t>w</w:t>
      </w:r>
      <w:r w:rsidR="00ED5C6D">
        <w:t xml:space="preserve">ith the understanding that </w:t>
      </w:r>
      <w:r w:rsidR="00981E82">
        <w:t>they have</w:t>
      </w:r>
      <w:r w:rsidR="00ED5C6D">
        <w:t xml:space="preserve"> </w:t>
      </w:r>
      <w:r w:rsidR="00AB42CC">
        <w:t xml:space="preserve">45 days contractually to continue with </w:t>
      </w:r>
      <w:r w:rsidR="00981E82">
        <w:t>their</w:t>
      </w:r>
      <w:r w:rsidR="00AB42CC">
        <w:t xml:space="preserve"> </w:t>
      </w:r>
      <w:r w:rsidR="00AB42CC">
        <w:lastRenderedPageBreak/>
        <w:t xml:space="preserve">scheduled audits. Dave Royce invoked a voting member only vote. Motion was unanimously </w:t>
      </w:r>
      <w:r w:rsidR="00241806">
        <w:t>passed</w:t>
      </w:r>
      <w:r w:rsidR="00AB42CC">
        <w:t xml:space="preserve">. </w:t>
      </w:r>
    </w:p>
    <w:p w14:paraId="375D5AF2" w14:textId="6E9FD0BB" w:rsidR="00FC5184" w:rsidRDefault="00AB42CC" w:rsidP="0054358C">
      <w:pPr>
        <w:pStyle w:val="Body"/>
      </w:pPr>
      <w:r>
        <w:t xml:space="preserve">Motion made by Dave Cohn and seconded by Chris Stevenson to have </w:t>
      </w:r>
      <w:r w:rsidR="00981E82">
        <w:t xml:space="preserve">the </w:t>
      </w:r>
      <w:r w:rsidR="001C59F0">
        <w:t>A</w:t>
      </w:r>
      <w:r w:rsidR="00981E82">
        <w:t>uditor</w:t>
      </w:r>
      <w:r>
        <w:t xml:space="preserve"> </w:t>
      </w:r>
      <w:r w:rsidR="00927611">
        <w:t>immediately</w:t>
      </w:r>
      <w:r>
        <w:t xml:space="preserve"> terminated f</w:t>
      </w:r>
      <w:r w:rsidR="00241806">
        <w:t>rom</w:t>
      </w:r>
      <w:r>
        <w:t xml:space="preserve"> auditing </w:t>
      </w:r>
      <w:proofErr w:type="gramStart"/>
      <w:r>
        <w:t>at the</w:t>
      </w:r>
      <w:r w:rsidR="00981E82">
        <w:t xml:space="preserve"> conclusion of</w:t>
      </w:r>
      <w:proofErr w:type="gramEnd"/>
      <w:r w:rsidR="00981E82">
        <w:t xml:space="preserve"> the audit that they</w:t>
      </w:r>
      <w:r>
        <w:t xml:space="preserve"> </w:t>
      </w:r>
      <w:r w:rsidR="00981E82">
        <w:t>are</w:t>
      </w:r>
      <w:r>
        <w:t xml:space="preserve"> currently participating in.  </w:t>
      </w:r>
      <w:r w:rsidR="00241806">
        <w:t xml:space="preserve">Motion unanimously passed.  </w:t>
      </w:r>
    </w:p>
    <w:p w14:paraId="1376D60D" w14:textId="13E55CB5" w:rsidR="00A60641" w:rsidRDefault="00A60641" w:rsidP="00A60641">
      <w:pPr>
        <w:pStyle w:val="ActionItem"/>
      </w:pPr>
      <w:r>
        <w:t xml:space="preserve">ACTION ITEM: </w:t>
      </w:r>
      <w:r w:rsidR="001C59F0">
        <w:t xml:space="preserve">PRI </w:t>
      </w:r>
      <w:r>
        <w:t>Staff to remove the Auditor from the system</w:t>
      </w:r>
      <w:r w:rsidR="001C59F0">
        <w:t>.</w:t>
      </w:r>
      <w:r>
        <w:t xml:space="preserve"> </w:t>
      </w:r>
      <w:r w:rsidR="001C59F0">
        <w:t>(</w:t>
      </w:r>
      <w:r>
        <w:t>Due Date: 09-Mar-2017</w:t>
      </w:r>
      <w:r w:rsidR="001C59F0">
        <w:t>)</w:t>
      </w:r>
    </w:p>
    <w:p w14:paraId="50FE65EC" w14:textId="4A6D8897" w:rsidR="00591323" w:rsidRDefault="00FC5184" w:rsidP="0054358C">
      <w:pPr>
        <w:pStyle w:val="Body"/>
      </w:pPr>
      <w:r>
        <w:t>FangMei</w:t>
      </w:r>
      <w:r w:rsidR="00CF1F5C">
        <w:t xml:space="preserve"> Chu</w:t>
      </w:r>
      <w:r>
        <w:t xml:space="preserve"> is asking </w:t>
      </w:r>
      <w:r w:rsidR="00981E82">
        <w:t>why A</w:t>
      </w:r>
      <w:r>
        <w:t xml:space="preserve">uditors are posting the incorrect revisions </w:t>
      </w:r>
      <w:r w:rsidR="00981E82">
        <w:t xml:space="preserve">of specifications </w:t>
      </w:r>
      <w:r>
        <w:t xml:space="preserve">in the compliance </w:t>
      </w:r>
      <w:r w:rsidR="00981E82">
        <w:t xml:space="preserve">section of the </w:t>
      </w:r>
      <w:r>
        <w:t>checklist</w:t>
      </w:r>
      <w:r w:rsidR="005558CE">
        <w:t>,</w:t>
      </w:r>
      <w:r>
        <w:t xml:space="preserve"> yet when the information is requested from the </w:t>
      </w:r>
      <w:r w:rsidR="00981E82">
        <w:t>S</w:t>
      </w:r>
      <w:r>
        <w:t>upplier the</w:t>
      </w:r>
      <w:r w:rsidR="00981E82">
        <w:t xml:space="preserve"> S</w:t>
      </w:r>
      <w:r>
        <w:t xml:space="preserve">upplier provides the correct information. </w:t>
      </w:r>
      <w:r w:rsidR="00C41DB2">
        <w:t xml:space="preserve"> </w:t>
      </w:r>
      <w:r w:rsidR="00981E82">
        <w:t>The A</w:t>
      </w:r>
      <w:r>
        <w:t xml:space="preserve">uditor needs to pay special attention on the clarification of the correct revisions during the audit. </w:t>
      </w:r>
      <w:r w:rsidR="00981E82" w:rsidRPr="00981E82">
        <w:t xml:space="preserve">FangMei Chu </w:t>
      </w:r>
      <w:r w:rsidR="00981E82">
        <w:t xml:space="preserve">is </w:t>
      </w:r>
      <w:r w:rsidR="009A644F">
        <w:t xml:space="preserve">hoping to find a solution to this ongoing issue. Guidance </w:t>
      </w:r>
      <w:r w:rsidR="00981E82">
        <w:t>from the Task Group was in</w:t>
      </w:r>
      <w:r w:rsidR="005558CE">
        <w:t xml:space="preserve"> the</w:t>
      </w:r>
      <w:r w:rsidR="00981E82">
        <w:t xml:space="preserve"> future if a Subscriber sends a Staff Engineer a request to look at a revision issue that the Staff Engineer </w:t>
      </w:r>
      <w:r w:rsidR="001D665C">
        <w:t xml:space="preserve">investigate and if warranted, </w:t>
      </w:r>
      <w:r w:rsidR="00E55DC1">
        <w:t>raise</w:t>
      </w:r>
      <w:r w:rsidR="009A644F">
        <w:t xml:space="preserve"> an NCR</w:t>
      </w:r>
      <w:r w:rsidR="00981E82">
        <w:t xml:space="preserve"> in the audit to address the concern</w:t>
      </w:r>
      <w:r w:rsidR="009A644F">
        <w:t xml:space="preserve">. </w:t>
      </w:r>
    </w:p>
    <w:p w14:paraId="4A98E739" w14:textId="77777777" w:rsidR="0054358C" w:rsidRDefault="00927E15" w:rsidP="0054358C">
      <w:pPr>
        <w:pStyle w:val="Heading1"/>
        <w:rPr>
          <w:caps w:val="0"/>
        </w:rPr>
      </w:pPr>
      <w:bookmarkStart w:id="1" w:name="_Toc465766364"/>
      <w:bookmarkStart w:id="2" w:name="_Toc466550976"/>
      <w:bookmarkStart w:id="3" w:name="_Toc466551469"/>
      <w:bookmarkStart w:id="4" w:name="_Toc466551849"/>
      <w:bookmarkStart w:id="5" w:name="_Toc466883892"/>
      <w:bookmarkStart w:id="6" w:name="_Toc472585118"/>
      <w:bookmarkStart w:id="7" w:name="_Toc472585612"/>
      <w:bookmarkStart w:id="8" w:name="_Toc472586152"/>
      <w:bookmarkStart w:id="9" w:name="_Toc472586267"/>
      <w:bookmarkStart w:id="10" w:name="_Toc339610171"/>
      <w:r>
        <w:rPr>
          <w:caps w:val="0"/>
        </w:rPr>
        <w:t>NDT SYMPOSIUM</w:t>
      </w:r>
      <w:r w:rsidR="001C59F0">
        <w:rPr>
          <w:caps w:val="0"/>
        </w:rPr>
        <w:t xml:space="preserve">: </w:t>
      </w:r>
      <w:r>
        <w:rPr>
          <w:caps w:val="0"/>
        </w:rPr>
        <w:t xml:space="preserve"> AN UPDATE ON UV-A LED LAMPS</w:t>
      </w:r>
      <w:bookmarkEnd w:id="1"/>
      <w:bookmarkEnd w:id="2"/>
      <w:bookmarkEnd w:id="3"/>
      <w:bookmarkEnd w:id="4"/>
      <w:bookmarkEnd w:id="5"/>
      <w:bookmarkEnd w:id="6"/>
      <w:bookmarkEnd w:id="7"/>
      <w:bookmarkEnd w:id="8"/>
      <w:bookmarkEnd w:id="9"/>
      <w:r>
        <w:rPr>
          <w:caps w:val="0"/>
        </w:rPr>
        <w:t xml:space="preserve"> </w:t>
      </w:r>
      <w:r w:rsidR="00F34865">
        <w:rPr>
          <w:caps w:val="0"/>
        </w:rPr>
        <w:t>–</w:t>
      </w:r>
      <w:r w:rsidR="0054358C">
        <w:rPr>
          <w:caps w:val="0"/>
        </w:rPr>
        <w:t xml:space="preserve"> OPEN</w:t>
      </w:r>
    </w:p>
    <w:p w14:paraId="394E2F38" w14:textId="5B2A3FF2" w:rsidR="001C59F0" w:rsidRDefault="001C59F0" w:rsidP="00F34865">
      <w:pPr>
        <w:pStyle w:val="Body"/>
      </w:pPr>
      <w:r>
        <w:t>The following individuals p</w:t>
      </w:r>
      <w:r w:rsidR="0056026A" w:rsidRPr="00B501CB">
        <w:t xml:space="preserve">resented the </w:t>
      </w:r>
      <w:r>
        <w:t>S</w:t>
      </w:r>
      <w:r w:rsidR="0056026A" w:rsidRPr="00B501CB">
        <w:t>ymposium on UV-A-LED Lamps</w:t>
      </w:r>
      <w:r>
        <w:t>:</w:t>
      </w:r>
    </w:p>
    <w:p w14:paraId="07764486" w14:textId="77777777" w:rsidR="001C59F0" w:rsidRDefault="001C59F0" w:rsidP="001C59F0">
      <w:pPr>
        <w:pStyle w:val="Body"/>
      </w:pPr>
      <w:r>
        <w:t xml:space="preserve">David </w:t>
      </w:r>
      <w:proofErr w:type="spellStart"/>
      <w:r>
        <w:t>Geis</w:t>
      </w:r>
      <w:proofErr w:type="spellEnd"/>
      <w:r>
        <w:t xml:space="preserve"> – </w:t>
      </w:r>
      <w:proofErr w:type="spellStart"/>
      <w:r>
        <w:t>Magnaflux</w:t>
      </w:r>
      <w:proofErr w:type="spellEnd"/>
    </w:p>
    <w:p w14:paraId="5F2F7F9A" w14:textId="77777777" w:rsidR="001C59F0" w:rsidRDefault="001C59F0" w:rsidP="001C59F0">
      <w:pPr>
        <w:pStyle w:val="Body"/>
      </w:pPr>
      <w:r>
        <w:t xml:space="preserve">Marc </w:t>
      </w:r>
      <w:proofErr w:type="spellStart"/>
      <w:r>
        <w:t>Breit</w:t>
      </w:r>
      <w:proofErr w:type="spellEnd"/>
      <w:r>
        <w:t xml:space="preserve"> – SECU-CECK</w:t>
      </w:r>
    </w:p>
    <w:p w14:paraId="3C3F1641" w14:textId="77777777" w:rsidR="001C59F0" w:rsidRDefault="001C59F0" w:rsidP="001C59F0">
      <w:pPr>
        <w:pStyle w:val="Body"/>
      </w:pPr>
      <w:r>
        <w:t xml:space="preserve">Betty Cheng – </w:t>
      </w:r>
      <w:proofErr w:type="spellStart"/>
      <w:r>
        <w:t>Spectroline</w:t>
      </w:r>
      <w:proofErr w:type="spellEnd"/>
    </w:p>
    <w:p w14:paraId="17C851B6" w14:textId="678F94E2" w:rsidR="00B412B6" w:rsidRDefault="00394F5F" w:rsidP="00F34865">
      <w:pPr>
        <w:pStyle w:val="Body"/>
      </w:pPr>
      <w:proofErr w:type="spellStart"/>
      <w:r>
        <w:t>Lisel</w:t>
      </w:r>
      <w:proofErr w:type="spellEnd"/>
      <w:r>
        <w:t xml:space="preserve"> Rehn </w:t>
      </w:r>
      <w:proofErr w:type="spellStart"/>
      <w:r>
        <w:t>Athanasiadis</w:t>
      </w:r>
      <w:proofErr w:type="spellEnd"/>
      <w:r>
        <w:t xml:space="preserve"> - </w:t>
      </w:r>
      <w:proofErr w:type="spellStart"/>
      <w:r w:rsidR="00B412B6">
        <w:t>Labino</w:t>
      </w:r>
      <w:proofErr w:type="spellEnd"/>
      <w:r w:rsidR="00B412B6">
        <w:t xml:space="preserve">. </w:t>
      </w:r>
      <w:proofErr w:type="spellStart"/>
      <w:r w:rsidR="00B412B6">
        <w:t>Lisel</w:t>
      </w:r>
      <w:proofErr w:type="spellEnd"/>
      <w:r w:rsidR="00B412B6">
        <w:t xml:space="preserve"> was also a participant in the preparation of the presentation but unfortunately was not able to make it to the meeting. </w:t>
      </w:r>
    </w:p>
    <w:p w14:paraId="7AF37653" w14:textId="77777777" w:rsidR="00F34865" w:rsidRDefault="00927E15" w:rsidP="00F34865">
      <w:pPr>
        <w:pStyle w:val="Heading1"/>
        <w:rPr>
          <w:caps w:val="0"/>
        </w:rPr>
      </w:pPr>
      <w:bookmarkStart w:id="11" w:name="_Toc454963673"/>
      <w:bookmarkStart w:id="12" w:name="_Toc455132674"/>
      <w:bookmarkStart w:id="13" w:name="_Toc455133809"/>
      <w:bookmarkStart w:id="14" w:name="_Toc455135182"/>
      <w:bookmarkStart w:id="15" w:name="_Toc465766371"/>
      <w:bookmarkStart w:id="16" w:name="_Toc466550984"/>
      <w:bookmarkStart w:id="17" w:name="_Toc466551477"/>
      <w:bookmarkStart w:id="18" w:name="_Toc466551857"/>
      <w:bookmarkStart w:id="19" w:name="_Toc466883900"/>
      <w:bookmarkStart w:id="20" w:name="_Toc472585126"/>
      <w:bookmarkStart w:id="21" w:name="_Toc472585620"/>
      <w:bookmarkStart w:id="22" w:name="_Toc472586160"/>
      <w:bookmarkStart w:id="23" w:name="_Toc472586275"/>
      <w:bookmarkEnd w:id="10"/>
      <w:r>
        <w:rPr>
          <w:caps w:val="0"/>
        </w:rPr>
        <w:t>PRI REPORT / RAIL / NMC METRICS</w:t>
      </w:r>
      <w:bookmarkEnd w:id="11"/>
      <w:bookmarkEnd w:id="12"/>
      <w:bookmarkEnd w:id="13"/>
      <w:bookmarkEnd w:id="14"/>
      <w:bookmarkEnd w:id="15"/>
      <w:bookmarkEnd w:id="16"/>
      <w:bookmarkEnd w:id="17"/>
      <w:bookmarkEnd w:id="18"/>
      <w:bookmarkEnd w:id="19"/>
      <w:bookmarkEnd w:id="20"/>
      <w:bookmarkEnd w:id="21"/>
      <w:bookmarkEnd w:id="22"/>
      <w:bookmarkEnd w:id="23"/>
      <w:r>
        <w:rPr>
          <w:caps w:val="0"/>
        </w:rPr>
        <w:t xml:space="preserve"> </w:t>
      </w:r>
      <w:r w:rsidR="00F34865">
        <w:rPr>
          <w:caps w:val="0"/>
        </w:rPr>
        <w:t>– OPEN</w:t>
      </w:r>
    </w:p>
    <w:p w14:paraId="690F4BBB" w14:textId="6B385D8B" w:rsidR="00F34865" w:rsidRDefault="00C65145" w:rsidP="00F34865">
      <w:pPr>
        <w:pStyle w:val="Body"/>
      </w:pPr>
      <w:r>
        <w:t xml:space="preserve">Phil Ford </w:t>
      </w:r>
      <w:r w:rsidR="00E55DC1">
        <w:t>presented</w:t>
      </w:r>
      <w:r>
        <w:t xml:space="preserve"> the New Members Presenta</w:t>
      </w:r>
      <w:r w:rsidR="00E55DC1">
        <w:t>t</w:t>
      </w:r>
      <w:r>
        <w:t xml:space="preserve">ion that provides a snapshot of leadership and team </w:t>
      </w:r>
      <w:r w:rsidR="00B65954">
        <w:t>membership, i</w:t>
      </w:r>
      <w:r>
        <w:t xml:space="preserve">ncluding a brief history of the program, meeting schedules and checklists. </w:t>
      </w:r>
    </w:p>
    <w:p w14:paraId="0AD92F43" w14:textId="08E5CE36" w:rsidR="00A51DBB" w:rsidRDefault="00A51DBB" w:rsidP="00F34865">
      <w:pPr>
        <w:pStyle w:val="Body"/>
      </w:pPr>
      <w:r>
        <w:t xml:space="preserve">Phil </w:t>
      </w:r>
      <w:r w:rsidR="00FC7A14">
        <w:t>Ford presented</w:t>
      </w:r>
      <w:r>
        <w:t xml:space="preserve"> the Staff Report</w:t>
      </w:r>
      <w:r w:rsidR="001C59F0">
        <w:t>.</w:t>
      </w:r>
      <w:r>
        <w:t xml:space="preserve"> </w:t>
      </w:r>
      <w:r w:rsidR="001C59F0">
        <w:t>I</w:t>
      </w:r>
      <w:r w:rsidR="00FC7A14">
        <w:t>t was noted</w:t>
      </w:r>
      <w:r>
        <w:t xml:space="preserve"> that we are still i</w:t>
      </w:r>
      <w:r w:rsidR="00FC7A14">
        <w:t>n need of unrestricted auditors, a</w:t>
      </w:r>
      <w:r>
        <w:t xml:space="preserve">s well as </w:t>
      </w:r>
      <w:r w:rsidR="001C59F0">
        <w:t>m</w:t>
      </w:r>
      <w:r w:rsidR="00241806">
        <w:t>ulti</w:t>
      </w:r>
      <w:r w:rsidR="00FC7A14">
        <w:t>-</w:t>
      </w:r>
      <w:r w:rsidR="00241806">
        <w:t>language</w:t>
      </w:r>
      <w:r>
        <w:t xml:space="preserve"> auditors. Currently</w:t>
      </w:r>
      <w:r w:rsidR="00FC7A14">
        <w:t xml:space="preserve"> NDT</w:t>
      </w:r>
      <w:r>
        <w:t xml:space="preserve"> </w:t>
      </w:r>
      <w:r w:rsidR="001C59F0">
        <w:t xml:space="preserve">has </w:t>
      </w:r>
      <w:r>
        <w:t>58 auditors</w:t>
      </w:r>
      <w:r w:rsidR="00FC7A14">
        <w:t>, which includes Staff Engineers</w:t>
      </w:r>
      <w:r>
        <w:t xml:space="preserve">. </w:t>
      </w:r>
    </w:p>
    <w:p w14:paraId="48F6C726" w14:textId="70A16C4D" w:rsidR="00076FB5" w:rsidRDefault="00076FB5" w:rsidP="00F34865">
      <w:pPr>
        <w:pStyle w:val="Body"/>
      </w:pPr>
      <w:r>
        <w:t xml:space="preserve">Rick </w:t>
      </w:r>
      <w:proofErr w:type="spellStart"/>
      <w:r>
        <w:t>Gasset</w:t>
      </w:r>
      <w:proofErr w:type="spellEnd"/>
      <w:r>
        <w:t xml:space="preserve"> asked if it is a mandatory requirement to upload the </w:t>
      </w:r>
      <w:r w:rsidR="00FC7A14">
        <w:t>Supplier</w:t>
      </w:r>
      <w:r w:rsidR="00394F5F">
        <w:t>’</w:t>
      </w:r>
      <w:r w:rsidR="00B41C46">
        <w:t>s</w:t>
      </w:r>
      <w:r>
        <w:t xml:space="preserve"> procedure</w:t>
      </w:r>
      <w:r w:rsidR="00FC7A14">
        <w:t>s</w:t>
      </w:r>
      <w:r>
        <w:t xml:space="preserve"> or is it still voluntary. The guidance provided was that these should be provided at least 30 days prior to </w:t>
      </w:r>
      <w:r w:rsidR="00FC7A14">
        <w:t xml:space="preserve">the </w:t>
      </w:r>
      <w:r>
        <w:t xml:space="preserve">audit or an NCR will be issued. </w:t>
      </w:r>
      <w:r w:rsidR="00A24FCF">
        <w:t xml:space="preserve">Rick </w:t>
      </w:r>
      <w:proofErr w:type="spellStart"/>
      <w:r w:rsidR="00A24FCF">
        <w:t>Gasset</w:t>
      </w:r>
      <w:proofErr w:type="spellEnd"/>
      <w:r w:rsidR="00A24FCF">
        <w:t xml:space="preserve"> asked who will have access to </w:t>
      </w:r>
      <w:r w:rsidR="00674399">
        <w:t>S</w:t>
      </w:r>
      <w:r w:rsidR="00927611">
        <w:t>upplier</w:t>
      </w:r>
      <w:r w:rsidR="00B41C46">
        <w:t xml:space="preserve">’s </w:t>
      </w:r>
      <w:r w:rsidR="00A24FCF">
        <w:t xml:space="preserve">documents. Phil </w:t>
      </w:r>
      <w:r w:rsidR="00FC7A14">
        <w:t xml:space="preserve">Ford </w:t>
      </w:r>
      <w:r w:rsidR="00A24FCF">
        <w:t xml:space="preserve">advised that only the </w:t>
      </w:r>
      <w:r w:rsidR="00FC7A14">
        <w:t>relevant A</w:t>
      </w:r>
      <w:r w:rsidR="00A24FCF">
        <w:t xml:space="preserve">uditor will have access to uploaded documents. Once </w:t>
      </w:r>
      <w:r w:rsidR="00FC7A14">
        <w:t xml:space="preserve">the </w:t>
      </w:r>
      <w:r w:rsidR="00A24FCF">
        <w:t xml:space="preserve">audit </w:t>
      </w:r>
      <w:r w:rsidR="00FC7A14">
        <w:t xml:space="preserve">is </w:t>
      </w:r>
      <w:r w:rsidR="00A24FCF">
        <w:t xml:space="preserve">completed, </w:t>
      </w:r>
      <w:r w:rsidR="00674399">
        <w:t xml:space="preserve">documents </w:t>
      </w:r>
      <w:r w:rsidR="00A24FCF">
        <w:t>are purged from the system.</w:t>
      </w:r>
      <w:r w:rsidR="005D50D8">
        <w:t xml:space="preserve"> This item was further clarified by the </w:t>
      </w:r>
      <w:r w:rsidR="00FC7A14">
        <w:t>S</w:t>
      </w:r>
      <w:r w:rsidR="005D50D8">
        <w:t xml:space="preserve">tandardization </w:t>
      </w:r>
      <w:r w:rsidR="00FC7A14">
        <w:t>C</w:t>
      </w:r>
      <w:r w:rsidR="005D50D8">
        <w:t xml:space="preserve">ommittee that the </w:t>
      </w:r>
      <w:r w:rsidR="00927611">
        <w:t>self-audit</w:t>
      </w:r>
      <w:r w:rsidR="005D50D8">
        <w:t xml:space="preserve"> </w:t>
      </w:r>
      <w:proofErr w:type="gramStart"/>
      <w:r w:rsidR="005D50D8">
        <w:t>has to</w:t>
      </w:r>
      <w:proofErr w:type="gramEnd"/>
      <w:r w:rsidR="005D50D8">
        <w:t xml:space="preserve"> be uploaded </w:t>
      </w:r>
      <w:r w:rsidR="00FC7A14">
        <w:t xml:space="preserve">at least 30 days prior to the audit </w:t>
      </w:r>
      <w:r w:rsidR="005D50D8">
        <w:t>but the procedures c</w:t>
      </w:r>
      <w:r w:rsidR="00FC7A14">
        <w:t>an be either uploaded into eAuditNet or provided to the Auditor on the date agreed with the A</w:t>
      </w:r>
      <w:r w:rsidR="005D50D8">
        <w:t xml:space="preserve">uditor. </w:t>
      </w:r>
    </w:p>
    <w:p w14:paraId="3E42E448" w14:textId="77777777" w:rsidR="00076FB5" w:rsidRDefault="00076FB5" w:rsidP="00F34865">
      <w:pPr>
        <w:pStyle w:val="Body"/>
      </w:pPr>
      <w:r>
        <w:t xml:space="preserve">Dave Gray suggested that PDF files might have to be uploaded a few at a time as he has had an experience where he thought he had uploaded </w:t>
      </w:r>
      <w:r w:rsidR="00927611">
        <w:t>everything</w:t>
      </w:r>
      <w:r>
        <w:t xml:space="preserve"> but they all did not upload. </w:t>
      </w:r>
    </w:p>
    <w:p w14:paraId="273C7214" w14:textId="77777777" w:rsidR="00D51530" w:rsidRDefault="00D51530" w:rsidP="00F34865">
      <w:pPr>
        <w:pStyle w:val="Body"/>
      </w:pPr>
      <w:r>
        <w:t xml:space="preserve">Andy Bakewell asked if </w:t>
      </w:r>
      <w:r w:rsidR="00FC7A14">
        <w:t>there is a need to send out an Open Advisory to notify all S</w:t>
      </w:r>
      <w:r>
        <w:t>uppliers of the requirements to uplo</w:t>
      </w:r>
      <w:r w:rsidR="00FC7A14">
        <w:t xml:space="preserve">ad only the </w:t>
      </w:r>
      <w:r w:rsidR="00102FB6">
        <w:t>self-audit</w:t>
      </w:r>
      <w:r w:rsidR="00FC7A14">
        <w:t xml:space="preserve"> checklists to eAuditN</w:t>
      </w:r>
      <w:r>
        <w:t>et, and then</w:t>
      </w:r>
      <w:r w:rsidR="00FC7A14">
        <w:t xml:space="preserve"> within the agreement with the A</w:t>
      </w:r>
      <w:r>
        <w:t>uditor send the procedures. Dave Royce suggest</w:t>
      </w:r>
      <w:r w:rsidR="00E463C1">
        <w:t>ed</w:t>
      </w:r>
      <w:r>
        <w:t xml:space="preserve"> that we should see how the new requirement work</w:t>
      </w:r>
      <w:r w:rsidR="00E463C1">
        <w:t>s</w:t>
      </w:r>
      <w:r>
        <w:t xml:space="preserve"> out with the knowledge that we have it on the agenda for the </w:t>
      </w:r>
      <w:r w:rsidR="00674399">
        <w:t xml:space="preserve">June 2017 </w:t>
      </w:r>
      <w:r>
        <w:t xml:space="preserve">Berlin meeting to review and discuss. </w:t>
      </w:r>
      <w:r w:rsidR="00FC7A14">
        <w:t>It was noted that mass e-mails had already been sent out to all Subscribers and Suppliers addressing these issues.</w:t>
      </w:r>
    </w:p>
    <w:p w14:paraId="54F12D86" w14:textId="078C1384" w:rsidR="0095049D" w:rsidRDefault="0095049D" w:rsidP="00F34865">
      <w:pPr>
        <w:pStyle w:val="Body"/>
      </w:pPr>
      <w:r>
        <w:t xml:space="preserve">Although we do not show observation audits in </w:t>
      </w:r>
      <w:r w:rsidR="00674399">
        <w:t xml:space="preserve">the </w:t>
      </w:r>
      <w:r>
        <w:t>NMC report, we currently have 6 au</w:t>
      </w:r>
      <w:r w:rsidR="005143D3">
        <w:t xml:space="preserve">dits scheduled or completed by </w:t>
      </w:r>
      <w:r w:rsidR="00102FB6">
        <w:t>Observers;</w:t>
      </w:r>
      <w:r>
        <w:t xml:space="preserve"> report</w:t>
      </w:r>
      <w:r w:rsidR="00FC7A14">
        <w:t>s have</w:t>
      </w:r>
      <w:r>
        <w:t xml:space="preserve"> yet to be submitted</w:t>
      </w:r>
      <w:r w:rsidR="00FC7A14">
        <w:t xml:space="preserve"> into the system</w:t>
      </w:r>
      <w:r>
        <w:t xml:space="preserve">. </w:t>
      </w:r>
    </w:p>
    <w:p w14:paraId="23D567C0" w14:textId="4CF9FE73" w:rsidR="00F94F23" w:rsidRDefault="00F94F23" w:rsidP="00F34865">
      <w:pPr>
        <w:pStyle w:val="Body"/>
      </w:pPr>
      <w:r>
        <w:lastRenderedPageBreak/>
        <w:t>Phil Ford offered once again that we are looking for participants to contribute to the NDT Newsletter.</w:t>
      </w:r>
    </w:p>
    <w:p w14:paraId="58B768BB" w14:textId="77777777" w:rsidR="00F34865" w:rsidRDefault="00927E15" w:rsidP="00F34865">
      <w:pPr>
        <w:pStyle w:val="Heading1"/>
        <w:rPr>
          <w:caps w:val="0"/>
        </w:rPr>
      </w:pPr>
      <w:bookmarkStart w:id="24" w:name="_Toc454963675"/>
      <w:bookmarkStart w:id="25" w:name="_Toc455132676"/>
      <w:bookmarkStart w:id="26" w:name="_Toc455133811"/>
      <w:bookmarkStart w:id="27" w:name="_Toc455135184"/>
      <w:bookmarkStart w:id="28" w:name="_Toc465766373"/>
      <w:bookmarkStart w:id="29" w:name="_Toc466550986"/>
      <w:bookmarkStart w:id="30" w:name="_Toc466551479"/>
      <w:bookmarkStart w:id="31" w:name="_Toc466551859"/>
      <w:bookmarkStart w:id="32" w:name="_Toc466883902"/>
      <w:bookmarkStart w:id="33" w:name="_Toc472585128"/>
      <w:bookmarkStart w:id="34" w:name="_Toc472585622"/>
      <w:bookmarkStart w:id="35" w:name="_Toc472586162"/>
      <w:bookmarkStart w:id="36" w:name="_Toc472586277"/>
      <w:r>
        <w:rPr>
          <w:caps w:val="0"/>
        </w:rPr>
        <w:t>CLARIFICATION DATA BASE</w:t>
      </w:r>
      <w:bookmarkEnd w:id="24"/>
      <w:bookmarkEnd w:id="25"/>
      <w:bookmarkEnd w:id="26"/>
      <w:bookmarkEnd w:id="27"/>
      <w:bookmarkEnd w:id="28"/>
      <w:bookmarkEnd w:id="29"/>
      <w:bookmarkEnd w:id="30"/>
      <w:bookmarkEnd w:id="31"/>
      <w:bookmarkEnd w:id="32"/>
      <w:bookmarkEnd w:id="33"/>
      <w:bookmarkEnd w:id="34"/>
      <w:bookmarkEnd w:id="35"/>
      <w:bookmarkEnd w:id="36"/>
      <w:r>
        <w:rPr>
          <w:caps w:val="0"/>
        </w:rPr>
        <w:t xml:space="preserve"> </w:t>
      </w:r>
      <w:r w:rsidR="00F34865">
        <w:rPr>
          <w:caps w:val="0"/>
        </w:rPr>
        <w:t>– OPEN</w:t>
      </w:r>
    </w:p>
    <w:p w14:paraId="0F39AA79" w14:textId="77777777" w:rsidR="00A66C3D" w:rsidRDefault="00A66C3D" w:rsidP="00F34865">
      <w:pPr>
        <w:pStyle w:val="Body"/>
      </w:pPr>
      <w:r>
        <w:t xml:space="preserve">Andy Bakewell discussed the </w:t>
      </w:r>
      <w:r w:rsidR="005143D3">
        <w:t>Clarification Data Base (CDB)</w:t>
      </w:r>
      <w:r>
        <w:t>.</w:t>
      </w:r>
    </w:p>
    <w:p w14:paraId="324DA3F2" w14:textId="671DDE59" w:rsidR="00D40667" w:rsidRDefault="00D40667" w:rsidP="00F34865">
      <w:pPr>
        <w:pStyle w:val="Body"/>
      </w:pPr>
      <w:r>
        <w:t>AC7114 to AC7114</w:t>
      </w:r>
      <w:r w:rsidR="002F0569">
        <w:t>/2</w:t>
      </w:r>
      <w:r>
        <w:t xml:space="preserve"> - only have open items. The </w:t>
      </w:r>
      <w:r w:rsidR="005143D3">
        <w:t>other check lists</w:t>
      </w:r>
      <w:r>
        <w:t xml:space="preserve"> do </w:t>
      </w:r>
      <w:r w:rsidR="00927611">
        <w:t>not</w:t>
      </w:r>
      <w:r>
        <w:t xml:space="preserve"> have any other items and thus were not reviewed. </w:t>
      </w:r>
    </w:p>
    <w:p w14:paraId="67975966" w14:textId="0E482F53" w:rsidR="005143D3" w:rsidRDefault="005143D3" w:rsidP="005143D3">
      <w:pPr>
        <w:pStyle w:val="Body"/>
      </w:pPr>
      <w:r>
        <w:t xml:space="preserve">AC7114 line 34 - </w:t>
      </w:r>
      <w:r w:rsidRPr="005143D3">
        <w:t>Dave Gray suggest</w:t>
      </w:r>
      <w:r w:rsidR="00674399">
        <w:t>ed</w:t>
      </w:r>
      <w:r w:rsidRPr="005143D3">
        <w:t xml:space="preserve"> that</w:t>
      </w:r>
      <w:r>
        <w:t xml:space="preserve">, “Which methods need to be included in the exams and to what extent” is not as confusing as </w:t>
      </w:r>
      <w:r w:rsidR="002F0569">
        <w:t xml:space="preserve">once </w:t>
      </w:r>
      <w:r>
        <w:t xml:space="preserve">thought. Dale Norwood stated that there needs to be an agreement between AIA and </w:t>
      </w:r>
      <w:r w:rsidR="00674399">
        <w:t xml:space="preserve">the </w:t>
      </w:r>
      <w:r w:rsidR="00DC3015">
        <w:t>European G</w:t>
      </w:r>
      <w:r>
        <w:t>roup before a resolution can be posted. The AIA ha</w:t>
      </w:r>
      <w:r w:rsidR="00DC3015">
        <w:t>s been waiting on the European G</w:t>
      </w:r>
      <w:r>
        <w:t xml:space="preserve">roup for a response for 6 months so far. </w:t>
      </w:r>
    </w:p>
    <w:p w14:paraId="344D79C5" w14:textId="25EA1280" w:rsidR="00D40667" w:rsidRDefault="00D40667" w:rsidP="00F34865">
      <w:pPr>
        <w:pStyle w:val="Body"/>
      </w:pPr>
      <w:r>
        <w:t xml:space="preserve">AC7114 line 16 – Curt </w:t>
      </w:r>
      <w:r w:rsidR="00462574">
        <w:t>Powell</w:t>
      </w:r>
      <w:r>
        <w:t xml:space="preserve"> received a </w:t>
      </w:r>
      <w:r w:rsidR="00E73440">
        <w:t xml:space="preserve">finding because he has </w:t>
      </w:r>
      <w:r w:rsidR="00836C86">
        <w:t xml:space="preserve">a </w:t>
      </w:r>
      <w:r w:rsidR="00E73440">
        <w:t xml:space="preserve">specific examination containing lookup </w:t>
      </w:r>
      <w:r w:rsidR="005143D3">
        <w:t>type questions</w:t>
      </w:r>
      <w:r w:rsidR="00836C86">
        <w:t>.</w:t>
      </w:r>
      <w:r w:rsidR="005143D3">
        <w:t xml:space="preserve"> </w:t>
      </w:r>
      <w:r w:rsidR="00836C86">
        <w:t xml:space="preserve">His </w:t>
      </w:r>
      <w:r w:rsidR="00E73440">
        <w:t xml:space="preserve">concern was that the database currently indicates ‘some’ rather than all. The ensuing conversation indicated that instructions clarified that all questions now are required to no longer be lookup. </w:t>
      </w:r>
      <w:r w:rsidR="00927611">
        <w:t>Curt’s</w:t>
      </w:r>
      <w:r w:rsidR="00E73440">
        <w:t xml:space="preserve"> discussion was that he felt he was </w:t>
      </w:r>
      <w:r w:rsidR="00927611">
        <w:t>misled</w:t>
      </w:r>
      <w:r w:rsidR="005143D3">
        <w:t xml:space="preserve"> by the CDB</w:t>
      </w:r>
      <w:r w:rsidR="00E73440">
        <w:t xml:space="preserve"> as it says some. It was further discussed that this item was listed in 2010 and is no longer current. Curt asked if there was a way to go back and eliminate these types of conflicting information so that others do not have the same issue. Andy </w:t>
      </w:r>
      <w:r w:rsidR="005143D3">
        <w:t xml:space="preserve">Bakewell </w:t>
      </w:r>
      <w:r w:rsidR="00E73440">
        <w:t xml:space="preserve">suggested that it would be a good idea but it is an extensive amount of work to perform that function. </w:t>
      </w:r>
    </w:p>
    <w:p w14:paraId="1B453AA2" w14:textId="453B44E1" w:rsidR="00E73440" w:rsidRDefault="00E73440" w:rsidP="00F34865">
      <w:pPr>
        <w:pStyle w:val="Body"/>
      </w:pPr>
      <w:r>
        <w:t xml:space="preserve">Further discussion asked that </w:t>
      </w:r>
      <w:r w:rsidR="00836C86">
        <w:t xml:space="preserve">for </w:t>
      </w:r>
      <w:r>
        <w:t xml:space="preserve">specific examinations </w:t>
      </w:r>
      <w:r w:rsidR="00B65954">
        <w:t>that contain</w:t>
      </w:r>
      <w:r>
        <w:t xml:space="preserve"> more than 30 questions and some are found to be look up type</w:t>
      </w:r>
      <w:r w:rsidR="00836C86">
        <w:t>, that</w:t>
      </w:r>
      <w:r>
        <w:t xml:space="preserve"> </w:t>
      </w:r>
      <w:r w:rsidR="00095900">
        <w:t xml:space="preserve">those </w:t>
      </w:r>
      <w:r w:rsidR="005143D3">
        <w:t xml:space="preserve">“look up” </w:t>
      </w:r>
      <w:r w:rsidR="00095900">
        <w:t xml:space="preserve">questions get disqualified. </w:t>
      </w:r>
    </w:p>
    <w:p w14:paraId="49E717F1" w14:textId="77777777" w:rsidR="00E73440" w:rsidRDefault="00E73440" w:rsidP="00F34865">
      <w:pPr>
        <w:pStyle w:val="Body"/>
      </w:pPr>
      <w:r>
        <w:t xml:space="preserve">Justin Payne expressed that the discussion did not resolve </w:t>
      </w:r>
      <w:r w:rsidR="00927611">
        <w:t>Curt’s</w:t>
      </w:r>
      <w:r>
        <w:t xml:space="preserve"> original question and still requires to be resolved </w:t>
      </w:r>
      <w:proofErr w:type="gramStart"/>
      <w:r>
        <w:t>in order to</w:t>
      </w:r>
      <w:proofErr w:type="gramEnd"/>
      <w:r>
        <w:t xml:space="preserve"> eliminate future confusion. </w:t>
      </w:r>
      <w:r w:rsidR="00095900">
        <w:t xml:space="preserve">It was </w:t>
      </w:r>
      <w:r w:rsidR="00927611">
        <w:t>agreed</w:t>
      </w:r>
      <w:r w:rsidR="00095900">
        <w:t xml:space="preserve"> to remove the word ‘some’ </w:t>
      </w:r>
      <w:r w:rsidR="005143D3">
        <w:t xml:space="preserve">from the CDB </w:t>
      </w:r>
      <w:r w:rsidR="00095900">
        <w:t xml:space="preserve">to resolve </w:t>
      </w:r>
      <w:r w:rsidR="00927611">
        <w:t>Curt’s</w:t>
      </w:r>
      <w:r w:rsidR="00095900">
        <w:t xml:space="preserve"> initial concern. </w:t>
      </w:r>
    </w:p>
    <w:p w14:paraId="418E5024" w14:textId="0DCE51DE" w:rsidR="00095900" w:rsidRDefault="00095900" w:rsidP="00F34865">
      <w:pPr>
        <w:pStyle w:val="Body"/>
      </w:pPr>
      <w:r>
        <w:t xml:space="preserve">Alain </w:t>
      </w:r>
      <w:proofErr w:type="spellStart"/>
      <w:r w:rsidR="005143D3">
        <w:t>Bouchet</w:t>
      </w:r>
      <w:proofErr w:type="spellEnd"/>
      <w:r w:rsidR="005143D3">
        <w:t xml:space="preserve"> </w:t>
      </w:r>
      <w:r>
        <w:t xml:space="preserve">wanted to discuss that to his recollection the resolution from previous meetings was to add questions to allow for this type of issue. If you had a minimum of 30 questions right, it is no longer an issue. </w:t>
      </w:r>
    </w:p>
    <w:p w14:paraId="0BA55BE2" w14:textId="77777777" w:rsidR="00095900" w:rsidRDefault="00095900" w:rsidP="00F34865">
      <w:pPr>
        <w:pStyle w:val="Body"/>
      </w:pPr>
      <w:r>
        <w:t xml:space="preserve">Dave Royce </w:t>
      </w:r>
      <w:proofErr w:type="gramStart"/>
      <w:r>
        <w:t>provided that</w:t>
      </w:r>
      <w:proofErr w:type="gramEnd"/>
      <w:r>
        <w:t xml:space="preserve"> the interpretation from AIA is that all specific examination questions are required to be non-look up in nature and that we have to follow the requirements of NAS410.  </w:t>
      </w:r>
    </w:p>
    <w:p w14:paraId="03CD9179" w14:textId="77777777" w:rsidR="00F34865" w:rsidRDefault="00927E15" w:rsidP="00F34865">
      <w:pPr>
        <w:pStyle w:val="Heading1"/>
        <w:rPr>
          <w:caps w:val="0"/>
        </w:rPr>
      </w:pPr>
      <w:bookmarkStart w:id="37" w:name="_Toc454963678"/>
      <w:bookmarkStart w:id="38" w:name="_Toc455132679"/>
      <w:bookmarkStart w:id="39" w:name="_Toc455133814"/>
      <w:bookmarkStart w:id="40" w:name="_Toc455135187"/>
      <w:bookmarkStart w:id="41" w:name="_Toc465766377"/>
      <w:bookmarkStart w:id="42" w:name="_Toc466550990"/>
      <w:bookmarkStart w:id="43" w:name="_Toc466551483"/>
      <w:bookmarkStart w:id="44" w:name="_Toc466551863"/>
      <w:bookmarkStart w:id="45" w:name="_Toc466883906"/>
      <w:bookmarkStart w:id="46" w:name="_Toc472585132"/>
      <w:bookmarkStart w:id="47" w:name="_Toc472585626"/>
      <w:bookmarkStart w:id="48" w:name="_Toc472586166"/>
      <w:bookmarkStart w:id="49" w:name="_Toc472586281"/>
      <w:r>
        <w:rPr>
          <w:caps w:val="0"/>
        </w:rPr>
        <w:t>SUPPLIER REPORT &amp; DISCUSSION</w:t>
      </w:r>
      <w:bookmarkEnd w:id="37"/>
      <w:bookmarkEnd w:id="38"/>
      <w:bookmarkEnd w:id="39"/>
      <w:bookmarkEnd w:id="40"/>
      <w:bookmarkEnd w:id="41"/>
      <w:bookmarkEnd w:id="42"/>
      <w:bookmarkEnd w:id="43"/>
      <w:bookmarkEnd w:id="44"/>
      <w:bookmarkEnd w:id="45"/>
      <w:bookmarkEnd w:id="46"/>
      <w:bookmarkEnd w:id="47"/>
      <w:bookmarkEnd w:id="48"/>
      <w:bookmarkEnd w:id="49"/>
      <w:r>
        <w:rPr>
          <w:caps w:val="0"/>
        </w:rPr>
        <w:t xml:space="preserve"> </w:t>
      </w:r>
      <w:r w:rsidR="00F34865">
        <w:rPr>
          <w:caps w:val="0"/>
        </w:rPr>
        <w:t>– OPEN</w:t>
      </w:r>
    </w:p>
    <w:p w14:paraId="00529146" w14:textId="7F43A10A" w:rsidR="00E47C4A" w:rsidRDefault="00E47C4A" w:rsidP="00F34865">
      <w:pPr>
        <w:pStyle w:val="Body"/>
      </w:pPr>
      <w:r>
        <w:t>Gar</w:t>
      </w:r>
      <w:r w:rsidR="00A806D5">
        <w:t xml:space="preserve">y White delivered the </w:t>
      </w:r>
      <w:r w:rsidR="00836C86">
        <w:t>Supplier Support Committee (</w:t>
      </w:r>
      <w:r w:rsidR="00B65954">
        <w:t>SSC) Task</w:t>
      </w:r>
      <w:r w:rsidR="00A806D5">
        <w:t xml:space="preserve"> G</w:t>
      </w:r>
      <w:r>
        <w:t xml:space="preserve">roup presentation. </w:t>
      </w:r>
      <w:r w:rsidR="00A81EB0">
        <w:t>Gary talked about the Business D</w:t>
      </w:r>
      <w:r w:rsidR="00A806D5">
        <w:t>evelopment Brochure that other S</w:t>
      </w:r>
      <w:r w:rsidR="00A81EB0">
        <w:t xml:space="preserve">uppliers might want to use as a resource. It </w:t>
      </w:r>
      <w:r w:rsidR="00A806D5">
        <w:t>is available in eAuditN</w:t>
      </w:r>
      <w:r w:rsidR="00A81EB0">
        <w:t xml:space="preserve">et should anyone </w:t>
      </w:r>
      <w:r w:rsidR="00836C86">
        <w:t xml:space="preserve">wish </w:t>
      </w:r>
      <w:r w:rsidR="00A81EB0">
        <w:t xml:space="preserve">to download and review it. </w:t>
      </w:r>
    </w:p>
    <w:p w14:paraId="7A9BD463" w14:textId="77777777" w:rsidR="00F34865" w:rsidRDefault="00927E15" w:rsidP="00F34865">
      <w:pPr>
        <w:pStyle w:val="Heading1"/>
        <w:rPr>
          <w:caps w:val="0"/>
        </w:rPr>
      </w:pPr>
      <w:r>
        <w:rPr>
          <w:caps w:val="0"/>
        </w:rPr>
        <w:t>TECHNICAL ISSUES A</w:t>
      </w:r>
      <w:r w:rsidRPr="00F34865">
        <w:rPr>
          <w:caps w:val="0"/>
        </w:rPr>
        <w:t>ND OPEN DISCUSSION ITEMS</w:t>
      </w:r>
      <w:r>
        <w:rPr>
          <w:caps w:val="0"/>
        </w:rPr>
        <w:t xml:space="preserve"> </w:t>
      </w:r>
      <w:r w:rsidR="00F34865">
        <w:rPr>
          <w:caps w:val="0"/>
        </w:rPr>
        <w:t>– OPEN</w:t>
      </w:r>
    </w:p>
    <w:p w14:paraId="472FCF61" w14:textId="6085EBAD" w:rsidR="0029506B" w:rsidRDefault="0029506B" w:rsidP="00F34865">
      <w:pPr>
        <w:pStyle w:val="Body"/>
      </w:pPr>
      <w:r>
        <w:t xml:space="preserve">Alain </w:t>
      </w:r>
      <w:proofErr w:type="spellStart"/>
      <w:r>
        <w:t>Bouchet</w:t>
      </w:r>
      <w:proofErr w:type="spellEnd"/>
      <w:r>
        <w:t xml:space="preserve"> stated tha</w:t>
      </w:r>
      <w:r w:rsidR="00A806D5">
        <w:t>t during an oversight audit of the</w:t>
      </w:r>
      <w:r w:rsidR="00836C86">
        <w:t xml:space="preserve"> Measurement and </w:t>
      </w:r>
      <w:r w:rsidR="00B65954">
        <w:t>Inspection (</w:t>
      </w:r>
      <w:r w:rsidR="00A806D5">
        <w:t>M&amp;</w:t>
      </w:r>
      <w:r>
        <w:t>I</w:t>
      </w:r>
      <w:r w:rsidR="00836C86">
        <w:t>)</w:t>
      </w:r>
      <w:r>
        <w:t xml:space="preserve"> T</w:t>
      </w:r>
      <w:r w:rsidR="00A806D5">
        <w:t xml:space="preserve">ask </w:t>
      </w:r>
      <w:r>
        <w:t>G</w:t>
      </w:r>
      <w:r w:rsidR="00A806D5">
        <w:t>roup</w:t>
      </w:r>
      <w:r>
        <w:t xml:space="preserve"> </w:t>
      </w:r>
      <w:r w:rsidR="00A806D5">
        <w:t xml:space="preserve">it was </w:t>
      </w:r>
      <w:r>
        <w:t>show</w:t>
      </w:r>
      <w:r w:rsidR="00A806D5">
        <w:t>n</w:t>
      </w:r>
      <w:r>
        <w:t xml:space="preserve"> that some of the </w:t>
      </w:r>
      <w:r w:rsidR="00A806D5">
        <w:t xml:space="preserve">checklist </w:t>
      </w:r>
      <w:r>
        <w:t>questions were not in alignment with quality system requirements. All T</w:t>
      </w:r>
      <w:r w:rsidR="00A806D5">
        <w:t xml:space="preserve">ask </w:t>
      </w:r>
      <w:r>
        <w:t>G</w:t>
      </w:r>
      <w:r w:rsidR="00A806D5">
        <w:t>roups</w:t>
      </w:r>
      <w:r>
        <w:t xml:space="preserve"> are requested to review their checklists for compliance and not for existence. </w:t>
      </w:r>
      <w:r w:rsidR="00A806D5">
        <w:t>The Task Group then r</w:t>
      </w:r>
      <w:r>
        <w:t xml:space="preserve">eviewed AC7114 section 8. Calibration 8.1.1. </w:t>
      </w:r>
      <w:r w:rsidR="00896964">
        <w:t>Andy B</w:t>
      </w:r>
      <w:r w:rsidR="00A806D5">
        <w:t>akewell</w:t>
      </w:r>
      <w:r w:rsidR="00896964">
        <w:t xml:space="preserve"> suggested </w:t>
      </w:r>
      <w:r w:rsidR="00102FB6">
        <w:t>changing</w:t>
      </w:r>
      <w:r>
        <w:t xml:space="preserve"> the </w:t>
      </w:r>
      <w:r w:rsidR="00927611">
        <w:t>verbiage</w:t>
      </w:r>
      <w:r>
        <w:t xml:space="preserve"> to </w:t>
      </w:r>
      <w:r w:rsidR="00896964">
        <w:t>“Do calibration procedures adequately address the requirements for calibration of NDT equipment?”</w:t>
      </w:r>
    </w:p>
    <w:p w14:paraId="10339661" w14:textId="77777777" w:rsidR="00896964" w:rsidRDefault="00896964" w:rsidP="00F34865">
      <w:pPr>
        <w:pStyle w:val="Body"/>
      </w:pPr>
      <w:r>
        <w:t>Then moved on to 8.2 and 8.3</w:t>
      </w:r>
    </w:p>
    <w:p w14:paraId="261CCE6C" w14:textId="77777777" w:rsidR="00896964" w:rsidRDefault="00896964" w:rsidP="00F34865">
      <w:pPr>
        <w:pStyle w:val="Body"/>
      </w:pPr>
      <w:r>
        <w:t>8.2 revise to say “Do</w:t>
      </w:r>
      <w:proofErr w:type="gramStart"/>
      <w:r>
        <w:t>…..</w:t>
      </w:r>
      <w:proofErr w:type="gramEnd"/>
      <w:r>
        <w:t>”</w:t>
      </w:r>
    </w:p>
    <w:p w14:paraId="3A27CE24" w14:textId="77777777" w:rsidR="00896964" w:rsidRDefault="00896964" w:rsidP="00F34865">
      <w:pPr>
        <w:pStyle w:val="Body"/>
      </w:pPr>
      <w:r>
        <w:t>8.3 revise to “Does….”</w:t>
      </w:r>
    </w:p>
    <w:p w14:paraId="241C0ACE" w14:textId="77777777" w:rsidR="00287C7A" w:rsidRDefault="00287C7A" w:rsidP="00F34865">
      <w:pPr>
        <w:pStyle w:val="Body"/>
      </w:pPr>
      <w:r>
        <w:lastRenderedPageBreak/>
        <w:t>T</w:t>
      </w:r>
      <w:r w:rsidR="00A806D5">
        <w:t xml:space="preserve">ask </w:t>
      </w:r>
      <w:r>
        <w:t>G</w:t>
      </w:r>
      <w:r w:rsidR="00A806D5">
        <w:t>roup</w:t>
      </w:r>
      <w:r>
        <w:t xml:space="preserve"> </w:t>
      </w:r>
      <w:r w:rsidR="00A806D5">
        <w:t>d</w:t>
      </w:r>
      <w:r>
        <w:t xml:space="preserve">iscussion ensued around what exactly the </w:t>
      </w:r>
      <w:r w:rsidR="00505073">
        <w:t>Aerospace Quality Systems (</w:t>
      </w:r>
      <w:r>
        <w:t>AQS</w:t>
      </w:r>
      <w:r w:rsidR="00505073">
        <w:t>)</w:t>
      </w:r>
      <w:r>
        <w:t xml:space="preserve"> T</w:t>
      </w:r>
      <w:r w:rsidR="00A806D5">
        <w:t xml:space="preserve">ask </w:t>
      </w:r>
      <w:r>
        <w:t>G</w:t>
      </w:r>
      <w:r w:rsidR="00A806D5">
        <w:t>roup</w:t>
      </w:r>
      <w:r>
        <w:t xml:space="preserve"> is looking for. Should we defer back to AQS for </w:t>
      </w:r>
      <w:r w:rsidR="00927611">
        <w:t>clarification?</w:t>
      </w:r>
      <w:r>
        <w:t xml:space="preserve"> </w:t>
      </w:r>
    </w:p>
    <w:p w14:paraId="62D73E80" w14:textId="0CAF2D2F" w:rsidR="00287C7A" w:rsidRDefault="00287C7A" w:rsidP="00F34865">
      <w:pPr>
        <w:pStyle w:val="Body"/>
      </w:pPr>
      <w:r>
        <w:t xml:space="preserve">Dave Royce asked should we defer this to the AC7114 for review and </w:t>
      </w:r>
      <w:r w:rsidR="00927611">
        <w:t>action</w:t>
      </w:r>
      <w:r w:rsidR="00505073">
        <w:t>?</w:t>
      </w:r>
      <w:r>
        <w:t xml:space="preserve"> </w:t>
      </w:r>
    </w:p>
    <w:p w14:paraId="7685A125" w14:textId="65464798" w:rsidR="00287C7A" w:rsidRDefault="00287C7A" w:rsidP="00F34865">
      <w:pPr>
        <w:pStyle w:val="Body"/>
      </w:pPr>
      <w:r>
        <w:t xml:space="preserve">Curt </w:t>
      </w:r>
      <w:r w:rsidR="00B65954">
        <w:t>Powell</w:t>
      </w:r>
      <w:r w:rsidR="00E47C4A">
        <w:t xml:space="preserve"> </w:t>
      </w:r>
      <w:r>
        <w:t xml:space="preserve">suggested that we remove </w:t>
      </w:r>
      <w:r w:rsidR="00B41C46">
        <w:t xml:space="preserve">the term “adequate” as it is </w:t>
      </w:r>
      <w:r w:rsidR="00271929">
        <w:t>too</w:t>
      </w:r>
      <w:r>
        <w:t xml:space="preserve"> subjecti</w:t>
      </w:r>
      <w:r w:rsidR="00E463C1">
        <w:t>ve</w:t>
      </w:r>
      <w:r>
        <w:t xml:space="preserve">. Conversation went back to rewording question 8.1.1. </w:t>
      </w:r>
    </w:p>
    <w:p w14:paraId="7F83F0D0" w14:textId="7F0957B1" w:rsidR="00846F6B" w:rsidRDefault="00846F6B" w:rsidP="00F34865">
      <w:pPr>
        <w:pStyle w:val="Body"/>
      </w:pPr>
      <w:r>
        <w:t>Susan Fr</w:t>
      </w:r>
      <w:r w:rsidR="00E47C4A">
        <w:t>ailey</w:t>
      </w:r>
      <w:r w:rsidR="00505073">
        <w:t>,</w:t>
      </w:r>
      <w:r>
        <w:t xml:space="preserve"> </w:t>
      </w:r>
      <w:r w:rsidR="00A806D5">
        <w:t>AQS Staff Engineer</w:t>
      </w:r>
      <w:r w:rsidR="00B41C46">
        <w:t>,</w:t>
      </w:r>
      <w:r w:rsidR="00A806D5">
        <w:t xml:space="preserve"> </w:t>
      </w:r>
      <w:r>
        <w:t>was asked to provide some clarification and we were told that training will be provided within the next month or so that will address the rewording of checklist questions to</w:t>
      </w:r>
      <w:r w:rsidR="00A806D5">
        <w:t xml:space="preserve"> meet the intent of the </w:t>
      </w:r>
      <w:r w:rsidR="00505073">
        <w:t>O</w:t>
      </w:r>
      <w:r w:rsidR="00A806D5">
        <w:t>versight</w:t>
      </w:r>
      <w:r>
        <w:t xml:space="preserve"> </w:t>
      </w:r>
      <w:r w:rsidR="00505073">
        <w:t>A</w:t>
      </w:r>
      <w:r>
        <w:t xml:space="preserve">udit </w:t>
      </w:r>
      <w:r w:rsidR="00505073">
        <w:t>G</w:t>
      </w:r>
      <w:r>
        <w:t xml:space="preserve">roup. </w:t>
      </w:r>
    </w:p>
    <w:p w14:paraId="03BA5CD1" w14:textId="77777777" w:rsidR="00846F6B" w:rsidRDefault="00846F6B" w:rsidP="00F34865">
      <w:pPr>
        <w:pStyle w:val="Body"/>
      </w:pPr>
      <w:r>
        <w:t xml:space="preserve">It was </w:t>
      </w:r>
      <w:r w:rsidR="00927611">
        <w:t>agreed</w:t>
      </w:r>
      <w:r>
        <w:t xml:space="preserve"> that we will review this </w:t>
      </w:r>
      <w:r w:rsidR="00A806D5">
        <w:t xml:space="preserve">training </w:t>
      </w:r>
      <w:r>
        <w:t>item</w:t>
      </w:r>
      <w:r w:rsidR="00E463C1">
        <w:t>.</w:t>
      </w:r>
      <w:r>
        <w:t xml:space="preserve"> </w:t>
      </w:r>
    </w:p>
    <w:p w14:paraId="1F877E24" w14:textId="585C4EAE" w:rsidR="00163CE4" w:rsidRDefault="00163CE4" w:rsidP="00F34865">
      <w:pPr>
        <w:pStyle w:val="Body"/>
      </w:pPr>
      <w:r>
        <w:t>Steve M</w:t>
      </w:r>
      <w:r w:rsidR="00E47C4A">
        <w:t>cCool</w:t>
      </w:r>
      <w:r>
        <w:t xml:space="preserve"> asked about the working distance found on the new UV LED lamp</w:t>
      </w:r>
      <w:r w:rsidR="00A806D5">
        <w:t xml:space="preserve"> certification</w:t>
      </w:r>
      <w:r>
        <w:t xml:space="preserve">. Do we want this as a </w:t>
      </w:r>
      <w:r w:rsidR="00927611">
        <w:t>finding?</w:t>
      </w:r>
      <w:r>
        <w:t xml:space="preserve"> Should this be part of the checklist? </w:t>
      </w:r>
      <w:r w:rsidR="00BC18C1">
        <w:t>C</w:t>
      </w:r>
      <w:r w:rsidRPr="00505073">
        <w:t xml:space="preserve">athy </w:t>
      </w:r>
      <w:r w:rsidR="00505073">
        <w:t xml:space="preserve">Daly </w:t>
      </w:r>
      <w:r>
        <w:t>suggest</w:t>
      </w:r>
      <w:r w:rsidR="00505073">
        <w:t>ed</w:t>
      </w:r>
      <w:r>
        <w:t xml:space="preserve"> that we utilize the words “when possible”. Scott O</w:t>
      </w:r>
      <w:r w:rsidR="00E47C4A">
        <w:t>’Connor</w:t>
      </w:r>
      <w:r>
        <w:t xml:space="preserve"> referenced that small parts typically get inspected closer to the </w:t>
      </w:r>
      <w:r w:rsidR="00927611">
        <w:t>item being</w:t>
      </w:r>
      <w:r>
        <w:t xml:space="preserve"> inspected. Dave Gray suggested that it all comes down to training. This is an automatic reflex. </w:t>
      </w:r>
    </w:p>
    <w:p w14:paraId="2BFEF81B" w14:textId="72701B27" w:rsidR="007B2239" w:rsidRDefault="007B2239" w:rsidP="00F34865">
      <w:pPr>
        <w:pStyle w:val="Body"/>
      </w:pPr>
      <w:r>
        <w:t xml:space="preserve">Curt </w:t>
      </w:r>
      <w:r w:rsidR="00B65954">
        <w:t>Powell</w:t>
      </w:r>
      <w:r w:rsidR="00E47C4A">
        <w:t xml:space="preserve"> requested </w:t>
      </w:r>
      <w:r>
        <w:t>that we apply caution when creating the terminology for the checklist</w:t>
      </w:r>
      <w:r w:rsidR="00E47C4A">
        <w:t xml:space="preserve"> so we don’t create additional confusion. </w:t>
      </w:r>
      <w:r>
        <w:t xml:space="preserve"> </w:t>
      </w:r>
    </w:p>
    <w:p w14:paraId="6F80F328" w14:textId="77777777" w:rsidR="007B2239" w:rsidRDefault="007B2239" w:rsidP="00F34865">
      <w:pPr>
        <w:pStyle w:val="Body"/>
      </w:pPr>
      <w:r>
        <w:t xml:space="preserve">Chris Stevenson suggested that when procuring these UV LED’s that the </w:t>
      </w:r>
      <w:r w:rsidR="00A806D5">
        <w:t>Supplier</w:t>
      </w:r>
      <w:r>
        <w:t xml:space="preserve"> buys the correct lamp for the application. </w:t>
      </w:r>
    </w:p>
    <w:p w14:paraId="40FD2D15" w14:textId="77777777" w:rsidR="007B2239" w:rsidRDefault="007B2239" w:rsidP="00F34865">
      <w:pPr>
        <w:pStyle w:val="Body"/>
      </w:pPr>
      <w:r>
        <w:t xml:space="preserve">Rick </w:t>
      </w:r>
      <w:proofErr w:type="spellStart"/>
      <w:r>
        <w:t>G</w:t>
      </w:r>
      <w:r w:rsidR="003879F4">
        <w:t>asset</w:t>
      </w:r>
      <w:proofErr w:type="spellEnd"/>
      <w:r>
        <w:t xml:space="preserve"> asked </w:t>
      </w:r>
      <w:r w:rsidR="003879F4">
        <w:t xml:space="preserve">if we are addressing minimum working distances should we not also be asking </w:t>
      </w:r>
      <w:r>
        <w:t xml:space="preserve">about maximum working distances. </w:t>
      </w:r>
    </w:p>
    <w:p w14:paraId="4BB759AB" w14:textId="51CE94A3" w:rsidR="007B2239" w:rsidRDefault="007B2239" w:rsidP="00F34865">
      <w:pPr>
        <w:pStyle w:val="Body"/>
      </w:pPr>
      <w:r>
        <w:t>Dave R</w:t>
      </w:r>
      <w:r w:rsidR="00A81EB0">
        <w:t>oyce</w:t>
      </w:r>
      <w:r>
        <w:t xml:space="preserve"> summarized that we need to take </w:t>
      </w:r>
      <w:r w:rsidR="00505073">
        <w:t xml:space="preserve">the </w:t>
      </w:r>
      <w:r>
        <w:t xml:space="preserve">advice of all participants and be </w:t>
      </w:r>
      <w:r w:rsidR="00505073">
        <w:t xml:space="preserve">cautious </w:t>
      </w:r>
      <w:r w:rsidR="00402E59">
        <w:t xml:space="preserve">when we write the </w:t>
      </w:r>
      <w:r w:rsidR="00A806D5">
        <w:t>requirement into the checklists.</w:t>
      </w:r>
    </w:p>
    <w:p w14:paraId="53F7C332" w14:textId="7D291996" w:rsidR="007B2239" w:rsidRDefault="001D79F6" w:rsidP="00F34865">
      <w:pPr>
        <w:pStyle w:val="Body"/>
      </w:pPr>
      <w:r>
        <w:t>Andy Bakewell raised a question on w</w:t>
      </w:r>
      <w:r w:rsidR="007B2239">
        <w:t xml:space="preserve">hat results need to be </w:t>
      </w:r>
      <w:r w:rsidR="00927611">
        <w:t>available</w:t>
      </w:r>
      <w:r w:rsidR="007B2239">
        <w:t xml:space="preserve"> to review to see if calibration practice is acceptable. Is simply checking that a calibration sticker is on the equipment</w:t>
      </w:r>
      <w:r w:rsidR="00905ED6">
        <w:t xml:space="preserve"> acceptable</w:t>
      </w:r>
      <w:r w:rsidR="007B2239">
        <w:t xml:space="preserve">? </w:t>
      </w:r>
      <w:r>
        <w:t>Dave Gr</w:t>
      </w:r>
      <w:r w:rsidR="00A806D5">
        <w:t>a</w:t>
      </w:r>
      <w:r>
        <w:t xml:space="preserve">y feels that </w:t>
      </w:r>
      <w:r w:rsidR="00FB3AB1">
        <w:t>the calibration lab</w:t>
      </w:r>
      <w:r w:rsidR="00A806D5">
        <w:t>oratory</w:t>
      </w:r>
      <w:r w:rsidR="00FB3AB1">
        <w:t xml:space="preserve"> should control that. Andy </w:t>
      </w:r>
      <w:r w:rsidR="00102FB6">
        <w:t>Bakewell stated that different A</w:t>
      </w:r>
      <w:r w:rsidR="00FB3AB1">
        <w:t xml:space="preserve">uditors have a different take </w:t>
      </w:r>
      <w:r w:rsidR="00505073">
        <w:t xml:space="preserve">on </w:t>
      </w:r>
      <w:r w:rsidR="00FB3AB1">
        <w:t>what is expected to be available for rev</w:t>
      </w:r>
      <w:r w:rsidR="00102FB6">
        <w:t>iew. It was discussed that the A</w:t>
      </w:r>
      <w:r w:rsidR="00FB3AB1">
        <w:t>ud</w:t>
      </w:r>
      <w:r w:rsidR="00927611">
        <w:t>itors</w:t>
      </w:r>
      <w:r w:rsidR="00FB3AB1">
        <w:t xml:space="preserve"> are to follow the C</w:t>
      </w:r>
      <w:r w:rsidR="00102FB6">
        <w:t xml:space="preserve">ompliance </w:t>
      </w:r>
      <w:r w:rsidR="00FB3AB1">
        <w:t>A</w:t>
      </w:r>
      <w:r w:rsidR="00102FB6">
        <w:t>ssessment Guidance (CAG)</w:t>
      </w:r>
      <w:r w:rsidR="00FB3AB1">
        <w:t xml:space="preserve"> to perform this function. Justin </w:t>
      </w:r>
      <w:r w:rsidR="00102FB6">
        <w:t xml:space="preserve">Payne </w:t>
      </w:r>
      <w:r w:rsidR="00FB3AB1">
        <w:t xml:space="preserve">discussed that we need to rely on the certificate that contains </w:t>
      </w:r>
      <w:proofErr w:type="gramStart"/>
      <w:r w:rsidR="00FB3AB1">
        <w:t>all of</w:t>
      </w:r>
      <w:proofErr w:type="gramEnd"/>
      <w:r w:rsidR="00FB3AB1">
        <w:t xml:space="preserve"> the data. Rick </w:t>
      </w:r>
      <w:proofErr w:type="spellStart"/>
      <w:r w:rsidR="00462574">
        <w:t>Gasset</w:t>
      </w:r>
      <w:proofErr w:type="spellEnd"/>
      <w:r w:rsidR="00102FB6">
        <w:t xml:space="preserve"> </w:t>
      </w:r>
      <w:r w:rsidR="00FB3AB1">
        <w:t xml:space="preserve">asked if there have been any findings on this issue and the results were no. </w:t>
      </w:r>
      <w:proofErr w:type="spellStart"/>
      <w:r w:rsidR="001E0674">
        <w:t>Yosenia</w:t>
      </w:r>
      <w:proofErr w:type="spellEnd"/>
      <w:r w:rsidR="001E0674">
        <w:t xml:space="preserve"> </w:t>
      </w:r>
      <w:proofErr w:type="spellStart"/>
      <w:r w:rsidR="001E0674">
        <w:t>Romera</w:t>
      </w:r>
      <w:proofErr w:type="spellEnd"/>
      <w:r w:rsidR="001E0674">
        <w:t xml:space="preserve"> suggested addressing this </w:t>
      </w:r>
      <w:r w:rsidR="00FB3AB1">
        <w:t xml:space="preserve">by flowing down these requirements on the </w:t>
      </w:r>
      <w:r w:rsidR="001E0674">
        <w:t>P</w:t>
      </w:r>
      <w:r w:rsidR="00102FB6">
        <w:t xml:space="preserve">urchase </w:t>
      </w:r>
      <w:r w:rsidR="001E0674">
        <w:t>O</w:t>
      </w:r>
      <w:r w:rsidR="00102FB6">
        <w:t>rder (PO)</w:t>
      </w:r>
      <w:r w:rsidR="001E0674">
        <w:t xml:space="preserve"> and if the certification does not comply with the PO requirements then they reject the report. </w:t>
      </w:r>
    </w:p>
    <w:p w14:paraId="63083957" w14:textId="2CC790AC" w:rsidR="00402E59" w:rsidRDefault="00102FB6" w:rsidP="00F34865">
      <w:pPr>
        <w:pStyle w:val="Body"/>
      </w:pPr>
      <w:r>
        <w:t>Relative to NAS410 Dave Gra</w:t>
      </w:r>
      <w:r w:rsidR="007B2239">
        <w:t xml:space="preserve">y stated that if we </w:t>
      </w:r>
      <w:r w:rsidR="00927611">
        <w:t>ourselves</w:t>
      </w:r>
      <w:r w:rsidR="007B2239">
        <w:t xml:space="preserve"> are not clear</w:t>
      </w:r>
      <w:r>
        <w:t xml:space="preserve"> on the requirement should our A</w:t>
      </w:r>
      <w:r w:rsidR="007B2239">
        <w:t xml:space="preserve">uditors be writing findings against it. If we are waiting for </w:t>
      </w:r>
      <w:r w:rsidR="003C0FED">
        <w:t>clarification how</w:t>
      </w:r>
      <w:r w:rsidR="007B2239">
        <w:t xml:space="preserve"> can we write the </w:t>
      </w:r>
      <w:r w:rsidR="003C0FED">
        <w:t>findings?</w:t>
      </w:r>
      <w:r w:rsidR="007B2239">
        <w:t xml:space="preserve"> </w:t>
      </w:r>
      <w:r w:rsidR="00402E59">
        <w:t xml:space="preserve">Dale </w:t>
      </w:r>
      <w:r w:rsidR="00A81EB0">
        <w:t xml:space="preserve">Norwood </w:t>
      </w:r>
      <w:r w:rsidR="00402E59">
        <w:t>reiterated that AIA</w:t>
      </w:r>
      <w:r>
        <w:t xml:space="preserve"> has reviewed and sent to the European</w:t>
      </w:r>
      <w:r w:rsidR="00402E59">
        <w:t xml:space="preserve"> </w:t>
      </w:r>
      <w:r w:rsidR="00505073">
        <w:t>G</w:t>
      </w:r>
      <w:r w:rsidR="00402E59">
        <w:t xml:space="preserve">roup for </w:t>
      </w:r>
      <w:r w:rsidR="003C0FED">
        <w:t>concurrence</w:t>
      </w:r>
      <w:r w:rsidR="00402E59">
        <w:t>.</w:t>
      </w:r>
    </w:p>
    <w:p w14:paraId="4D8CB930" w14:textId="7F05CFA7" w:rsidR="007B2239" w:rsidRDefault="00402E59" w:rsidP="00F34865">
      <w:pPr>
        <w:pStyle w:val="Body"/>
      </w:pPr>
      <w:r>
        <w:t xml:space="preserve">Motion made by Dave Gray and seconded by Dave Mitchell to request that until </w:t>
      </w:r>
      <w:r w:rsidR="003C0FED">
        <w:t>consensus</w:t>
      </w:r>
      <w:r>
        <w:t xml:space="preserve"> is </w:t>
      </w:r>
      <w:r w:rsidR="003C0FED">
        <w:t>received</w:t>
      </w:r>
      <w:r w:rsidR="00102FB6">
        <w:t xml:space="preserve"> from the AIA/European</w:t>
      </w:r>
      <w:r>
        <w:t xml:space="preserve"> </w:t>
      </w:r>
      <w:r w:rsidR="00505073">
        <w:t>G</w:t>
      </w:r>
      <w:r>
        <w:t xml:space="preserve">roup that findings </w:t>
      </w:r>
      <w:r w:rsidR="00102FB6">
        <w:t xml:space="preserve">are </w:t>
      </w:r>
      <w:r>
        <w:t xml:space="preserve">no longer </w:t>
      </w:r>
      <w:r w:rsidR="00102FB6">
        <w:t xml:space="preserve">written </w:t>
      </w:r>
      <w:r>
        <w:t xml:space="preserve">on </w:t>
      </w:r>
      <w:r w:rsidR="003C0FED">
        <w:t>either common methods or</w:t>
      </w:r>
      <w:r>
        <w:t xml:space="preserve"> other methods. Motion Passed </w:t>
      </w:r>
      <w:r w:rsidR="00131427">
        <w:t xml:space="preserve">/ </w:t>
      </w:r>
      <w:r>
        <w:t xml:space="preserve">Majority vote.  </w:t>
      </w:r>
    </w:p>
    <w:p w14:paraId="2AA94692" w14:textId="10EC2CDE" w:rsidR="00402E59" w:rsidRDefault="00402E59" w:rsidP="00F34865">
      <w:pPr>
        <w:pStyle w:val="Body"/>
      </w:pPr>
      <w:r>
        <w:t xml:space="preserve">Justin Payne asked that we review Job Tracker to add a query capability to address how many jobs were </w:t>
      </w:r>
      <w:r w:rsidR="00B65954">
        <w:t>reviewed</w:t>
      </w:r>
      <w:r>
        <w:t xml:space="preserve"> per </w:t>
      </w:r>
      <w:r w:rsidR="00131427">
        <w:t>S</w:t>
      </w:r>
      <w:r>
        <w:t xml:space="preserve">ubscriber. </w:t>
      </w:r>
      <w:r w:rsidR="00131427">
        <w:t xml:space="preserve">It was agreed </w:t>
      </w:r>
      <w:r w:rsidR="00B65954">
        <w:t>that Staff</w:t>
      </w:r>
      <w:r w:rsidR="00131427">
        <w:t xml:space="preserve"> Engineers will take this question to eAuditNet to address. </w:t>
      </w:r>
    </w:p>
    <w:p w14:paraId="3B052A9A" w14:textId="4F81EC8E" w:rsidR="009B4BEE" w:rsidRDefault="009B4BEE" w:rsidP="009B4BEE">
      <w:pPr>
        <w:pStyle w:val="ActionItem"/>
      </w:pPr>
      <w:r>
        <w:t xml:space="preserve">ACTION ITEM: </w:t>
      </w:r>
      <w:r w:rsidR="00131427">
        <w:t xml:space="preserve">PRI </w:t>
      </w:r>
      <w:r>
        <w:t>Staff to request clarification from eAuditNet Support to see if a report on the number of jobs run for each Subscriber can be run</w:t>
      </w:r>
      <w:r w:rsidR="00131427">
        <w:t>. (</w:t>
      </w:r>
      <w:r>
        <w:t>Due Date: 09-Mar-201</w:t>
      </w:r>
      <w:r w:rsidR="00131427">
        <w:t>7)</w:t>
      </w:r>
    </w:p>
    <w:p w14:paraId="50402E6F" w14:textId="465CEE5C" w:rsidR="00402E59" w:rsidRDefault="00402E59" w:rsidP="00F34865">
      <w:pPr>
        <w:pStyle w:val="Body"/>
      </w:pPr>
      <w:r>
        <w:lastRenderedPageBreak/>
        <w:t xml:space="preserve">Curt </w:t>
      </w:r>
      <w:r w:rsidR="00462574">
        <w:t>Powell</w:t>
      </w:r>
      <w:r w:rsidR="00F726AA">
        <w:t xml:space="preserve"> </w:t>
      </w:r>
      <w:r w:rsidR="00462574">
        <w:t xml:space="preserve">questioned </w:t>
      </w:r>
      <w:r>
        <w:t>AC7114/1 5.12.1, 5.12.2, 5.12.4, 5.12.5, 5.12.6, 5.12.7</w:t>
      </w:r>
      <w:r w:rsidR="00462574">
        <w:t>, which addresses oven calibration for the controller and indicator. Curt Powell asked does the</w:t>
      </w:r>
      <w:r>
        <w:t xml:space="preserve"> quarterly requirement </w:t>
      </w:r>
      <w:r w:rsidR="00F726AA">
        <w:t xml:space="preserve">apply to 5.12.1. Andy </w:t>
      </w:r>
      <w:r w:rsidR="00462574">
        <w:t xml:space="preserve">Bakewell </w:t>
      </w:r>
      <w:r w:rsidR="00F726AA">
        <w:t xml:space="preserve">discussed that 5.12.3 applies to both 5.12.1 and 5.12.2. The suggestion is that the checklist be renumbered to clarify the application of the calibration frequency. </w:t>
      </w:r>
      <w:r w:rsidR="00131427">
        <w:t xml:space="preserve">To </w:t>
      </w:r>
      <w:r w:rsidR="00B65954">
        <w:t>be further</w:t>
      </w:r>
      <w:r w:rsidR="00F726AA">
        <w:t xml:space="preserve"> discussed tomorrow. </w:t>
      </w:r>
    </w:p>
    <w:p w14:paraId="49424605" w14:textId="7631130A" w:rsidR="00F726AA" w:rsidRDefault="00F726AA" w:rsidP="00F34865">
      <w:pPr>
        <w:pStyle w:val="Body"/>
      </w:pPr>
      <w:r>
        <w:t>Dave Mitchell mention</w:t>
      </w:r>
      <w:r w:rsidR="00905ED6">
        <w:t>ed</w:t>
      </w:r>
      <w:r>
        <w:t xml:space="preserve"> that the ASTM E1417 paragraph 7.8.4.7 addresses</w:t>
      </w:r>
      <w:r w:rsidR="00462574">
        <w:t xml:space="preserve"> the same issue.</w:t>
      </w:r>
      <w:r>
        <w:t xml:space="preserve"> </w:t>
      </w:r>
    </w:p>
    <w:p w14:paraId="0E8504A9" w14:textId="493084A1" w:rsidR="00462574" w:rsidRDefault="00462574" w:rsidP="00462574">
      <w:pPr>
        <w:pStyle w:val="ActionItem"/>
      </w:pPr>
      <w:r>
        <w:t xml:space="preserve">ACTION ITEM: </w:t>
      </w:r>
      <w:r w:rsidR="00131427">
        <w:t xml:space="preserve">PRI </w:t>
      </w:r>
      <w:r>
        <w:t>Staff to change the question numbers on the DCS in preparation for the new ballot</w:t>
      </w:r>
      <w:r w:rsidR="00131427">
        <w:t>.</w:t>
      </w:r>
      <w:r>
        <w:t xml:space="preserve"> </w:t>
      </w:r>
      <w:r w:rsidR="00131427">
        <w:t>(</w:t>
      </w:r>
      <w:r>
        <w:t>Due Date: 12-Mar-2017</w:t>
      </w:r>
      <w:r w:rsidR="00131427">
        <w:t>)</w:t>
      </w:r>
    </w:p>
    <w:p w14:paraId="20108EE1" w14:textId="24498D65" w:rsidR="00F726AA" w:rsidRDefault="003879F4" w:rsidP="00F34865">
      <w:pPr>
        <w:pStyle w:val="Body"/>
      </w:pPr>
      <w:r>
        <w:t xml:space="preserve">Doug Davies brought up </w:t>
      </w:r>
      <w:r w:rsidR="00462574">
        <w:t xml:space="preserve">a question on </w:t>
      </w:r>
      <w:r w:rsidR="00F726AA">
        <w:t>UV LED</w:t>
      </w:r>
      <w:r w:rsidR="00462574">
        <w:t>’s</w:t>
      </w:r>
      <w:r w:rsidR="00F726AA">
        <w:t xml:space="preserve"> </w:t>
      </w:r>
      <w:r w:rsidR="00462574">
        <w:t xml:space="preserve">and </w:t>
      </w:r>
      <w:r w:rsidR="00F726AA">
        <w:t xml:space="preserve">the term in AC7114/1 paragraph 5.13.13 “Good Condition” </w:t>
      </w:r>
      <w:r w:rsidR="00462574">
        <w:t xml:space="preserve">as he feels this </w:t>
      </w:r>
      <w:r w:rsidR="00F726AA">
        <w:t xml:space="preserve">needs to be clarified. If you lose one LED of the array is the lamp considered acceptable and considered “good”? </w:t>
      </w:r>
      <w:r w:rsidR="00462574">
        <w:t>Marc</w:t>
      </w:r>
      <w:r w:rsidR="00D62273">
        <w:t xml:space="preserve"> </w:t>
      </w:r>
      <w:proofErr w:type="spellStart"/>
      <w:r w:rsidR="00D62273">
        <w:t>B</w:t>
      </w:r>
      <w:r w:rsidR="001C2202" w:rsidRPr="001C2202">
        <w:t>reit</w:t>
      </w:r>
      <w:proofErr w:type="spellEnd"/>
      <w:r w:rsidR="00D62273">
        <w:t xml:space="preserve"> </w:t>
      </w:r>
      <w:r w:rsidR="00131427">
        <w:t xml:space="preserve">was asked </w:t>
      </w:r>
      <w:r w:rsidR="00D62273">
        <w:t xml:space="preserve">to provide some clarification but it requires further discussion. Can we revise </w:t>
      </w:r>
      <w:r w:rsidR="00131427">
        <w:t xml:space="preserve">the </w:t>
      </w:r>
      <w:r w:rsidR="00D62273">
        <w:t xml:space="preserve">question to </w:t>
      </w:r>
      <w:r w:rsidR="00B57170">
        <w:t>“</w:t>
      </w:r>
      <w:r w:rsidR="00D62273">
        <w:t>Is the UV LED functional and in compliance with the manufacturer</w:t>
      </w:r>
      <w:r w:rsidR="00DC3015">
        <w:t>’</w:t>
      </w:r>
      <w:r w:rsidR="00D62273">
        <w:t xml:space="preserve">s </w:t>
      </w:r>
      <w:r w:rsidR="00B65954">
        <w:t>certification”?</w:t>
      </w:r>
      <w:r w:rsidR="00D62273">
        <w:t xml:space="preserve"> Proposal is that if the lamp passes </w:t>
      </w:r>
      <w:proofErr w:type="gramStart"/>
      <w:r w:rsidR="00D62273">
        <w:t>all of</w:t>
      </w:r>
      <w:proofErr w:type="gramEnd"/>
      <w:r w:rsidR="00D62273">
        <w:t xml:space="preserve"> the daily performance requirements should it n</w:t>
      </w:r>
      <w:r w:rsidR="00DC3015">
        <w:t>ot be acceptable to use? Proposal made</w:t>
      </w:r>
      <w:r w:rsidR="00D62273">
        <w:t xml:space="preserve"> to add a CAG to </w:t>
      </w:r>
      <w:proofErr w:type="gramStart"/>
      <w:r w:rsidR="00D62273">
        <w:t xml:space="preserve">define </w:t>
      </w:r>
      <w:r w:rsidR="00F56439">
        <w:t>”</w:t>
      </w:r>
      <w:r w:rsidR="00D62273">
        <w:t>Good</w:t>
      </w:r>
      <w:proofErr w:type="gramEnd"/>
      <w:r w:rsidR="00D62273">
        <w:t xml:space="preserve"> Condition”</w:t>
      </w:r>
      <w:r w:rsidR="00131427">
        <w:t>.</w:t>
      </w:r>
      <w:r w:rsidR="00D62273">
        <w:t xml:space="preserve"> </w:t>
      </w:r>
      <w:r w:rsidR="00B57170">
        <w:t xml:space="preserve"> </w:t>
      </w:r>
    </w:p>
    <w:p w14:paraId="36460C28" w14:textId="77777777" w:rsidR="00D62273" w:rsidRDefault="00D62273" w:rsidP="00F34865">
      <w:pPr>
        <w:pStyle w:val="Body"/>
      </w:pPr>
      <w:r>
        <w:t xml:space="preserve">Motion by Scott Wegener </w:t>
      </w:r>
      <w:r w:rsidR="00D54332">
        <w:t xml:space="preserve">and seconded by Dave Mitchell </w:t>
      </w:r>
      <w:r>
        <w:t xml:space="preserve">to turn this back to </w:t>
      </w:r>
      <w:r w:rsidR="00D54332">
        <w:t xml:space="preserve">both </w:t>
      </w:r>
      <w:r w:rsidR="00131427">
        <w:t xml:space="preserve">the </w:t>
      </w:r>
      <w:r w:rsidR="00D54332">
        <w:t xml:space="preserve">PT and MT </w:t>
      </w:r>
      <w:r>
        <w:t>subgroup</w:t>
      </w:r>
      <w:r w:rsidR="00131427">
        <w:t>s</w:t>
      </w:r>
      <w:r>
        <w:t xml:space="preserve"> </w:t>
      </w:r>
      <w:r w:rsidR="00D54332">
        <w:t xml:space="preserve">for resolution. </w:t>
      </w:r>
      <w:r w:rsidR="007C0054">
        <w:t xml:space="preserve">Motion Passed. </w:t>
      </w:r>
    </w:p>
    <w:p w14:paraId="384D19C6" w14:textId="6D1EC8B9" w:rsidR="00B57170" w:rsidRDefault="00B57170" w:rsidP="00B57170">
      <w:pPr>
        <w:pStyle w:val="ActionItem"/>
      </w:pPr>
      <w:r>
        <w:t xml:space="preserve">ACTION ITEM: </w:t>
      </w:r>
      <w:r w:rsidR="00131427">
        <w:t xml:space="preserve">PRI </w:t>
      </w:r>
      <w:r>
        <w:t xml:space="preserve">Staff to add this question to the DCS for review by the </w:t>
      </w:r>
      <w:r w:rsidR="00DC3015">
        <w:t>PT and MT</w:t>
      </w:r>
      <w:r>
        <w:t xml:space="preserve"> method team</w:t>
      </w:r>
      <w:r w:rsidR="00B65954">
        <w:t>s</w:t>
      </w:r>
      <w:r w:rsidR="00131427">
        <w:t>.</w:t>
      </w:r>
      <w:r>
        <w:t xml:space="preserve"> </w:t>
      </w:r>
      <w:r w:rsidR="00131427">
        <w:t>(</w:t>
      </w:r>
      <w:r>
        <w:t>Due Date: 09-Mar-2017</w:t>
      </w:r>
      <w:r w:rsidR="00131427">
        <w:t>)</w:t>
      </w:r>
    </w:p>
    <w:p w14:paraId="00E28019" w14:textId="77777777" w:rsidR="00F34865" w:rsidRDefault="00927E15" w:rsidP="00F34865">
      <w:pPr>
        <w:pStyle w:val="Heading1"/>
        <w:rPr>
          <w:caps w:val="0"/>
        </w:rPr>
      </w:pPr>
      <w:bookmarkStart w:id="50" w:name="_Toc454963692"/>
      <w:bookmarkStart w:id="51" w:name="_Toc455132693"/>
      <w:bookmarkStart w:id="52" w:name="_Toc455133828"/>
      <w:bookmarkStart w:id="53" w:name="_Toc455135201"/>
      <w:bookmarkStart w:id="54" w:name="_Toc465766385"/>
      <w:bookmarkStart w:id="55" w:name="_Toc466550998"/>
      <w:bookmarkStart w:id="56" w:name="_Toc466551491"/>
      <w:bookmarkStart w:id="57" w:name="_Toc466551871"/>
      <w:bookmarkStart w:id="58" w:name="_Toc466883914"/>
      <w:bookmarkStart w:id="59" w:name="_Toc472585140"/>
      <w:bookmarkStart w:id="60" w:name="_Toc472585634"/>
      <w:bookmarkStart w:id="61" w:name="_Toc472586174"/>
      <w:bookmarkStart w:id="62" w:name="_Toc472586289"/>
      <w:r>
        <w:rPr>
          <w:caps w:val="0"/>
        </w:rPr>
        <w:t>NADCAP AND NDT PROCEDURE REVIEW</w:t>
      </w:r>
      <w:bookmarkEnd w:id="50"/>
      <w:bookmarkEnd w:id="51"/>
      <w:bookmarkEnd w:id="52"/>
      <w:bookmarkEnd w:id="53"/>
      <w:bookmarkEnd w:id="54"/>
      <w:bookmarkEnd w:id="55"/>
      <w:bookmarkEnd w:id="56"/>
      <w:bookmarkEnd w:id="57"/>
      <w:bookmarkEnd w:id="58"/>
      <w:bookmarkEnd w:id="59"/>
      <w:bookmarkEnd w:id="60"/>
      <w:bookmarkEnd w:id="61"/>
      <w:bookmarkEnd w:id="62"/>
      <w:r>
        <w:rPr>
          <w:caps w:val="0"/>
        </w:rPr>
        <w:t xml:space="preserve"> </w:t>
      </w:r>
      <w:r w:rsidR="00F34865">
        <w:rPr>
          <w:caps w:val="0"/>
        </w:rPr>
        <w:t>– OPEN</w:t>
      </w:r>
    </w:p>
    <w:p w14:paraId="0C58F748" w14:textId="2904D3DC" w:rsidR="00A81EB0" w:rsidRDefault="00131427" w:rsidP="00F34865">
      <w:pPr>
        <w:pStyle w:val="Body"/>
      </w:pPr>
      <w:r>
        <w:t xml:space="preserve">Liz </w:t>
      </w:r>
      <w:r w:rsidR="00A81EB0">
        <w:t>Strano presented the NDT procedure review</w:t>
      </w:r>
      <w:r>
        <w:t>.</w:t>
      </w:r>
      <w:r w:rsidR="00A81EB0">
        <w:t xml:space="preserve"> </w:t>
      </w:r>
    </w:p>
    <w:p w14:paraId="4C134179" w14:textId="3940561B" w:rsidR="00A81EB0" w:rsidRDefault="00BD4583" w:rsidP="00F34865">
      <w:pPr>
        <w:pStyle w:val="Body"/>
      </w:pPr>
      <w:r>
        <w:t xml:space="preserve">The NDT </w:t>
      </w:r>
      <w:r w:rsidR="00131427">
        <w:t>A</w:t>
      </w:r>
      <w:r>
        <w:t>ppendices to OP1114 &amp;</w:t>
      </w:r>
      <w:r w:rsidR="00A81EB0">
        <w:t xml:space="preserve"> OP1116 have no changes. </w:t>
      </w:r>
    </w:p>
    <w:p w14:paraId="19C3ACC4" w14:textId="77777777" w:rsidR="00A81EB0" w:rsidRDefault="00A81EB0" w:rsidP="00F34865">
      <w:pPr>
        <w:pStyle w:val="Body"/>
      </w:pPr>
      <w:r>
        <w:t xml:space="preserve">PD1100 revisions were presented. </w:t>
      </w:r>
    </w:p>
    <w:p w14:paraId="02C7A948" w14:textId="77777777" w:rsidR="00A81EB0" w:rsidRDefault="00A81EB0" w:rsidP="00F34865">
      <w:pPr>
        <w:pStyle w:val="Body"/>
      </w:pPr>
      <w:r>
        <w:t>OP1102 revisions were presented</w:t>
      </w:r>
    </w:p>
    <w:p w14:paraId="40B5ECF9" w14:textId="77777777" w:rsidR="00A81EB0" w:rsidRDefault="00A81EB0" w:rsidP="00F34865">
      <w:pPr>
        <w:pStyle w:val="Body"/>
      </w:pPr>
      <w:r>
        <w:t>OP1105 revisions were presented</w:t>
      </w:r>
    </w:p>
    <w:p w14:paraId="1E50E0AE" w14:textId="77777777" w:rsidR="00A81EB0" w:rsidRDefault="00A81EB0" w:rsidP="00F34865">
      <w:pPr>
        <w:pStyle w:val="Body"/>
      </w:pPr>
      <w:r>
        <w:t>OP</w:t>
      </w:r>
      <w:r w:rsidR="00435D06">
        <w:t>1106 revisions were presented</w:t>
      </w:r>
    </w:p>
    <w:p w14:paraId="1FC843FC" w14:textId="77777777" w:rsidR="00435D06" w:rsidRDefault="00435D06" w:rsidP="00435D06">
      <w:pPr>
        <w:pStyle w:val="Body"/>
      </w:pPr>
      <w:r>
        <w:t>OP1112 revisions were presented</w:t>
      </w:r>
    </w:p>
    <w:p w14:paraId="60E4ED0B" w14:textId="77777777" w:rsidR="00435D06" w:rsidRDefault="00435D06" w:rsidP="00435D06">
      <w:pPr>
        <w:pStyle w:val="Body"/>
      </w:pPr>
      <w:r>
        <w:t>OP1114 revisions were presented</w:t>
      </w:r>
    </w:p>
    <w:p w14:paraId="4966984F" w14:textId="77777777" w:rsidR="00435D06" w:rsidRDefault="00435D06" w:rsidP="00435D06">
      <w:pPr>
        <w:pStyle w:val="Body"/>
      </w:pPr>
      <w:r>
        <w:t>OP1116 revisions were presented</w:t>
      </w:r>
    </w:p>
    <w:p w14:paraId="7FEDFC51" w14:textId="77777777" w:rsidR="00435D06" w:rsidRDefault="00435D06" w:rsidP="00435D06">
      <w:pPr>
        <w:pStyle w:val="Body"/>
      </w:pPr>
      <w:r>
        <w:t>OP1118 revisions were presented</w:t>
      </w:r>
    </w:p>
    <w:p w14:paraId="67F5A5A9" w14:textId="77777777" w:rsidR="00435D06" w:rsidRDefault="00435D06" w:rsidP="00435D06">
      <w:pPr>
        <w:pStyle w:val="Body"/>
      </w:pPr>
      <w:r>
        <w:t>OP1123 revisions were presented</w:t>
      </w:r>
    </w:p>
    <w:p w14:paraId="55E13682" w14:textId="77777777" w:rsidR="00435D06" w:rsidRDefault="00435D06" w:rsidP="00435D06">
      <w:pPr>
        <w:pStyle w:val="Body"/>
      </w:pPr>
      <w:r>
        <w:t>OP1124 revisions were presented</w:t>
      </w:r>
    </w:p>
    <w:p w14:paraId="3BF50B91" w14:textId="77777777" w:rsidR="00F34865" w:rsidRDefault="00927E15" w:rsidP="00F34865">
      <w:pPr>
        <w:pStyle w:val="Heading1"/>
        <w:rPr>
          <w:caps w:val="0"/>
        </w:rPr>
      </w:pPr>
      <w:r w:rsidRPr="00F34865">
        <w:rPr>
          <w:caps w:val="0"/>
        </w:rPr>
        <w:t>NEW BUSINESS</w:t>
      </w:r>
      <w:r>
        <w:rPr>
          <w:caps w:val="0"/>
        </w:rPr>
        <w:t xml:space="preserve"> </w:t>
      </w:r>
      <w:r w:rsidR="00F34865">
        <w:rPr>
          <w:caps w:val="0"/>
        </w:rPr>
        <w:t>– OPEN</w:t>
      </w:r>
    </w:p>
    <w:p w14:paraId="42C99A8F" w14:textId="65CB70A9" w:rsidR="00F34865" w:rsidRDefault="00435D06" w:rsidP="00F34865">
      <w:pPr>
        <w:pStyle w:val="Body"/>
      </w:pPr>
      <w:r>
        <w:t xml:space="preserve">Dave Royce asked if anyone was willing to provide articles for the </w:t>
      </w:r>
      <w:r w:rsidR="00DC3015">
        <w:t xml:space="preserve">NDT </w:t>
      </w:r>
      <w:r w:rsidR="00131427">
        <w:t>Newsletter</w:t>
      </w:r>
      <w:r>
        <w:t xml:space="preserve"> it would be greatly appreciated. If we receive no </w:t>
      </w:r>
      <w:proofErr w:type="gramStart"/>
      <w:r>
        <w:t>articles</w:t>
      </w:r>
      <w:proofErr w:type="gramEnd"/>
      <w:r>
        <w:t xml:space="preserve"> then we are unable to provide one. </w:t>
      </w:r>
    </w:p>
    <w:p w14:paraId="4B3B3478" w14:textId="77777777" w:rsidR="00947852" w:rsidRDefault="00947852" w:rsidP="00F34865">
      <w:pPr>
        <w:pStyle w:val="Body"/>
      </w:pPr>
      <w:r>
        <w:t xml:space="preserve">Membership status presentation was reviewed by Phil Ford. </w:t>
      </w:r>
    </w:p>
    <w:p w14:paraId="3958B53D" w14:textId="77777777" w:rsidR="00947852" w:rsidRDefault="00947852" w:rsidP="00F34865">
      <w:pPr>
        <w:pStyle w:val="Body"/>
      </w:pPr>
      <w:r>
        <w:t xml:space="preserve">Motion made by </w:t>
      </w:r>
      <w:r w:rsidR="00250F24">
        <w:t>Scott Wegener</w:t>
      </w:r>
      <w:r>
        <w:t xml:space="preserve"> and seconded </w:t>
      </w:r>
      <w:r w:rsidR="003C0FED">
        <w:t>by Dave</w:t>
      </w:r>
      <w:r w:rsidR="00250F24">
        <w:t xml:space="preserve"> Cohn </w:t>
      </w:r>
      <w:r>
        <w:t xml:space="preserve">to add </w:t>
      </w:r>
      <w:proofErr w:type="spellStart"/>
      <w:r w:rsidR="00250F24">
        <w:t>Mitsuyoshi</w:t>
      </w:r>
      <w:proofErr w:type="spellEnd"/>
      <w:r w:rsidR="00250F24">
        <w:t xml:space="preserve"> </w:t>
      </w:r>
      <w:proofErr w:type="spellStart"/>
      <w:r w:rsidR="00BD4583">
        <w:t>Uematsu</w:t>
      </w:r>
      <w:proofErr w:type="spellEnd"/>
      <w:r w:rsidR="00BD4583">
        <w:t xml:space="preserve"> of MHI as a S</w:t>
      </w:r>
      <w:r>
        <w:t>ubscriber</w:t>
      </w:r>
      <w:r w:rsidR="00BD4583">
        <w:t xml:space="preserve"> A</w:t>
      </w:r>
      <w:r w:rsidR="00250F24">
        <w:t xml:space="preserve">lternate </w:t>
      </w:r>
      <w:r w:rsidR="00BD4583">
        <w:t>V</w:t>
      </w:r>
      <w:r w:rsidR="00250F24">
        <w:t xml:space="preserve">oting </w:t>
      </w:r>
      <w:r w:rsidR="00BD4583">
        <w:t>M</w:t>
      </w:r>
      <w:r w:rsidR="00250F24">
        <w:t>ember.</w:t>
      </w:r>
      <w:r w:rsidR="007355BC">
        <w:t xml:space="preserve"> Motion passed.</w:t>
      </w:r>
    </w:p>
    <w:p w14:paraId="1B2DB03E" w14:textId="5E1A1BEB" w:rsidR="00947852" w:rsidRDefault="00947852" w:rsidP="00F34865">
      <w:pPr>
        <w:pStyle w:val="Body"/>
      </w:pPr>
      <w:r>
        <w:lastRenderedPageBreak/>
        <w:t xml:space="preserve">Motion made by Gary White and seconded by Rick </w:t>
      </w:r>
      <w:proofErr w:type="spellStart"/>
      <w:r>
        <w:t>Gasset</w:t>
      </w:r>
      <w:proofErr w:type="spellEnd"/>
      <w:r>
        <w:t xml:space="preserve"> to add Sheldon</w:t>
      </w:r>
      <w:r w:rsidR="00BD4583">
        <w:t xml:space="preserve"> Emmanu</w:t>
      </w:r>
      <w:r w:rsidR="00271929">
        <w:t>e</w:t>
      </w:r>
      <w:r w:rsidR="00BD4583">
        <w:t>l of DCI Aerotech as a Supplier Voting M</w:t>
      </w:r>
      <w:r>
        <w:t xml:space="preserve">ember. </w:t>
      </w:r>
      <w:r w:rsidR="007355BC">
        <w:t>Motion passed.</w:t>
      </w:r>
    </w:p>
    <w:p w14:paraId="42CEEE26" w14:textId="77777777" w:rsidR="00250F24" w:rsidRDefault="00947852" w:rsidP="00F34865">
      <w:pPr>
        <w:pStyle w:val="Body"/>
      </w:pPr>
      <w:r>
        <w:t>Motion made by Gary White and seconded by Dave Cohn to move V</w:t>
      </w:r>
      <w:r w:rsidR="003C0FED">
        <w:t>i</w:t>
      </w:r>
      <w:r w:rsidR="00BD4583">
        <w:t xml:space="preserve">ttoria </w:t>
      </w:r>
      <w:proofErr w:type="spellStart"/>
      <w:r w:rsidR="00BD4583">
        <w:t>Pianese</w:t>
      </w:r>
      <w:proofErr w:type="spellEnd"/>
      <w:r w:rsidR="00BD4583">
        <w:t xml:space="preserve"> from a Subscriber Voting Member to a S</w:t>
      </w:r>
      <w:r>
        <w:t xml:space="preserve">upplier </w:t>
      </w:r>
      <w:r w:rsidR="00BD4583">
        <w:t>V</w:t>
      </w:r>
      <w:r>
        <w:t xml:space="preserve">oting </w:t>
      </w:r>
      <w:r w:rsidR="00BD4583">
        <w:t>M</w:t>
      </w:r>
      <w:r>
        <w:t>ember with Leonardo.</w:t>
      </w:r>
      <w:r w:rsidR="004311B7">
        <w:t xml:space="preserve"> </w:t>
      </w:r>
      <w:r w:rsidR="007355BC">
        <w:t>Motion passed.</w:t>
      </w:r>
    </w:p>
    <w:p w14:paraId="1793076A" w14:textId="77777777" w:rsidR="004311B7" w:rsidRDefault="004311B7" w:rsidP="00F34865">
      <w:pPr>
        <w:pStyle w:val="Body"/>
      </w:pPr>
      <w:r>
        <w:t>Motion made by Jim Winters and seconded by Scott Wegener to add Stan Reve</w:t>
      </w:r>
      <w:r w:rsidR="007355BC">
        <w:t>r</w:t>
      </w:r>
      <w:r>
        <w:t>s of Se</w:t>
      </w:r>
      <w:r w:rsidR="00BD4583">
        <w:t>nior Aerospace as a Supplier Alternate V</w:t>
      </w:r>
      <w:r>
        <w:t xml:space="preserve">oting member. Motion passed. </w:t>
      </w:r>
    </w:p>
    <w:p w14:paraId="7E903EA7" w14:textId="77777777" w:rsidR="004311B7" w:rsidRDefault="00250F24" w:rsidP="004311B7">
      <w:pPr>
        <w:pStyle w:val="Body"/>
      </w:pPr>
      <w:r>
        <w:t xml:space="preserve">Dave Royce has previously approved David Campbell as </w:t>
      </w:r>
      <w:r w:rsidR="00BD4583">
        <w:t>Supplier A</w:t>
      </w:r>
      <w:r>
        <w:t xml:space="preserve">lternate </w:t>
      </w:r>
      <w:r w:rsidR="00BD4583">
        <w:t>V</w:t>
      </w:r>
      <w:r>
        <w:t xml:space="preserve">oting </w:t>
      </w:r>
      <w:r w:rsidR="00BD4583">
        <w:t>M</w:t>
      </w:r>
      <w:r>
        <w:t xml:space="preserve">ember and Mark </w:t>
      </w:r>
      <w:proofErr w:type="spellStart"/>
      <w:r>
        <w:t>Pompe</w:t>
      </w:r>
      <w:proofErr w:type="spellEnd"/>
      <w:r>
        <w:t xml:space="preserve">, both of West Penn Testing, will become the </w:t>
      </w:r>
      <w:r w:rsidR="00BD4583">
        <w:t>Supplier Voting M</w:t>
      </w:r>
      <w:r>
        <w:t xml:space="preserve">ember. </w:t>
      </w:r>
      <w:r w:rsidR="00947852">
        <w:t xml:space="preserve"> </w:t>
      </w:r>
    </w:p>
    <w:p w14:paraId="7EC08201" w14:textId="412458DB" w:rsidR="00250F24" w:rsidRDefault="00250F24" w:rsidP="00F34865">
      <w:pPr>
        <w:pStyle w:val="Body"/>
      </w:pPr>
      <w:r>
        <w:t xml:space="preserve">Phil </w:t>
      </w:r>
      <w:r w:rsidR="00DC3015">
        <w:t>Ford presented a question on OP</w:t>
      </w:r>
      <w:r w:rsidR="00A46112">
        <w:t xml:space="preserve"> </w:t>
      </w:r>
      <w:r>
        <w:t>1114 Paragraph 4.9.2.2 – Is the</w:t>
      </w:r>
      <w:r w:rsidR="00C93E22">
        <w:t xml:space="preserve"> document clear </w:t>
      </w:r>
      <w:r w:rsidR="007355BC">
        <w:t xml:space="preserve">as </w:t>
      </w:r>
      <w:r w:rsidR="00C93E22">
        <w:t>this is an A</w:t>
      </w:r>
      <w:r>
        <w:t>uditor training issue or does the</w:t>
      </w:r>
      <w:r w:rsidR="00DC3015">
        <w:t xml:space="preserve"> document require clarification?</w:t>
      </w:r>
      <w:r>
        <w:t xml:space="preserve">  Dave Royce suggest</w:t>
      </w:r>
      <w:r w:rsidR="007355BC">
        <w:t>ed</w:t>
      </w:r>
      <w:r>
        <w:t xml:space="preserve"> to leave as is.</w:t>
      </w:r>
    </w:p>
    <w:p w14:paraId="3A484B96" w14:textId="34C21490" w:rsidR="00250F24" w:rsidRDefault="00BD4583" w:rsidP="00F34865">
      <w:pPr>
        <w:pStyle w:val="Body"/>
      </w:pPr>
      <w:r>
        <w:t>A Supplier asked</w:t>
      </w:r>
      <w:r w:rsidR="00A46112">
        <w:t>,</w:t>
      </w:r>
      <w:r>
        <w:t xml:space="preserve"> if a </w:t>
      </w:r>
      <w:r w:rsidR="00250F24">
        <w:t xml:space="preserve">UV Light Meter – DLM-1000 </w:t>
      </w:r>
      <w:r w:rsidR="003C0FED">
        <w:t>has</w:t>
      </w:r>
      <w:r w:rsidR="00250F24">
        <w:t xml:space="preserve"> spectral range of 320 – 380 nanometers</w:t>
      </w:r>
      <w:r w:rsidR="00A46112">
        <w:t>, i</w:t>
      </w:r>
      <w:r w:rsidR="00250F24">
        <w:t xml:space="preserve">s it acceptable to use as the range </w:t>
      </w:r>
      <w:r>
        <w:t>define</w:t>
      </w:r>
      <w:r w:rsidR="00905ED6">
        <w:t>d</w:t>
      </w:r>
      <w:r>
        <w:t xml:space="preserve"> in the checklist </w:t>
      </w:r>
      <w:r w:rsidR="00250F24">
        <w:t xml:space="preserve">is 320-400 nanometers. Is this meter acceptable to use? </w:t>
      </w:r>
      <w:proofErr w:type="gramStart"/>
      <w:r w:rsidR="00250F24">
        <w:t>Yes</w:t>
      </w:r>
      <w:proofErr w:type="gramEnd"/>
      <w:r w:rsidR="00250F24">
        <w:t xml:space="preserve"> is the TG </w:t>
      </w:r>
      <w:r w:rsidR="003C0FED">
        <w:t>consensus</w:t>
      </w:r>
      <w:r w:rsidR="00250F24">
        <w:t>.</w:t>
      </w:r>
    </w:p>
    <w:p w14:paraId="028890A3" w14:textId="77777777" w:rsidR="00250F24" w:rsidRDefault="0015021A" w:rsidP="00F34865">
      <w:pPr>
        <w:pStyle w:val="Body"/>
      </w:pPr>
      <w:r>
        <w:t>Film Badges for R</w:t>
      </w:r>
      <w:r w:rsidR="00BD4583">
        <w:t>adiography Audits. The S</w:t>
      </w:r>
      <w:r>
        <w:t>upplier</w:t>
      </w:r>
      <w:r w:rsidR="00BD4583">
        <w:t>’s</w:t>
      </w:r>
      <w:r>
        <w:t xml:space="preserve"> safety procedure requires that visitors wear film badges. Does this restrict </w:t>
      </w:r>
      <w:r w:rsidR="00BD4583">
        <w:t>A</w:t>
      </w:r>
      <w:r w:rsidR="003C0FED">
        <w:t>uditor’s</w:t>
      </w:r>
      <w:r>
        <w:t xml:space="preserve"> access to the </w:t>
      </w:r>
      <w:r w:rsidR="003C0FED">
        <w:t>area?</w:t>
      </w:r>
      <w:r>
        <w:t xml:space="preserve"> Potenti</w:t>
      </w:r>
      <w:r w:rsidR="00BD4583">
        <w:t>al resolution would be for the A</w:t>
      </w:r>
      <w:r>
        <w:t xml:space="preserve">uditor </w:t>
      </w:r>
      <w:r w:rsidR="003C0FED">
        <w:t>to wear</w:t>
      </w:r>
      <w:r>
        <w:t xml:space="preserve"> a pocket dosimeter provided by the </w:t>
      </w:r>
      <w:r w:rsidR="00BD4583">
        <w:t>S</w:t>
      </w:r>
      <w:r>
        <w:t xml:space="preserve">upplier if required. </w:t>
      </w:r>
    </w:p>
    <w:p w14:paraId="4C217A35" w14:textId="64A9AB14" w:rsidR="0015021A" w:rsidRDefault="007355BC" w:rsidP="00F34865">
      <w:pPr>
        <w:pStyle w:val="Body"/>
      </w:pPr>
      <w:r>
        <w:t xml:space="preserve">The </w:t>
      </w:r>
      <w:r w:rsidR="00C93E22" w:rsidRPr="00C93E22">
        <w:t>Preliminary Questionnaire</w:t>
      </w:r>
      <w:r>
        <w:t>s</w:t>
      </w:r>
      <w:r w:rsidR="00C93E22" w:rsidRPr="00C93E22">
        <w:t xml:space="preserve"> </w:t>
      </w:r>
      <w:r w:rsidR="00C93E22">
        <w:t>(PQ) for NDT and Chemical Processing</w:t>
      </w:r>
      <w:r w:rsidR="00DC3015">
        <w:t xml:space="preserve"> (CP)</w:t>
      </w:r>
      <w:r w:rsidR="00C93E22">
        <w:t xml:space="preserve">, </w:t>
      </w:r>
      <w:r w:rsidR="00DC3015">
        <w:t>s</w:t>
      </w:r>
      <w:r w:rsidR="00A46112">
        <w:t>-</w:t>
      </w:r>
      <w:proofErr w:type="spellStart"/>
      <w:r w:rsidR="00DC3015">
        <w:t>frm</w:t>
      </w:r>
      <w:proofErr w:type="spellEnd"/>
      <w:r w:rsidR="00DC3015">
        <w:t xml:space="preserve"> 04 &amp; </w:t>
      </w:r>
      <w:r w:rsidR="00C93E22" w:rsidRPr="00C93E22">
        <w:t>09</w:t>
      </w:r>
      <w:r w:rsidR="00C93E22">
        <w:t>,</w:t>
      </w:r>
      <w:r w:rsidR="00C93E22" w:rsidRPr="00C93E22">
        <w:t xml:space="preserve"> </w:t>
      </w:r>
      <w:r w:rsidR="00C93E22">
        <w:t>were reviewed as they were not in alignment, which can cause an issue in eAuditNet when searching for Suppliers accreditations. The NDT</w:t>
      </w:r>
      <w:r w:rsidR="0015021A">
        <w:t xml:space="preserve"> PQ </w:t>
      </w:r>
      <w:r w:rsidR="00C93E22">
        <w:t>had been split to</w:t>
      </w:r>
      <w:r w:rsidR="0015021A">
        <w:t xml:space="preserve"> bring out immersion and swab etch per the request of the Chemical Process</w:t>
      </w:r>
      <w:r>
        <w:t>ing</w:t>
      </w:r>
      <w:r w:rsidR="0015021A">
        <w:t xml:space="preserve"> Task Group</w:t>
      </w:r>
      <w:r w:rsidR="00C93E22">
        <w:t xml:space="preserve"> but NDT did not address the industry standards as they were not required (optional for Chemical Process</w:t>
      </w:r>
      <w:r>
        <w:t>ing</w:t>
      </w:r>
      <w:r w:rsidR="00C93E22">
        <w:t>)</w:t>
      </w:r>
      <w:r w:rsidR="0015021A">
        <w:t xml:space="preserve">. </w:t>
      </w:r>
      <w:r w:rsidR="00C93E22">
        <w:t>The TG l</w:t>
      </w:r>
      <w:r w:rsidR="0015021A">
        <w:t>ook</w:t>
      </w:r>
      <w:r>
        <w:t>ed</w:t>
      </w:r>
      <w:r w:rsidR="0015021A">
        <w:t xml:space="preserve"> at</w:t>
      </w:r>
      <w:r>
        <w:t xml:space="preserve"> the</w:t>
      </w:r>
      <w:r w:rsidR="0015021A">
        <w:t xml:space="preserve"> two PQ’s to see if they </w:t>
      </w:r>
      <w:r>
        <w:t xml:space="preserve">could </w:t>
      </w:r>
      <w:r w:rsidR="0015021A">
        <w:t xml:space="preserve">be aligned. Fredric Girard was asked if he had any issue with aligning these forms </w:t>
      </w:r>
      <w:r>
        <w:t xml:space="preserve">and </w:t>
      </w:r>
      <w:r w:rsidR="0015021A">
        <w:t xml:space="preserve">he responded no. It was </w:t>
      </w:r>
      <w:r w:rsidR="00905ED6">
        <w:t>pro</w:t>
      </w:r>
      <w:r w:rsidR="0015021A">
        <w:t xml:space="preserve">posed to the group and they concur that there is no issue with alignment. </w:t>
      </w:r>
    </w:p>
    <w:p w14:paraId="3B5A178D" w14:textId="77777777" w:rsidR="0015021A" w:rsidRDefault="0015021A" w:rsidP="0015021A">
      <w:pPr>
        <w:pStyle w:val="Body"/>
      </w:pPr>
      <w:r>
        <w:t>Motion made by Dave Cohn and seconded by Doug Davies to approve merging these two document</w:t>
      </w:r>
      <w:r w:rsidR="007355BC">
        <w:t>s</w:t>
      </w:r>
      <w:r>
        <w:t>. Motion Passed.</w:t>
      </w:r>
    </w:p>
    <w:p w14:paraId="0A4653F8" w14:textId="0C99BCDD" w:rsidR="009B4BEE" w:rsidRDefault="009B4BEE" w:rsidP="009B4BEE">
      <w:pPr>
        <w:pStyle w:val="ActionItem"/>
      </w:pPr>
      <w:r>
        <w:t xml:space="preserve">ACTION ITEM: </w:t>
      </w:r>
      <w:r w:rsidR="007355BC">
        <w:t xml:space="preserve">PRI </w:t>
      </w:r>
      <w:r>
        <w:t xml:space="preserve">Staff to bring both </w:t>
      </w:r>
      <w:r w:rsidR="007355BC">
        <w:t xml:space="preserve">NDT and CP </w:t>
      </w:r>
      <w:r>
        <w:t>PQ’s into alignment and obtain concurrence from the Chemical Process</w:t>
      </w:r>
      <w:r w:rsidR="007355BC">
        <w:t>ing</w:t>
      </w:r>
      <w:r>
        <w:t xml:space="preserve"> Staff Engineer</w:t>
      </w:r>
      <w:r w:rsidR="007355BC">
        <w:t>.</w:t>
      </w:r>
      <w:r>
        <w:t xml:space="preserve"> </w:t>
      </w:r>
      <w:r w:rsidR="007355BC">
        <w:t>(</w:t>
      </w:r>
      <w:r>
        <w:t>Due Date: 09-Mar-2017</w:t>
      </w:r>
      <w:r w:rsidR="007355BC">
        <w:t>)</w:t>
      </w:r>
    </w:p>
    <w:p w14:paraId="470FF91B" w14:textId="11338F26" w:rsidR="0015021A" w:rsidRDefault="00C93E22" w:rsidP="00F34865">
      <w:pPr>
        <w:pStyle w:val="Body"/>
      </w:pPr>
      <w:r>
        <w:t>If</w:t>
      </w:r>
      <w:r w:rsidR="005A5D18">
        <w:t xml:space="preserve"> UV </w:t>
      </w:r>
      <w:r>
        <w:t xml:space="preserve">LED </w:t>
      </w:r>
      <w:r w:rsidR="005A5D18">
        <w:t>Lamp</w:t>
      </w:r>
      <w:r>
        <w:t>s</w:t>
      </w:r>
      <w:r w:rsidR="005A5D18">
        <w:t xml:space="preserve"> are older and prior to certi</w:t>
      </w:r>
      <w:r>
        <w:t>fication requirements of ASTM E</w:t>
      </w:r>
      <w:r w:rsidR="005A5D18">
        <w:t xml:space="preserve">3022 can they still be </w:t>
      </w:r>
      <w:r w:rsidR="00BF0394">
        <w:t>used? It</w:t>
      </w:r>
      <w:r w:rsidR="005A5D18">
        <w:t xml:space="preserve"> was discussed in the symposium yesterday that if the lamp cannot be re-certified it shall be disposed of. Chris Stevenson clarified that for Rolls Royce if you don’t have a certificate the light cannot be used. Tony Warren commented that previously it was resolved that lights manufactured prior to ASTM E3022 inclusion will continue to be allowed. </w:t>
      </w:r>
      <w:r>
        <w:t xml:space="preserve">Potential resolution </w:t>
      </w:r>
      <w:r w:rsidR="00FD3FCF">
        <w:t xml:space="preserve">is </w:t>
      </w:r>
      <w:r>
        <w:t>to issue an Open A</w:t>
      </w:r>
      <w:r w:rsidR="00E67F39">
        <w:t>dvisor</w:t>
      </w:r>
      <w:r>
        <w:t>y indicating that some S</w:t>
      </w:r>
      <w:r w:rsidR="00E67F39">
        <w:t xml:space="preserve">ubscribers require only lamps that are certified IAW ASTM E3022. Dave Cohn added that it is a contractual requirement to work to the current </w:t>
      </w:r>
      <w:r w:rsidR="005A48C1">
        <w:t>specification</w:t>
      </w:r>
      <w:r>
        <w:t xml:space="preserve">. In the </w:t>
      </w:r>
      <w:proofErr w:type="gramStart"/>
      <w:r>
        <w:t>symposium</w:t>
      </w:r>
      <w:proofErr w:type="gramEnd"/>
      <w:r>
        <w:t xml:space="preserve"> it</w:t>
      </w:r>
      <w:r w:rsidR="00E67F39">
        <w:t xml:space="preserve"> was discussed that manufacturers could potentially re-certify a lamp. This is a potential alternative to buying a new lamp. </w:t>
      </w:r>
      <w:r w:rsidR="005A48C1">
        <w:t xml:space="preserve">Andy </w:t>
      </w:r>
      <w:r>
        <w:t xml:space="preserve">Bakewell </w:t>
      </w:r>
      <w:r w:rsidR="005A48C1">
        <w:t xml:space="preserve">asked if we then can use an old radiometer to measure </w:t>
      </w:r>
      <w:r w:rsidR="009B4BEE">
        <w:t>lights.</w:t>
      </w:r>
      <w:r w:rsidR="005A48C1">
        <w:t xml:space="preserve"> Dave Royce suggest</w:t>
      </w:r>
      <w:r w:rsidR="00E040DC">
        <w:t>ed</w:t>
      </w:r>
      <w:r w:rsidR="005A48C1">
        <w:t xml:space="preserve"> to utilize your </w:t>
      </w:r>
      <w:r>
        <w:t>self</w:t>
      </w:r>
      <w:r w:rsidR="005A48C1">
        <w:t xml:space="preserve">-audit to obtain certification for the lamp from the manufacturer or to buy </w:t>
      </w:r>
      <w:r w:rsidR="009B4BEE">
        <w:t>a new one.</w:t>
      </w:r>
    </w:p>
    <w:p w14:paraId="4AD45A7F" w14:textId="020753F0" w:rsidR="005A48C1" w:rsidRDefault="005A48C1" w:rsidP="00F34865">
      <w:pPr>
        <w:pStyle w:val="Body"/>
      </w:pPr>
      <w:r>
        <w:t>Motion made by Dave Cohn and second</w:t>
      </w:r>
      <w:r w:rsidR="009B4BEE">
        <w:t>ed by Doug Davies to create an Open A</w:t>
      </w:r>
      <w:r>
        <w:t xml:space="preserve">dvisory to all </w:t>
      </w:r>
      <w:r w:rsidR="009B4BEE">
        <w:t>S</w:t>
      </w:r>
      <w:r>
        <w:t xml:space="preserve">uppliers and </w:t>
      </w:r>
      <w:r w:rsidR="009B4BEE">
        <w:t>S</w:t>
      </w:r>
      <w:r>
        <w:t>ubscribers that the expec</w:t>
      </w:r>
      <w:r w:rsidR="009B4BEE">
        <w:t>tation is to comply with ASTM E</w:t>
      </w:r>
      <w:r>
        <w:t xml:space="preserve">3022 or other Subscriber requirements at time of audit. </w:t>
      </w:r>
      <w:r w:rsidR="009B4BEE">
        <w:t>This can be satisfied by e</w:t>
      </w:r>
      <w:r>
        <w:t xml:space="preserve">ither obtaining a new </w:t>
      </w:r>
      <w:r w:rsidR="009B4BEE">
        <w:t xml:space="preserve">light </w:t>
      </w:r>
      <w:r>
        <w:t>or re-certifyi</w:t>
      </w:r>
      <w:r w:rsidR="009B4BEE">
        <w:t>ng current lights</w:t>
      </w:r>
      <w:r>
        <w:t>.  Motion Passed.</w:t>
      </w:r>
    </w:p>
    <w:p w14:paraId="4FA0A43C" w14:textId="238A07C0" w:rsidR="0025584D" w:rsidRDefault="0025584D" w:rsidP="0025584D">
      <w:pPr>
        <w:pStyle w:val="ActionItem"/>
      </w:pPr>
      <w:r>
        <w:t xml:space="preserve">ACTION ITEM: </w:t>
      </w:r>
      <w:r w:rsidR="00E040DC">
        <w:t xml:space="preserve">PRI </w:t>
      </w:r>
      <w:r>
        <w:t>Staff to raise an Open Advisory to address UV LED approval of old lights</w:t>
      </w:r>
      <w:r w:rsidR="00E040DC">
        <w:t>.</w:t>
      </w:r>
      <w:r>
        <w:t xml:space="preserve"> </w:t>
      </w:r>
      <w:r w:rsidR="00E040DC">
        <w:t>(</w:t>
      </w:r>
      <w:r>
        <w:t>Due Date: 09-Mar-2017</w:t>
      </w:r>
      <w:r w:rsidR="00E040DC">
        <w:t>)</w:t>
      </w:r>
    </w:p>
    <w:p w14:paraId="60C9736D" w14:textId="600FEE63" w:rsidR="00E67F39" w:rsidRDefault="009B4BEE" w:rsidP="00F34865">
      <w:pPr>
        <w:pStyle w:val="Body"/>
      </w:pPr>
      <w:r>
        <w:lastRenderedPageBreak/>
        <w:t>UV protective glasses worn by inspectors reduce</w:t>
      </w:r>
      <w:r w:rsidR="00E67F39">
        <w:t xml:space="preserve"> UV intensity</w:t>
      </w:r>
      <w:r w:rsidR="00E040DC">
        <w:t xml:space="preserve"> was discussed</w:t>
      </w:r>
      <w:r w:rsidR="00E67F39">
        <w:t>. Is this acceptable to wear during inspection</w:t>
      </w:r>
      <w:r w:rsidR="00AE4C28">
        <w:t xml:space="preserve">? </w:t>
      </w:r>
      <w:r w:rsidR="00E040DC">
        <w:t xml:space="preserve"> It was r</w:t>
      </w:r>
      <w:r w:rsidR="00E67F39">
        <w:t>esolved that there is no requirement within the checklist to restrict or prohibit thus</w:t>
      </w:r>
      <w:r w:rsidR="00905ED6">
        <w:t xml:space="preserve"> it is</w:t>
      </w:r>
      <w:r w:rsidR="00E67F39">
        <w:t xml:space="preserve"> acceptable. </w:t>
      </w:r>
    </w:p>
    <w:p w14:paraId="2B5E1070" w14:textId="0616ED01" w:rsidR="00855EB4" w:rsidRDefault="00855EB4" w:rsidP="00855EB4">
      <w:pPr>
        <w:pStyle w:val="Body"/>
      </w:pPr>
      <w:r>
        <w:t>Dave Mitchell raised a question on</w:t>
      </w:r>
      <w:r w:rsidR="00E040DC">
        <w:t xml:space="preserve"> the validity of the question</w:t>
      </w:r>
      <w:r>
        <w:t xml:space="preserve"> AC7114/3 Paragraph 5.1.7.1</w:t>
      </w:r>
      <w:r w:rsidR="00E040DC">
        <w:t>. He was u</w:t>
      </w:r>
      <w:r>
        <w:t xml:space="preserve">nsure what the term validating means. How is that performed? Recommendation is to defer to </w:t>
      </w:r>
      <w:r w:rsidR="00E040DC">
        <w:t xml:space="preserve">the </w:t>
      </w:r>
      <w:r w:rsidR="00AE4C28">
        <w:t>S</w:t>
      </w:r>
      <w:r w:rsidR="003C0FED">
        <w:t xml:space="preserve">ub </w:t>
      </w:r>
      <w:r w:rsidR="00AE4C28">
        <w:t>T</w:t>
      </w:r>
      <w:r w:rsidR="003C0FED">
        <w:t>eam</w:t>
      </w:r>
      <w:r w:rsidR="00DF446B">
        <w:t>.</w:t>
      </w:r>
      <w:r>
        <w:t xml:space="preserve"> </w:t>
      </w:r>
    </w:p>
    <w:p w14:paraId="52A96B7C" w14:textId="33500911" w:rsidR="00855EB4" w:rsidRDefault="00855EB4" w:rsidP="00855EB4">
      <w:pPr>
        <w:pStyle w:val="Body"/>
      </w:pPr>
      <w:r>
        <w:t xml:space="preserve">Motion made by Dave Mitchell and seconded by Scott Wegener to defer the question to the UT </w:t>
      </w:r>
      <w:r w:rsidR="00AE4C28">
        <w:t>S</w:t>
      </w:r>
      <w:r>
        <w:t xml:space="preserve">ub </w:t>
      </w:r>
      <w:r w:rsidR="00AE4C28">
        <w:t>G</w:t>
      </w:r>
      <w:r>
        <w:t>roup. Motion Passed.</w:t>
      </w:r>
    </w:p>
    <w:p w14:paraId="488D42DF" w14:textId="30E586E3" w:rsidR="0025584D" w:rsidRDefault="0025584D" w:rsidP="0025584D">
      <w:pPr>
        <w:pStyle w:val="ActionItem"/>
      </w:pPr>
      <w:r>
        <w:t xml:space="preserve">ACTION ITEM: </w:t>
      </w:r>
      <w:r w:rsidR="00E040DC">
        <w:t xml:space="preserve">PRI </w:t>
      </w:r>
      <w:r>
        <w:t xml:space="preserve">Staff to add this question to the DCS for review by the </w:t>
      </w:r>
      <w:r w:rsidR="00E040DC">
        <w:t xml:space="preserve">UT </w:t>
      </w:r>
      <w:r w:rsidR="00AE4C28">
        <w:t>M</w:t>
      </w:r>
      <w:r>
        <w:t xml:space="preserve">ethod </w:t>
      </w:r>
      <w:r w:rsidR="00AE4C28">
        <w:t>T</w:t>
      </w:r>
      <w:r>
        <w:t>eam</w:t>
      </w:r>
      <w:r w:rsidR="00E040DC">
        <w:t>.</w:t>
      </w:r>
      <w:r>
        <w:t xml:space="preserve"> </w:t>
      </w:r>
      <w:r w:rsidR="00E040DC">
        <w:t>(</w:t>
      </w:r>
      <w:r>
        <w:t>Due Date: 09-Mar-2017</w:t>
      </w:r>
      <w:r w:rsidR="00E040DC">
        <w:t>)</w:t>
      </w:r>
    </w:p>
    <w:p w14:paraId="6E4B4225" w14:textId="16FA11A9" w:rsidR="00DF446B" w:rsidRDefault="00855EB4" w:rsidP="00855EB4">
      <w:pPr>
        <w:pStyle w:val="Body"/>
      </w:pPr>
      <w:r>
        <w:t xml:space="preserve">Curt </w:t>
      </w:r>
      <w:r w:rsidR="00462574">
        <w:t>Powell</w:t>
      </w:r>
      <w:r>
        <w:t xml:space="preserve"> request</w:t>
      </w:r>
      <w:r w:rsidR="00E040DC">
        <w:t>ed</w:t>
      </w:r>
      <w:r>
        <w:t xml:space="preserve"> clarification on AC7114 Paragraph 5.5.3. Phil Ford provided </w:t>
      </w:r>
      <w:r w:rsidR="003C0FED">
        <w:t>explanation</w:t>
      </w:r>
      <w:r>
        <w:t xml:space="preserve"> that this section is asking for information on who certified the </w:t>
      </w:r>
      <w:r w:rsidR="0025584D">
        <w:t xml:space="preserve">current </w:t>
      </w:r>
      <w:r w:rsidR="00DF446B">
        <w:t xml:space="preserve">Level 3. Curt </w:t>
      </w:r>
      <w:r w:rsidR="00BF0394">
        <w:t>Powell</w:t>
      </w:r>
      <w:r w:rsidR="0025584D">
        <w:t xml:space="preserve"> </w:t>
      </w:r>
      <w:r w:rsidR="00DF446B">
        <w:t xml:space="preserve">asked for further clarification. Dave Royce </w:t>
      </w:r>
      <w:proofErr w:type="gramStart"/>
      <w:r w:rsidR="00DF446B">
        <w:t>provided that</w:t>
      </w:r>
      <w:proofErr w:type="gramEnd"/>
      <w:r w:rsidR="00DF446B">
        <w:t xml:space="preserve"> the intent is to capture who is </w:t>
      </w:r>
      <w:r w:rsidR="003C0FED">
        <w:t>certifying</w:t>
      </w:r>
      <w:r w:rsidR="00DF446B">
        <w:t xml:space="preserve"> the Level 3. </w:t>
      </w:r>
      <w:r w:rsidR="00E040DC">
        <w:t xml:space="preserve">This will </w:t>
      </w:r>
      <w:r w:rsidR="00DF446B">
        <w:t xml:space="preserve">be added to the </w:t>
      </w:r>
      <w:r w:rsidR="00E040DC">
        <w:t xml:space="preserve">DCS </w:t>
      </w:r>
      <w:r w:rsidR="00DF446B">
        <w:t>for clarification</w:t>
      </w:r>
      <w:r w:rsidR="00905ED6">
        <w:t>.</w:t>
      </w:r>
      <w:r w:rsidR="00DF446B">
        <w:t xml:space="preserve"> </w:t>
      </w:r>
    </w:p>
    <w:p w14:paraId="58357D2D" w14:textId="737E71C9" w:rsidR="0025584D" w:rsidRDefault="0025584D" w:rsidP="0025584D">
      <w:pPr>
        <w:pStyle w:val="ActionItem"/>
      </w:pPr>
      <w:r>
        <w:t xml:space="preserve">ACTION ITEM: </w:t>
      </w:r>
      <w:r w:rsidR="00E040DC">
        <w:t xml:space="preserve">PRI </w:t>
      </w:r>
      <w:r w:rsidRPr="0025584D">
        <w:t xml:space="preserve">Staff to add this question to the DCS for review by the </w:t>
      </w:r>
      <w:r w:rsidR="00AE4C28">
        <w:t>M</w:t>
      </w:r>
      <w:r w:rsidRPr="0025584D">
        <w:t xml:space="preserve">ethod </w:t>
      </w:r>
      <w:r w:rsidR="00AE4C28">
        <w:t>T</w:t>
      </w:r>
      <w:r w:rsidRPr="0025584D">
        <w:t>eam</w:t>
      </w:r>
      <w:r>
        <w:t xml:space="preserve">: </w:t>
      </w:r>
      <w:r w:rsidR="00E040DC">
        <w:t>(</w:t>
      </w:r>
      <w:r>
        <w:t>Due Date: 09-Mar-2017</w:t>
      </w:r>
      <w:r w:rsidR="00E040DC">
        <w:t>)</w:t>
      </w:r>
    </w:p>
    <w:p w14:paraId="17100B61" w14:textId="29F94F3A" w:rsidR="00855EB4" w:rsidRDefault="00DF446B" w:rsidP="00855EB4">
      <w:pPr>
        <w:pStyle w:val="Body"/>
      </w:pPr>
      <w:r>
        <w:t xml:space="preserve">Dave Mitchell asked for clarification on AC7114/3 Paragraph 5.1.5. </w:t>
      </w:r>
      <w:r w:rsidR="00B44554">
        <w:t>The q</w:t>
      </w:r>
      <w:r>
        <w:t xml:space="preserve">uestion is not clear on intent. </w:t>
      </w:r>
      <w:r w:rsidR="00B44554">
        <w:t>He s</w:t>
      </w:r>
      <w:r>
        <w:t>uggests that this is on X</w:t>
      </w:r>
      <w:r w:rsidR="003C0FED">
        <w:t>, Y</w:t>
      </w:r>
      <w:r>
        <w:t xml:space="preserve">, Z type </w:t>
      </w:r>
      <w:r w:rsidR="005125D2">
        <w:t xml:space="preserve">scanning </w:t>
      </w:r>
      <w:r>
        <w:t xml:space="preserve">systems that can be measured. </w:t>
      </w:r>
    </w:p>
    <w:p w14:paraId="5D914E85" w14:textId="17D0797E" w:rsidR="00DF446B" w:rsidRDefault="00DF446B" w:rsidP="00DF446B">
      <w:pPr>
        <w:pStyle w:val="Body"/>
      </w:pPr>
      <w:r>
        <w:t xml:space="preserve">Motion made by Dave Mitchell and seconded by Jim Winter to defer the question to the UT </w:t>
      </w:r>
      <w:r w:rsidR="00B44554">
        <w:t>S</w:t>
      </w:r>
      <w:r>
        <w:t xml:space="preserve">ub </w:t>
      </w:r>
      <w:r w:rsidR="00B44554">
        <w:t>G</w:t>
      </w:r>
      <w:r>
        <w:t>roup. Motion Passed. One abstention</w:t>
      </w:r>
      <w:r w:rsidR="00B44554">
        <w:t>.</w:t>
      </w:r>
    </w:p>
    <w:p w14:paraId="2A7E2CB1" w14:textId="15906A21" w:rsidR="0025584D" w:rsidRDefault="0025584D" w:rsidP="0025584D">
      <w:pPr>
        <w:pStyle w:val="ActionItem"/>
      </w:pPr>
      <w:r>
        <w:t xml:space="preserve">ACTION ITEM: </w:t>
      </w:r>
      <w:r w:rsidR="00B44554">
        <w:t xml:space="preserve">PRI </w:t>
      </w:r>
      <w:r>
        <w:t xml:space="preserve">Staff to add this question to the DCS for review by the </w:t>
      </w:r>
      <w:r w:rsidR="00B44554">
        <w:t xml:space="preserve">UT </w:t>
      </w:r>
      <w:r w:rsidR="00AE4C28">
        <w:t>M</w:t>
      </w:r>
      <w:r>
        <w:t xml:space="preserve">ethod </w:t>
      </w:r>
      <w:r w:rsidR="00AE4C28">
        <w:t>T</w:t>
      </w:r>
      <w:r>
        <w:t xml:space="preserve">eam: </w:t>
      </w:r>
      <w:r w:rsidR="00B44554">
        <w:t>(</w:t>
      </w:r>
      <w:r>
        <w:t>Due Date: 09-Mar-2017</w:t>
      </w:r>
      <w:r w:rsidR="00B44554">
        <w:t>)</w:t>
      </w:r>
    </w:p>
    <w:p w14:paraId="45855D1D" w14:textId="095DAB47" w:rsidR="00A73F09" w:rsidRDefault="00DF446B" w:rsidP="00A73F09">
      <w:pPr>
        <w:pStyle w:val="Body"/>
      </w:pPr>
      <w:r>
        <w:t xml:space="preserve">Dave </w:t>
      </w:r>
      <w:r w:rsidR="00731131">
        <w:t>Gray</w:t>
      </w:r>
      <w:r>
        <w:t xml:space="preserve"> </w:t>
      </w:r>
      <w:r w:rsidR="00B44554">
        <w:t xml:space="preserve">questioned </w:t>
      </w:r>
      <w:r>
        <w:t xml:space="preserve">ITAR requirements. Guidance </w:t>
      </w:r>
      <w:r w:rsidR="00B44554">
        <w:t xml:space="preserve">offered </w:t>
      </w:r>
      <w:r>
        <w:t>by Dave Royce was that you sho</w:t>
      </w:r>
      <w:r w:rsidR="0025584D">
        <w:t>uld not post anything in eAuditN</w:t>
      </w:r>
      <w:r>
        <w:t xml:space="preserve">et that is ITAR controlled. </w:t>
      </w:r>
      <w:r w:rsidR="005D26F4">
        <w:t xml:space="preserve">Andy </w:t>
      </w:r>
      <w:r w:rsidR="0025584D">
        <w:t xml:space="preserve">Bakewell </w:t>
      </w:r>
      <w:r w:rsidR="005D26F4">
        <w:t xml:space="preserve">wanted to clarify that this was </w:t>
      </w:r>
      <w:r w:rsidR="00B44554">
        <w:t xml:space="preserve">referring </w:t>
      </w:r>
      <w:r w:rsidR="00BF0394">
        <w:t>to the</w:t>
      </w:r>
      <w:r w:rsidR="005D26F4">
        <w:t xml:space="preserve"> recent requirement of</w:t>
      </w:r>
      <w:r w:rsidR="0025584D">
        <w:t xml:space="preserve"> uploading everything to eAuditN</w:t>
      </w:r>
      <w:r w:rsidR="005D26F4">
        <w:t xml:space="preserve">et. Gary </w:t>
      </w:r>
      <w:r w:rsidR="001D79F6">
        <w:t xml:space="preserve">White </w:t>
      </w:r>
      <w:r w:rsidR="005D26F4">
        <w:t>clarified that the guidance is to not upload anything ITAR controlled to eAudit</w:t>
      </w:r>
      <w:r w:rsidR="0025584D">
        <w:t>N</w:t>
      </w:r>
      <w:r w:rsidR="005D26F4">
        <w:t xml:space="preserve">et. Dave </w:t>
      </w:r>
      <w:r w:rsidR="001D79F6">
        <w:t xml:space="preserve">Royce </w:t>
      </w:r>
      <w:r w:rsidR="00DA3547">
        <w:t>mentioned</w:t>
      </w:r>
      <w:r w:rsidR="005D26F4">
        <w:t xml:space="preserve"> that this is </w:t>
      </w:r>
      <w:r w:rsidR="00DA3547">
        <w:t>not</w:t>
      </w:r>
      <w:r w:rsidR="005D26F4">
        <w:t xml:space="preserve"> the only T</w:t>
      </w:r>
      <w:r w:rsidR="00DA3547">
        <w:t>G</w:t>
      </w:r>
      <w:r w:rsidR="005D26F4">
        <w:t xml:space="preserve"> with these issues so NDT should not be seeking resolution but rather </w:t>
      </w:r>
      <w:r w:rsidR="0025584D">
        <w:t xml:space="preserve">the matter </w:t>
      </w:r>
      <w:r w:rsidR="005D26F4">
        <w:t xml:space="preserve">should be addressed at NMC. </w:t>
      </w:r>
      <w:r w:rsidR="001D79F6">
        <w:t>The instructions for uploading documents w</w:t>
      </w:r>
      <w:r w:rsidR="00AE4C28">
        <w:t xml:space="preserve">ere </w:t>
      </w:r>
      <w:r w:rsidR="001D79F6">
        <w:t xml:space="preserve">reviewed. </w:t>
      </w:r>
    </w:p>
    <w:p w14:paraId="28520112" w14:textId="77777777" w:rsidR="00F34865" w:rsidRPr="00A73F09" w:rsidRDefault="00927E15" w:rsidP="00A73F09">
      <w:pPr>
        <w:pStyle w:val="Heading1"/>
      </w:pPr>
      <w:r w:rsidRPr="00A73F09">
        <w:t xml:space="preserve">OP 1110 AUDIT FAILURE </w:t>
      </w:r>
      <w:r w:rsidR="00F34865" w:rsidRPr="00A73F09">
        <w:t>– OPEN</w:t>
      </w:r>
    </w:p>
    <w:p w14:paraId="6CFFD9B7" w14:textId="0D498DE1" w:rsidR="005A48C1" w:rsidRDefault="005A48C1" w:rsidP="00F34865">
      <w:pPr>
        <w:pStyle w:val="Body"/>
      </w:pPr>
      <w:r>
        <w:t xml:space="preserve">Phil </w:t>
      </w:r>
      <w:r w:rsidR="0025584D">
        <w:t>Ford</w:t>
      </w:r>
      <w:r>
        <w:t xml:space="preserve"> identified that there is a </w:t>
      </w:r>
      <w:r w:rsidR="00DA3547">
        <w:t>requirement</w:t>
      </w:r>
      <w:r>
        <w:t xml:space="preserve"> </w:t>
      </w:r>
      <w:r w:rsidR="00560BB9">
        <w:t>to</w:t>
      </w:r>
      <w:r>
        <w:t xml:space="preserve"> review the audit failure </w:t>
      </w:r>
      <w:r w:rsidR="00DA3547">
        <w:t>process</w:t>
      </w:r>
      <w:r>
        <w:t xml:space="preserve"> once every </w:t>
      </w:r>
      <w:r w:rsidR="00560BB9">
        <w:t xml:space="preserve">two </w:t>
      </w:r>
      <w:r>
        <w:t>year</w:t>
      </w:r>
      <w:r w:rsidR="00560BB9">
        <w:t>s</w:t>
      </w:r>
      <w:r>
        <w:t xml:space="preserve">. Phil </w:t>
      </w:r>
      <w:r w:rsidR="0025584D">
        <w:t xml:space="preserve">Ford </w:t>
      </w:r>
      <w:r>
        <w:t>review</w:t>
      </w:r>
      <w:r w:rsidR="00B44554">
        <w:t>ed</w:t>
      </w:r>
      <w:r>
        <w:t xml:space="preserve"> the data for discussion or </w:t>
      </w:r>
      <w:r w:rsidR="00560BB9">
        <w:t xml:space="preserve">potential </w:t>
      </w:r>
      <w:r>
        <w:t xml:space="preserve">action. </w:t>
      </w:r>
      <w:r w:rsidR="00560BB9">
        <w:t xml:space="preserve">Resolution was to leave it at the current values. </w:t>
      </w:r>
    </w:p>
    <w:p w14:paraId="2E503AF1" w14:textId="2E70A672" w:rsidR="00560BB9" w:rsidRDefault="00560BB9" w:rsidP="00F34865">
      <w:pPr>
        <w:pStyle w:val="Body"/>
      </w:pPr>
      <w:r>
        <w:t xml:space="preserve">Tony Warren discussed that he is concerned that </w:t>
      </w:r>
      <w:r w:rsidR="00271929">
        <w:t>amalgamation</w:t>
      </w:r>
      <w:r>
        <w:t xml:space="preserve"> is utilized to stop failed audits which may skew the current failure numbers.  </w:t>
      </w:r>
    </w:p>
    <w:p w14:paraId="56F1F3F6" w14:textId="77777777" w:rsidR="00F34865" w:rsidRDefault="00F34865" w:rsidP="00054D44">
      <w:pPr>
        <w:pStyle w:val="Body"/>
      </w:pPr>
      <w:r>
        <w:t xml:space="preserve">Motion made by </w:t>
      </w:r>
      <w:r w:rsidR="00560BB9">
        <w:t>Justin Payne</w:t>
      </w:r>
      <w:r>
        <w:t xml:space="preserve"> and seconded by </w:t>
      </w:r>
      <w:r w:rsidR="00560BB9">
        <w:t>Dave Mitchell</w:t>
      </w:r>
      <w:r>
        <w:t xml:space="preserve"> to approve </w:t>
      </w:r>
      <w:r w:rsidR="00560BB9">
        <w:t>leaving the current failure numbers as is</w:t>
      </w:r>
      <w:r>
        <w:t>. Motion Passed.</w:t>
      </w:r>
    </w:p>
    <w:p w14:paraId="1B28F7FD" w14:textId="779D49F7" w:rsidR="00927E15" w:rsidRDefault="00FB3AB1" w:rsidP="00F34865">
      <w:pPr>
        <w:pStyle w:val="Body"/>
      </w:pPr>
      <w:r>
        <w:t xml:space="preserve">Alain </w:t>
      </w:r>
      <w:proofErr w:type="spellStart"/>
      <w:r w:rsidR="00B44554">
        <w:t>Bouchet</w:t>
      </w:r>
      <w:proofErr w:type="spellEnd"/>
      <w:r w:rsidR="00B44554">
        <w:t xml:space="preserve"> </w:t>
      </w:r>
      <w:r>
        <w:t xml:space="preserve">asked if the Task Group is interested in preparing a </w:t>
      </w:r>
      <w:r w:rsidR="003C0FED">
        <w:t>checklist</w:t>
      </w:r>
      <w:r>
        <w:t xml:space="preserve"> on Thermography. </w:t>
      </w:r>
      <w:r w:rsidR="0025584D">
        <w:t>This w</w:t>
      </w:r>
      <w:r>
        <w:t>ill be further discussed</w:t>
      </w:r>
      <w:r w:rsidR="0025584D">
        <w:t xml:space="preserve"> via e-mail</w:t>
      </w:r>
      <w:r>
        <w:t xml:space="preserve">. </w:t>
      </w:r>
    </w:p>
    <w:p w14:paraId="0DBE73AA" w14:textId="77D7235E" w:rsidR="0025584D" w:rsidRDefault="0025584D" w:rsidP="0025584D">
      <w:pPr>
        <w:pStyle w:val="ActionItem"/>
      </w:pPr>
      <w:r>
        <w:t xml:space="preserve">ACTION ITEM: </w:t>
      </w:r>
      <w:r w:rsidR="00B44554">
        <w:t xml:space="preserve">PRI </w:t>
      </w:r>
      <w:r>
        <w:t>Staff to send an e-mail to all Subscribers to see if a new checklist is required</w:t>
      </w:r>
      <w:r w:rsidR="00B44554">
        <w:t>.</w:t>
      </w:r>
      <w:r>
        <w:t xml:space="preserve"> </w:t>
      </w:r>
      <w:r w:rsidR="00B44554">
        <w:t>(</w:t>
      </w:r>
      <w:r>
        <w:t>Due Date: 09-Mar-2017</w:t>
      </w:r>
      <w:r w:rsidR="00B44554">
        <w:t>)</w:t>
      </w:r>
    </w:p>
    <w:p w14:paraId="548499CE" w14:textId="77777777" w:rsidR="00F34865" w:rsidRDefault="00927E15" w:rsidP="00F34865">
      <w:pPr>
        <w:pStyle w:val="Heading1"/>
        <w:rPr>
          <w:caps w:val="0"/>
        </w:rPr>
      </w:pPr>
      <w:r w:rsidRPr="00F34865">
        <w:rPr>
          <w:caps w:val="0"/>
        </w:rPr>
        <w:t>AD HOC TEAM BREAK OUT SESSION</w:t>
      </w:r>
      <w:r>
        <w:rPr>
          <w:caps w:val="0"/>
        </w:rPr>
        <w:t xml:space="preserve"> </w:t>
      </w:r>
      <w:r w:rsidR="00F34865">
        <w:rPr>
          <w:caps w:val="0"/>
        </w:rPr>
        <w:t>– OPEN</w:t>
      </w:r>
    </w:p>
    <w:p w14:paraId="7E0D5756" w14:textId="77777777" w:rsidR="004660A0" w:rsidRDefault="004660A0" w:rsidP="00F34865">
      <w:pPr>
        <w:pStyle w:val="Body"/>
      </w:pPr>
      <w:r>
        <w:t>Phil reviewed the Ad-</w:t>
      </w:r>
      <w:proofErr w:type="spellStart"/>
      <w:r>
        <w:t>HocTeam</w:t>
      </w:r>
      <w:proofErr w:type="spellEnd"/>
      <w:r>
        <w:t xml:space="preserve"> presentation. </w:t>
      </w:r>
    </w:p>
    <w:p w14:paraId="60DC86D6" w14:textId="677FA7B3" w:rsidR="00795EDA" w:rsidRDefault="00795EDA" w:rsidP="00795EDA">
      <w:pPr>
        <w:pStyle w:val="Body"/>
      </w:pPr>
      <w:r>
        <w:lastRenderedPageBreak/>
        <w:t xml:space="preserve">Phil asked a question </w:t>
      </w:r>
      <w:r w:rsidR="00B44554">
        <w:t xml:space="preserve">regarding </w:t>
      </w:r>
      <w:r w:rsidR="00AE4C28">
        <w:t>the NDT Appendices to OP</w:t>
      </w:r>
      <w:r w:rsidR="00F94F23">
        <w:t xml:space="preserve"> </w:t>
      </w:r>
      <w:r w:rsidR="00AE4C28">
        <w:t>1114 and OP</w:t>
      </w:r>
      <w:r w:rsidR="00A46112">
        <w:t xml:space="preserve"> </w:t>
      </w:r>
      <w:r>
        <w:t>1116</w:t>
      </w:r>
      <w:r w:rsidR="00B44554">
        <w:t xml:space="preserve"> -</w:t>
      </w:r>
      <w:r>
        <w:t xml:space="preserve"> </w:t>
      </w:r>
      <w:r w:rsidR="00B44554">
        <w:t>D</w:t>
      </w:r>
      <w:r>
        <w:t xml:space="preserve">o we need a team set up to review them or is it acceptable for Staff to continue to look after the </w:t>
      </w:r>
      <w:r w:rsidR="00B44554">
        <w:t>A</w:t>
      </w:r>
      <w:r>
        <w:t xml:space="preserve">ppendices? Guidance </w:t>
      </w:r>
      <w:r w:rsidR="00B44554">
        <w:t xml:space="preserve">was </w:t>
      </w:r>
      <w:r>
        <w:t xml:space="preserve">to keep it as it is as there would be a chance to review the documents when they went to ballot. </w:t>
      </w:r>
    </w:p>
    <w:p w14:paraId="072D9EAE" w14:textId="77777777" w:rsidR="00795EDA" w:rsidRDefault="00795EDA" w:rsidP="00795EDA">
      <w:pPr>
        <w:pStyle w:val="Body"/>
      </w:pPr>
      <w:r>
        <w:t>Motion made by Scott Wegener and seconded by Dave Cohn to approve that there is no need for a team to manage the NDT Appendices. Motion Passed.</w:t>
      </w:r>
    </w:p>
    <w:p w14:paraId="7C2D3201" w14:textId="5FD6EBA0" w:rsidR="004660A0" w:rsidRDefault="004660A0" w:rsidP="00F34865">
      <w:pPr>
        <w:pStyle w:val="Body"/>
      </w:pPr>
      <w:r>
        <w:t>Ad Hoc OAAP Team additions requir</w:t>
      </w:r>
      <w:r w:rsidR="00B44554">
        <w:t>ing</w:t>
      </w:r>
      <w:r>
        <w:t xml:space="preserve"> </w:t>
      </w:r>
      <w:r w:rsidR="00B44554">
        <w:t>a</w:t>
      </w:r>
      <w:r>
        <w:t xml:space="preserve"> </w:t>
      </w:r>
      <w:r w:rsidR="00DA3547">
        <w:t>vote</w:t>
      </w:r>
      <w:r>
        <w:t xml:space="preserve"> </w:t>
      </w:r>
      <w:r w:rsidR="00BF0394">
        <w:t>to</w:t>
      </w:r>
      <w:r>
        <w:t xml:space="preserve"> participate.</w:t>
      </w:r>
    </w:p>
    <w:p w14:paraId="6CE4446D" w14:textId="77777777" w:rsidR="004660A0" w:rsidRDefault="004660A0" w:rsidP="00F34865">
      <w:pPr>
        <w:pStyle w:val="Body"/>
      </w:pPr>
      <w:r>
        <w:t xml:space="preserve">Pascal </w:t>
      </w:r>
      <w:proofErr w:type="spellStart"/>
      <w:r>
        <w:t>Sorguis</w:t>
      </w:r>
      <w:proofErr w:type="spellEnd"/>
      <w:r w:rsidR="00795EDA">
        <w:t xml:space="preserve"> (French NANDTB)</w:t>
      </w:r>
    </w:p>
    <w:p w14:paraId="0C21F160" w14:textId="77777777" w:rsidR="004660A0" w:rsidRDefault="00DF3042" w:rsidP="00F34865">
      <w:pPr>
        <w:pStyle w:val="Body"/>
      </w:pPr>
      <w:proofErr w:type="spellStart"/>
      <w:r>
        <w:t>K</w:t>
      </w:r>
      <w:r w:rsidR="004660A0">
        <w:t>aroly</w:t>
      </w:r>
      <w:proofErr w:type="spellEnd"/>
      <w:r w:rsidR="004660A0">
        <w:t xml:space="preserve"> </w:t>
      </w:r>
      <w:proofErr w:type="spellStart"/>
      <w:r w:rsidR="004660A0">
        <w:t>Mordavszky</w:t>
      </w:r>
      <w:proofErr w:type="spellEnd"/>
      <w:r>
        <w:t xml:space="preserve"> </w:t>
      </w:r>
      <w:r w:rsidRPr="00DF3042">
        <w:t>(</w:t>
      </w:r>
      <w:r>
        <w:t>Hungarian</w:t>
      </w:r>
      <w:r w:rsidRPr="00DF3042">
        <w:t xml:space="preserve"> NANDTB)</w:t>
      </w:r>
    </w:p>
    <w:p w14:paraId="0D35B962" w14:textId="77777777" w:rsidR="004660A0" w:rsidRDefault="004660A0" w:rsidP="00F34865">
      <w:pPr>
        <w:pStyle w:val="Body"/>
      </w:pPr>
      <w:proofErr w:type="spellStart"/>
      <w:r>
        <w:t>Ewa</w:t>
      </w:r>
      <w:proofErr w:type="spellEnd"/>
      <w:r>
        <w:t xml:space="preserve"> </w:t>
      </w:r>
      <w:proofErr w:type="spellStart"/>
      <w:r>
        <w:t>Okrutniak</w:t>
      </w:r>
      <w:proofErr w:type="spellEnd"/>
      <w:r w:rsidR="00DF3042">
        <w:t xml:space="preserve"> </w:t>
      </w:r>
      <w:r w:rsidR="00DF3042" w:rsidRPr="00DF3042">
        <w:t>(</w:t>
      </w:r>
      <w:r w:rsidR="00DF3042">
        <w:t>Polish</w:t>
      </w:r>
      <w:r w:rsidR="00DF3042" w:rsidRPr="00DF3042">
        <w:t xml:space="preserve"> NANDTB)</w:t>
      </w:r>
    </w:p>
    <w:p w14:paraId="61159F58" w14:textId="77777777" w:rsidR="004660A0" w:rsidRDefault="004660A0" w:rsidP="00F34865">
      <w:pPr>
        <w:pStyle w:val="Body"/>
      </w:pPr>
      <w:r>
        <w:t xml:space="preserve">Lothar </w:t>
      </w:r>
      <w:proofErr w:type="spellStart"/>
      <w:r>
        <w:t>Kuehnberg</w:t>
      </w:r>
      <w:proofErr w:type="spellEnd"/>
      <w:r w:rsidR="00DF3042">
        <w:t xml:space="preserve"> </w:t>
      </w:r>
      <w:r w:rsidR="00DF3042" w:rsidRPr="00DF3042">
        <w:t>(</w:t>
      </w:r>
      <w:r w:rsidR="00DF3042">
        <w:t>German</w:t>
      </w:r>
      <w:r w:rsidR="00DF3042" w:rsidRPr="00DF3042">
        <w:t xml:space="preserve"> NANDTB)</w:t>
      </w:r>
    </w:p>
    <w:p w14:paraId="158EDC65" w14:textId="77777777" w:rsidR="004660A0" w:rsidRDefault="004660A0" w:rsidP="00F34865">
      <w:pPr>
        <w:pStyle w:val="Body"/>
      </w:pPr>
      <w:r>
        <w:t xml:space="preserve">Jean Pierre </w:t>
      </w:r>
      <w:proofErr w:type="spellStart"/>
      <w:r>
        <w:t>Pollien</w:t>
      </w:r>
      <w:proofErr w:type="spellEnd"/>
      <w:r w:rsidR="00DF3042">
        <w:t xml:space="preserve"> </w:t>
      </w:r>
      <w:r w:rsidR="00DF3042" w:rsidRPr="00DF3042">
        <w:t>(</w:t>
      </w:r>
      <w:r w:rsidR="00DF3042">
        <w:t>Swiss</w:t>
      </w:r>
      <w:r w:rsidR="00DF3042" w:rsidRPr="00DF3042">
        <w:t xml:space="preserve"> NANDTB)</w:t>
      </w:r>
    </w:p>
    <w:p w14:paraId="24A9D7F9" w14:textId="77777777" w:rsidR="004660A0" w:rsidRDefault="004660A0" w:rsidP="00F34865">
      <w:pPr>
        <w:pStyle w:val="Body"/>
      </w:pPr>
      <w:r>
        <w:t xml:space="preserve">Phil </w:t>
      </w:r>
      <w:proofErr w:type="spellStart"/>
      <w:r>
        <w:t>Keown</w:t>
      </w:r>
      <w:proofErr w:type="spellEnd"/>
      <w:r w:rsidR="00DF3042">
        <w:t xml:space="preserve"> (Consultant)</w:t>
      </w:r>
    </w:p>
    <w:p w14:paraId="22CF37A9" w14:textId="0CCABCEB" w:rsidR="004660A0" w:rsidRDefault="00FE181A" w:rsidP="004660A0">
      <w:pPr>
        <w:pStyle w:val="Body"/>
      </w:pPr>
      <w:r>
        <w:t>Motion made by Alai</w:t>
      </w:r>
      <w:r w:rsidR="004660A0">
        <w:t xml:space="preserve">n </w:t>
      </w:r>
      <w:proofErr w:type="spellStart"/>
      <w:r w:rsidR="004660A0">
        <w:t>Bouchet</w:t>
      </w:r>
      <w:proofErr w:type="spellEnd"/>
      <w:r w:rsidR="004660A0">
        <w:t xml:space="preserve"> and seconded by Dave Cohn to approve these 6 individ</w:t>
      </w:r>
      <w:r>
        <w:t xml:space="preserve">uals to participate on </w:t>
      </w:r>
      <w:r w:rsidR="00AE4C28">
        <w:t xml:space="preserve">the </w:t>
      </w:r>
      <w:r>
        <w:t>OAAP Ad-Hoc</w:t>
      </w:r>
      <w:r w:rsidR="004660A0">
        <w:t xml:space="preserve"> </w:t>
      </w:r>
      <w:r w:rsidR="00B44554">
        <w:t>T</w:t>
      </w:r>
      <w:r w:rsidR="004660A0">
        <w:t xml:space="preserve">eam. Motion Passed. </w:t>
      </w:r>
    </w:p>
    <w:p w14:paraId="02971DD3" w14:textId="60842F41" w:rsidR="004660A0" w:rsidRDefault="004660A0" w:rsidP="004660A0">
      <w:pPr>
        <w:pStyle w:val="Body"/>
      </w:pPr>
      <w:r>
        <w:t>Dave Royce appointed Jim Fowler as</w:t>
      </w:r>
      <w:r w:rsidR="00FE181A">
        <w:t xml:space="preserve"> the chair of the Grit Blast Ad-</w:t>
      </w:r>
      <w:r>
        <w:t xml:space="preserve">Hoc </w:t>
      </w:r>
      <w:r w:rsidR="00B44554">
        <w:t>T</w:t>
      </w:r>
      <w:r>
        <w:t xml:space="preserve">eam. </w:t>
      </w:r>
      <w:r w:rsidR="00FE181A">
        <w:t>Jim Fowler</w:t>
      </w:r>
      <w:r>
        <w:t xml:space="preserve"> to send out a </w:t>
      </w:r>
      <w:r w:rsidR="00B44554">
        <w:t>G</w:t>
      </w:r>
      <w:r>
        <w:t xml:space="preserve">rit </w:t>
      </w:r>
      <w:r w:rsidR="00B44554">
        <w:t>B</w:t>
      </w:r>
      <w:r>
        <w:t xml:space="preserve">last </w:t>
      </w:r>
      <w:r w:rsidR="00DA3547">
        <w:t>questionnaire</w:t>
      </w:r>
      <w:r>
        <w:t xml:space="preserve"> </w:t>
      </w:r>
      <w:r w:rsidR="00B32121">
        <w:t xml:space="preserve">for </w:t>
      </w:r>
      <w:r w:rsidR="00FE181A">
        <w:t>Subscribers</w:t>
      </w:r>
      <w:r w:rsidR="00B32121">
        <w:t xml:space="preserve"> to complete and send back to </w:t>
      </w:r>
      <w:r w:rsidR="009E2F23">
        <w:t xml:space="preserve">the </w:t>
      </w:r>
      <w:r w:rsidR="00B32121">
        <w:t xml:space="preserve">team for consideration of adding either to baseline </w:t>
      </w:r>
      <w:r w:rsidR="00FE181A">
        <w:t>checklist or creating</w:t>
      </w:r>
      <w:r w:rsidR="00B32121">
        <w:t xml:space="preserve"> a supplement. </w:t>
      </w:r>
    </w:p>
    <w:p w14:paraId="7A5FC971" w14:textId="77777777" w:rsidR="004660A0" w:rsidRDefault="00B32121" w:rsidP="00F34865">
      <w:pPr>
        <w:pStyle w:val="Body"/>
      </w:pPr>
      <w:r>
        <w:t xml:space="preserve">Phil </w:t>
      </w:r>
      <w:r w:rsidR="00FE181A">
        <w:t xml:space="preserve">Ford presented </w:t>
      </w:r>
      <w:r>
        <w:t xml:space="preserve">the OAAP presentation to the open meeting. </w:t>
      </w:r>
    </w:p>
    <w:p w14:paraId="47BFF12F" w14:textId="77777777" w:rsidR="00F34865" w:rsidRDefault="00927E15" w:rsidP="00F34865">
      <w:pPr>
        <w:pStyle w:val="Heading1"/>
        <w:rPr>
          <w:caps w:val="0"/>
        </w:rPr>
      </w:pPr>
      <w:bookmarkStart w:id="63" w:name="_Toc472585154"/>
      <w:bookmarkStart w:id="64" w:name="_Toc472585648"/>
      <w:bookmarkStart w:id="65" w:name="_Toc472586188"/>
      <w:bookmarkStart w:id="66" w:name="_Toc472586303"/>
      <w:r w:rsidRPr="004F4856">
        <w:rPr>
          <w:caps w:val="0"/>
        </w:rPr>
        <w:t xml:space="preserve">AD HOC TEAM </w:t>
      </w:r>
      <w:r>
        <w:rPr>
          <w:caps w:val="0"/>
        </w:rPr>
        <w:t>REPORT OUT</w:t>
      </w:r>
      <w:bookmarkEnd w:id="63"/>
      <w:bookmarkEnd w:id="64"/>
      <w:bookmarkEnd w:id="65"/>
      <w:bookmarkEnd w:id="66"/>
      <w:r>
        <w:rPr>
          <w:caps w:val="0"/>
        </w:rPr>
        <w:t xml:space="preserve"> </w:t>
      </w:r>
      <w:r w:rsidR="00F34865">
        <w:rPr>
          <w:caps w:val="0"/>
        </w:rPr>
        <w:t>– OPEN</w:t>
      </w:r>
    </w:p>
    <w:p w14:paraId="29946FAB" w14:textId="77777777" w:rsidR="008565A3" w:rsidRDefault="008565A3" w:rsidP="008565A3">
      <w:pPr>
        <w:pStyle w:val="Body"/>
      </w:pPr>
      <w:r>
        <w:t xml:space="preserve">Phil Ford presented the </w:t>
      </w:r>
      <w:r w:rsidR="00795EDA">
        <w:t>Ad-Hoc</w:t>
      </w:r>
      <w:r>
        <w:t xml:space="preserve"> Team report.</w:t>
      </w:r>
    </w:p>
    <w:p w14:paraId="3E8CB38F" w14:textId="3CC2FB12" w:rsidR="008565A3" w:rsidRDefault="009E2F23" w:rsidP="008565A3">
      <w:pPr>
        <w:pStyle w:val="Body"/>
      </w:pPr>
      <w:r>
        <w:t xml:space="preserve">Phil Ford </w:t>
      </w:r>
      <w:r w:rsidR="008565A3">
        <w:t>OP1114 NDT Appendix for changes. Currently paragraph 4.2.2.1 was removed and document renumbered. Para 4.2.9, 4.2.9.1 was removed and document renumber</w:t>
      </w:r>
      <w:r>
        <w:t>ed</w:t>
      </w:r>
      <w:r w:rsidR="008565A3">
        <w:t xml:space="preserve">. Para 4.9 moved within the document. These changes will go out for ballot after this meeting.  </w:t>
      </w:r>
    </w:p>
    <w:p w14:paraId="4B888C9E" w14:textId="77777777" w:rsidR="00271929" w:rsidRPr="00271929" w:rsidRDefault="00271929" w:rsidP="00271929">
      <w:pPr>
        <w:pStyle w:val="Body"/>
      </w:pPr>
      <w:r w:rsidRPr="00271929">
        <w:t xml:space="preserve">Curt Powell wanted to address the main/satellite question. It doesn’t seem right that if it is found in the main it becomes a finding in the satellite operation. This seems punitive because if you have three different PT areas in one </w:t>
      </w:r>
      <w:proofErr w:type="gramStart"/>
      <w:r w:rsidRPr="00271929">
        <w:t>building,  you</w:t>
      </w:r>
      <w:proofErr w:type="gramEnd"/>
      <w:r w:rsidRPr="00271929">
        <w:t xml:space="preserve"> only get one finding but if you have three lines over three buildings you get three findings. Phil Ford went over the requirement explaining the requirement of the operating procedure and explained that if the same procedural finding was seen in the main and satellite facility then only one NCR would be raised to address both findings, as they would be tied together, not one finding for the main and another finding for the satellite. It was stated if these were compliance issues then a new finding would be raised for each issue at each facility and Curt Powell was satisfied with the explanation.</w:t>
      </w:r>
    </w:p>
    <w:p w14:paraId="17FEDF17" w14:textId="1A538646" w:rsidR="008565A3" w:rsidRDefault="008565A3" w:rsidP="008565A3">
      <w:pPr>
        <w:pStyle w:val="Body"/>
      </w:pPr>
      <w:r>
        <w:t xml:space="preserve">Discussion </w:t>
      </w:r>
      <w:r w:rsidR="009E2F23">
        <w:t xml:space="preserve">ensued </w:t>
      </w:r>
      <w:r>
        <w:t xml:space="preserve">around film </w:t>
      </w:r>
      <w:r w:rsidR="003C0FED">
        <w:t>pushers’</w:t>
      </w:r>
      <w:r>
        <w:t xml:space="preserve"> qualification, now that we have digital radio</w:t>
      </w:r>
      <w:r w:rsidR="00AE4C28">
        <w:t>graphy. If</w:t>
      </w:r>
      <w:r>
        <w:t xml:space="preserve"> the system is fully automated and written practice </w:t>
      </w:r>
      <w:proofErr w:type="gramStart"/>
      <w:r>
        <w:t>states</w:t>
      </w:r>
      <w:proofErr w:type="gramEnd"/>
      <w:r>
        <w:t xml:space="preserve"> these individuals do not need to be certified it is acceptable practice</w:t>
      </w:r>
      <w:r w:rsidR="00AE4C28">
        <w:t>?</w:t>
      </w:r>
      <w:r>
        <w:t xml:space="preserve"> Should this be included in the </w:t>
      </w:r>
      <w:r w:rsidR="00AE4C28">
        <w:t xml:space="preserve">CDB? </w:t>
      </w:r>
      <w:r>
        <w:t xml:space="preserve"> </w:t>
      </w:r>
      <w:r w:rsidR="009E2F23">
        <w:t xml:space="preserve">The </w:t>
      </w:r>
      <w:r>
        <w:t>answer</w:t>
      </w:r>
      <w:r w:rsidR="009E2F23">
        <w:t xml:space="preserve"> was</w:t>
      </w:r>
      <w:r>
        <w:t xml:space="preserve"> yes. Andy </w:t>
      </w:r>
      <w:r w:rsidR="00795EDA">
        <w:t xml:space="preserve">Bakewell </w:t>
      </w:r>
      <w:r>
        <w:t xml:space="preserve">will be adding into </w:t>
      </w:r>
      <w:r w:rsidR="009E2F23">
        <w:t xml:space="preserve">the </w:t>
      </w:r>
      <w:r>
        <w:t>AC7114/4 sheet and possibly</w:t>
      </w:r>
      <w:r w:rsidR="009E2F23">
        <w:t xml:space="preserve"> </w:t>
      </w:r>
      <w:r w:rsidR="00BF0394">
        <w:t>the AC</w:t>
      </w:r>
      <w:r>
        <w:t xml:space="preserve">7114. Is it more applicable to be added to the checklist as a CAG? Dave </w:t>
      </w:r>
      <w:r w:rsidR="00795EDA">
        <w:t xml:space="preserve">Royce </w:t>
      </w:r>
      <w:r w:rsidR="003C0FED">
        <w:t>agreed</w:t>
      </w:r>
      <w:r>
        <w:t xml:space="preserve"> and this will be sent to </w:t>
      </w:r>
      <w:r w:rsidR="009E2F23">
        <w:t>M</w:t>
      </w:r>
      <w:r>
        <w:t xml:space="preserve">ethod </w:t>
      </w:r>
      <w:r w:rsidR="009E2F23">
        <w:t>S</w:t>
      </w:r>
      <w:r>
        <w:t xml:space="preserve">ub </w:t>
      </w:r>
      <w:r w:rsidR="009E2F23">
        <w:t>G</w:t>
      </w:r>
      <w:r>
        <w:t xml:space="preserve">roup for consideration. Alain </w:t>
      </w:r>
      <w:proofErr w:type="spellStart"/>
      <w:r w:rsidR="00795EDA">
        <w:t>Bouchet</w:t>
      </w:r>
      <w:proofErr w:type="spellEnd"/>
      <w:r w:rsidR="00795EDA">
        <w:t xml:space="preserve"> </w:t>
      </w:r>
      <w:r>
        <w:t xml:space="preserve">wanted to discuss other individuals with limited tasks. It was agreed that if it was addressed in </w:t>
      </w:r>
      <w:r w:rsidR="00795EDA">
        <w:t>the</w:t>
      </w:r>
      <w:r>
        <w:t xml:space="preserve"> written practice it is acceptable. </w:t>
      </w:r>
    </w:p>
    <w:p w14:paraId="27C137AB" w14:textId="77777777" w:rsidR="00F34865" w:rsidRDefault="00927E15" w:rsidP="00F34865">
      <w:pPr>
        <w:pStyle w:val="Heading1"/>
        <w:rPr>
          <w:caps w:val="0"/>
        </w:rPr>
      </w:pPr>
      <w:bookmarkStart w:id="67" w:name="_Toc472585164"/>
      <w:bookmarkStart w:id="68" w:name="_Toc472585658"/>
      <w:bookmarkStart w:id="69" w:name="_Toc472586198"/>
      <w:bookmarkStart w:id="70" w:name="_Toc472586313"/>
      <w:bookmarkStart w:id="71" w:name="_Toc465766409"/>
      <w:bookmarkStart w:id="72" w:name="_Toc466551022"/>
      <w:bookmarkStart w:id="73" w:name="_Toc466551515"/>
      <w:bookmarkStart w:id="74" w:name="_Toc466551891"/>
      <w:bookmarkStart w:id="75" w:name="_Toc466883935"/>
      <w:r>
        <w:rPr>
          <w:caps w:val="0"/>
        </w:rPr>
        <w:t xml:space="preserve">METHOD TEAMS &amp; </w:t>
      </w:r>
      <w:r w:rsidRPr="00671B29">
        <w:rPr>
          <w:caps w:val="0"/>
        </w:rPr>
        <w:t>DOCUMENT CHANGE SPREAD SHEET</w:t>
      </w:r>
      <w:bookmarkEnd w:id="67"/>
      <w:bookmarkEnd w:id="68"/>
      <w:bookmarkEnd w:id="69"/>
      <w:bookmarkEnd w:id="70"/>
      <w:r>
        <w:rPr>
          <w:caps w:val="0"/>
        </w:rPr>
        <w:t xml:space="preserve"> </w:t>
      </w:r>
      <w:bookmarkEnd w:id="71"/>
      <w:bookmarkEnd w:id="72"/>
      <w:bookmarkEnd w:id="73"/>
      <w:bookmarkEnd w:id="74"/>
      <w:bookmarkEnd w:id="75"/>
      <w:r w:rsidR="00534750">
        <w:rPr>
          <w:caps w:val="0"/>
        </w:rPr>
        <w:t xml:space="preserve">(DCS) </w:t>
      </w:r>
      <w:r w:rsidR="00F34865">
        <w:rPr>
          <w:caps w:val="0"/>
        </w:rPr>
        <w:t>– OPEN</w:t>
      </w:r>
    </w:p>
    <w:p w14:paraId="3A816B72" w14:textId="77777777" w:rsidR="00795EDA" w:rsidRDefault="00795EDA" w:rsidP="00F34865">
      <w:pPr>
        <w:pStyle w:val="Body"/>
      </w:pPr>
      <w:r w:rsidRPr="00795EDA">
        <w:t xml:space="preserve">Phil Ford presented the </w:t>
      </w:r>
      <w:r>
        <w:t xml:space="preserve">Method </w:t>
      </w:r>
      <w:r w:rsidRPr="00795EDA">
        <w:t>Team report.</w:t>
      </w:r>
    </w:p>
    <w:p w14:paraId="1203C377" w14:textId="77777777" w:rsidR="00795EDA" w:rsidRDefault="00795EDA" w:rsidP="00F34865">
      <w:pPr>
        <w:pStyle w:val="Body"/>
      </w:pPr>
      <w:r w:rsidRPr="00795EDA">
        <w:lastRenderedPageBreak/>
        <w:t>Lou Grijalva has agreed to become the new chair of AC7114/3/7</w:t>
      </w:r>
      <w:r>
        <w:t>.</w:t>
      </w:r>
    </w:p>
    <w:p w14:paraId="356E77E9" w14:textId="2F2FA25C" w:rsidR="008565A3" w:rsidRDefault="009E2F23" w:rsidP="00F34865">
      <w:pPr>
        <w:pStyle w:val="Body"/>
      </w:pPr>
      <w:r>
        <w:t>A r</w:t>
      </w:r>
      <w:r w:rsidR="008565A3">
        <w:t xml:space="preserve">eview of </w:t>
      </w:r>
      <w:r>
        <w:t xml:space="preserve">the </w:t>
      </w:r>
      <w:r w:rsidR="008565A3">
        <w:t xml:space="preserve">DCS was held. </w:t>
      </w:r>
    </w:p>
    <w:p w14:paraId="69FAEAA7" w14:textId="77777777" w:rsidR="008565A3" w:rsidRDefault="00795EDA" w:rsidP="00F34865">
      <w:pPr>
        <w:pStyle w:val="Body"/>
      </w:pPr>
      <w:r>
        <w:t>The</w:t>
      </w:r>
      <w:r w:rsidR="008565A3">
        <w:t xml:space="preserve"> </w:t>
      </w:r>
      <w:r>
        <w:t>AC7114</w:t>
      </w:r>
      <w:r w:rsidR="008565A3">
        <w:t xml:space="preserve">/6 CR &amp; </w:t>
      </w:r>
      <w:r>
        <w:t>AC7114</w:t>
      </w:r>
      <w:r w:rsidR="008565A3">
        <w:t xml:space="preserve">/8 DDA </w:t>
      </w:r>
      <w:r w:rsidRPr="00795EDA">
        <w:t xml:space="preserve">Method </w:t>
      </w:r>
      <w:r>
        <w:t>G</w:t>
      </w:r>
      <w:r w:rsidRPr="00795EDA">
        <w:t xml:space="preserve">roup </w:t>
      </w:r>
      <w:r w:rsidR="009B4BEE">
        <w:t>has</w:t>
      </w:r>
      <w:r w:rsidR="008565A3">
        <w:t xml:space="preserve"> elected to hold off on ballot</w:t>
      </w:r>
      <w:r>
        <w:t>ing their checklists</w:t>
      </w:r>
      <w:r w:rsidR="008565A3">
        <w:t xml:space="preserve"> </w:t>
      </w:r>
      <w:proofErr w:type="gramStart"/>
      <w:r w:rsidR="008565A3">
        <w:t>at this time</w:t>
      </w:r>
      <w:proofErr w:type="gramEnd"/>
      <w:r w:rsidR="008565A3">
        <w:t>. The checklist</w:t>
      </w:r>
      <w:r>
        <w:t>s</w:t>
      </w:r>
      <w:r w:rsidR="008565A3">
        <w:t xml:space="preserve"> </w:t>
      </w:r>
      <w:r>
        <w:t>are</w:t>
      </w:r>
      <w:r w:rsidR="00534750">
        <w:t xml:space="preserve"> not currently a baseline and S</w:t>
      </w:r>
      <w:r>
        <w:t>uppliers require S</w:t>
      </w:r>
      <w:r w:rsidR="008565A3">
        <w:t xml:space="preserve">ubscriber approval prior to </w:t>
      </w:r>
      <w:r>
        <w:t xml:space="preserve">carrying out a </w:t>
      </w:r>
      <w:r w:rsidR="008565A3">
        <w:t>Nadcap a</w:t>
      </w:r>
      <w:r>
        <w:t>udit for accreditation</w:t>
      </w:r>
      <w:r w:rsidR="008565A3">
        <w:t xml:space="preserve">. The intent is to baseline these documents and </w:t>
      </w:r>
      <w:r w:rsidR="003C0FED">
        <w:t>begin</w:t>
      </w:r>
      <w:r w:rsidR="008565A3">
        <w:t xml:space="preserve"> to put in manda</w:t>
      </w:r>
      <w:r w:rsidR="003C0FED">
        <w:t>to</w:t>
      </w:r>
      <w:r w:rsidR="008565A3">
        <w:t xml:space="preserve">ry information and optional information. This will take some time and the team will then submit for ballot. This will open the audit up for all to obtain approval without having </w:t>
      </w:r>
      <w:r>
        <w:t>S</w:t>
      </w:r>
      <w:r w:rsidR="008565A3">
        <w:t xml:space="preserve">ubscriber approval first. Chris </w:t>
      </w:r>
      <w:r>
        <w:t>Stevenson will be polling S</w:t>
      </w:r>
      <w:r w:rsidR="008565A3">
        <w:t xml:space="preserve">ubscribers for specific requirements and frequencies to include in </w:t>
      </w:r>
      <w:r>
        <w:t xml:space="preserve">the </w:t>
      </w:r>
      <w:r w:rsidR="008565A3">
        <w:t>baseline</w:t>
      </w:r>
      <w:r>
        <w:t>s</w:t>
      </w:r>
      <w:r w:rsidR="008565A3">
        <w:t xml:space="preserve">. </w:t>
      </w:r>
    </w:p>
    <w:p w14:paraId="5A08EDAC" w14:textId="66CA64C1" w:rsidR="008565A3" w:rsidRDefault="009E2F23" w:rsidP="00F34865">
      <w:pPr>
        <w:pStyle w:val="Body"/>
      </w:pPr>
      <w:r>
        <w:t xml:space="preserve">The </w:t>
      </w:r>
      <w:r w:rsidR="005409F4">
        <w:t>AC7114/4 DCS was reviewed</w:t>
      </w:r>
      <w:r w:rsidR="00BD0E84">
        <w:t xml:space="preserve"> and all open items discussed. </w:t>
      </w:r>
      <w:r w:rsidR="008B4112">
        <w:t xml:space="preserve">Changes are done and </w:t>
      </w:r>
      <w:r>
        <w:t xml:space="preserve">the </w:t>
      </w:r>
      <w:r w:rsidR="008B4112">
        <w:t xml:space="preserve">document will go out for ballot shortly. </w:t>
      </w:r>
    </w:p>
    <w:p w14:paraId="2392B3A2" w14:textId="25DB03C7" w:rsidR="008B4112" w:rsidRDefault="009E2F23" w:rsidP="008B4112">
      <w:pPr>
        <w:pStyle w:val="Body"/>
      </w:pPr>
      <w:r>
        <w:t xml:space="preserve">The </w:t>
      </w:r>
      <w:r w:rsidR="008B4112">
        <w:t xml:space="preserve">AC7114/5 DCS was reviewed and all open items discussed. Changes are done and </w:t>
      </w:r>
      <w:r>
        <w:t xml:space="preserve">the </w:t>
      </w:r>
      <w:r w:rsidR="008B4112">
        <w:t xml:space="preserve">document will go out for ballot shortly. </w:t>
      </w:r>
    </w:p>
    <w:p w14:paraId="4E0200A7" w14:textId="77777777" w:rsidR="008B4112" w:rsidRDefault="008B4112" w:rsidP="008B4112">
      <w:pPr>
        <w:pStyle w:val="Body"/>
      </w:pPr>
      <w:r>
        <w:t>AC7114/7 DCS No Changes.</w:t>
      </w:r>
    </w:p>
    <w:p w14:paraId="3DDFE65A" w14:textId="4920D97C" w:rsidR="008B4112" w:rsidRDefault="009E2F23" w:rsidP="008B4112">
      <w:pPr>
        <w:pStyle w:val="Body"/>
      </w:pPr>
      <w:r>
        <w:t xml:space="preserve">The </w:t>
      </w:r>
      <w:r w:rsidR="008B4112">
        <w:t xml:space="preserve">AC7114/3 DCS was reviewed and all open items discussed. Changes are done and </w:t>
      </w:r>
      <w:r>
        <w:t xml:space="preserve">the </w:t>
      </w:r>
      <w:r w:rsidR="008B4112">
        <w:t xml:space="preserve">document will go out for ballot shortly. </w:t>
      </w:r>
    </w:p>
    <w:p w14:paraId="5194E2CF" w14:textId="35B94C1C" w:rsidR="005E7B57" w:rsidRDefault="009E2F23" w:rsidP="005E7B57">
      <w:pPr>
        <w:pStyle w:val="Body"/>
      </w:pPr>
      <w:r>
        <w:t xml:space="preserve">The </w:t>
      </w:r>
      <w:r w:rsidR="005E7B57">
        <w:t xml:space="preserve">AC7114/1 DCS was reviewed and all open items discussed. Changes are done and </w:t>
      </w:r>
      <w:r>
        <w:t xml:space="preserve">the </w:t>
      </w:r>
      <w:r w:rsidR="005E7B57">
        <w:t xml:space="preserve">document will go out for ballot shortly. </w:t>
      </w:r>
    </w:p>
    <w:p w14:paraId="57CE106A" w14:textId="6DFEF971" w:rsidR="002B7077" w:rsidRDefault="009E2F23" w:rsidP="002B7077">
      <w:pPr>
        <w:pStyle w:val="Body"/>
      </w:pPr>
      <w:r>
        <w:t xml:space="preserve">The </w:t>
      </w:r>
      <w:r w:rsidR="002B7077">
        <w:t>AC7114/</w:t>
      </w:r>
      <w:r w:rsidR="003926EC">
        <w:t>2</w:t>
      </w:r>
      <w:r w:rsidR="002B7077">
        <w:t xml:space="preserve"> DCS was reviewed and all open items discussed. Changes are done and </w:t>
      </w:r>
      <w:r>
        <w:t xml:space="preserve">the </w:t>
      </w:r>
      <w:r w:rsidR="002B7077">
        <w:t xml:space="preserve">document will go out for ballot shortly. </w:t>
      </w:r>
    </w:p>
    <w:p w14:paraId="17589DF5" w14:textId="06B27450" w:rsidR="008565A3" w:rsidRDefault="009E2F23" w:rsidP="00F34865">
      <w:pPr>
        <w:pStyle w:val="Body"/>
      </w:pPr>
      <w:r>
        <w:t xml:space="preserve">The </w:t>
      </w:r>
      <w:r w:rsidR="00A74C5C">
        <w:t xml:space="preserve">AC7114 DCS was reviewed and all open items discussed. Changes are done and </w:t>
      </w:r>
      <w:r>
        <w:t xml:space="preserve">the </w:t>
      </w:r>
      <w:r w:rsidR="00A74C5C">
        <w:t xml:space="preserve">document will go out for ballot shortly. </w:t>
      </w:r>
    </w:p>
    <w:p w14:paraId="3DB0859D" w14:textId="41005431" w:rsidR="005370CB" w:rsidRDefault="00927E15" w:rsidP="005370CB">
      <w:pPr>
        <w:pStyle w:val="Heading1"/>
        <w:rPr>
          <w:caps w:val="0"/>
        </w:rPr>
      </w:pPr>
      <w:bookmarkStart w:id="76" w:name="_Toc455132719"/>
      <w:bookmarkStart w:id="77" w:name="_Toc455133854"/>
      <w:bookmarkStart w:id="78" w:name="_Toc455135227"/>
      <w:bookmarkStart w:id="79" w:name="_Toc465766420"/>
      <w:bookmarkStart w:id="80" w:name="_Toc466551036"/>
      <w:bookmarkStart w:id="81" w:name="_Toc466551531"/>
      <w:bookmarkStart w:id="82" w:name="_Toc466551907"/>
      <w:bookmarkStart w:id="83" w:name="_Toc466883951"/>
      <w:bookmarkStart w:id="84" w:name="_Toc472585180"/>
      <w:bookmarkStart w:id="85" w:name="_Toc472585674"/>
      <w:bookmarkStart w:id="86" w:name="_Toc472586214"/>
      <w:bookmarkStart w:id="87" w:name="_Toc472586329"/>
      <w:r w:rsidRPr="00801F15">
        <w:rPr>
          <w:caps w:val="0"/>
        </w:rPr>
        <w:t>METHOD TEAM REPORT OUT</w:t>
      </w:r>
      <w:bookmarkEnd w:id="76"/>
      <w:bookmarkEnd w:id="77"/>
      <w:bookmarkEnd w:id="78"/>
      <w:bookmarkEnd w:id="79"/>
      <w:bookmarkEnd w:id="80"/>
      <w:bookmarkEnd w:id="81"/>
      <w:bookmarkEnd w:id="82"/>
      <w:bookmarkEnd w:id="83"/>
      <w:bookmarkEnd w:id="84"/>
      <w:bookmarkEnd w:id="85"/>
      <w:bookmarkEnd w:id="86"/>
      <w:bookmarkEnd w:id="87"/>
      <w:r>
        <w:rPr>
          <w:caps w:val="0"/>
        </w:rPr>
        <w:t xml:space="preserve"> </w:t>
      </w:r>
      <w:r w:rsidR="005370CB">
        <w:rPr>
          <w:caps w:val="0"/>
        </w:rPr>
        <w:t>– OPEN</w:t>
      </w:r>
    </w:p>
    <w:p w14:paraId="44AAB56A" w14:textId="31650F7C" w:rsidR="00FC309E" w:rsidRPr="00FC309E" w:rsidRDefault="00FC309E" w:rsidP="00FC309E">
      <w:pPr>
        <w:pStyle w:val="Body"/>
      </w:pPr>
      <w:r>
        <w:t>No report out was presented as Methods were reviewed and addressed by entire Task Group.</w:t>
      </w:r>
    </w:p>
    <w:p w14:paraId="755C6612" w14:textId="491B8D16" w:rsidR="005370CB" w:rsidRDefault="00927E15" w:rsidP="005370CB">
      <w:pPr>
        <w:pStyle w:val="Heading1"/>
        <w:rPr>
          <w:caps w:val="0"/>
        </w:rPr>
      </w:pPr>
      <w:r w:rsidRPr="005370CB">
        <w:rPr>
          <w:caps w:val="0"/>
        </w:rPr>
        <w:t>REPORT OUT OF PLANNING &amp; OPERATIONS MEETING</w:t>
      </w:r>
      <w:r>
        <w:rPr>
          <w:caps w:val="0"/>
        </w:rPr>
        <w:t xml:space="preserve"> </w:t>
      </w:r>
      <w:r w:rsidR="005370CB">
        <w:rPr>
          <w:caps w:val="0"/>
        </w:rPr>
        <w:t>– OPEN</w:t>
      </w:r>
    </w:p>
    <w:p w14:paraId="74C4AA69" w14:textId="77777777" w:rsidR="00192819" w:rsidRDefault="00CB1E5D" w:rsidP="005370CB">
      <w:pPr>
        <w:pStyle w:val="Body"/>
      </w:pPr>
      <w:r>
        <w:t>Dave Royce reported out on the Planning &amp;</w:t>
      </w:r>
      <w:r w:rsidR="00192819">
        <w:t xml:space="preserve"> </w:t>
      </w:r>
      <w:r>
        <w:t>O</w:t>
      </w:r>
      <w:r w:rsidR="00192819">
        <w:t xml:space="preserve">ps meeting. </w:t>
      </w:r>
    </w:p>
    <w:p w14:paraId="37CA714F" w14:textId="77777777" w:rsidR="00192819" w:rsidRDefault="00CB1E5D" w:rsidP="005370CB">
      <w:pPr>
        <w:pStyle w:val="Body"/>
      </w:pPr>
      <w:r>
        <w:t>Staff p</w:t>
      </w:r>
      <w:r w:rsidR="00192819">
        <w:t>resented the P&amp;O Survey</w:t>
      </w:r>
      <w:r>
        <w:t xml:space="preserve"> presentations as requested by the NMC.</w:t>
      </w:r>
    </w:p>
    <w:p w14:paraId="6C69C494" w14:textId="77777777" w:rsidR="005370CB" w:rsidRDefault="00927E15" w:rsidP="005370CB">
      <w:pPr>
        <w:pStyle w:val="Heading1"/>
        <w:rPr>
          <w:caps w:val="0"/>
        </w:rPr>
      </w:pPr>
      <w:bookmarkStart w:id="88" w:name="_Toc465766433"/>
      <w:bookmarkStart w:id="89" w:name="_Toc466551049"/>
      <w:bookmarkStart w:id="90" w:name="_Toc466551544"/>
      <w:bookmarkStart w:id="91" w:name="_Toc466551920"/>
      <w:bookmarkStart w:id="92" w:name="_Toc466883964"/>
      <w:bookmarkStart w:id="93" w:name="_Toc472585193"/>
      <w:bookmarkStart w:id="94" w:name="_Toc472585687"/>
      <w:bookmarkStart w:id="95" w:name="_Toc472586227"/>
      <w:bookmarkStart w:id="96" w:name="_Toc472586342"/>
      <w:r>
        <w:rPr>
          <w:caps w:val="0"/>
        </w:rPr>
        <w:t>SSC REPORT OUT ON THE SSC MEETING</w:t>
      </w:r>
      <w:bookmarkEnd w:id="88"/>
      <w:bookmarkEnd w:id="89"/>
      <w:bookmarkEnd w:id="90"/>
      <w:bookmarkEnd w:id="91"/>
      <w:bookmarkEnd w:id="92"/>
      <w:bookmarkEnd w:id="93"/>
      <w:bookmarkEnd w:id="94"/>
      <w:bookmarkEnd w:id="95"/>
      <w:bookmarkEnd w:id="96"/>
      <w:r>
        <w:rPr>
          <w:caps w:val="0"/>
        </w:rPr>
        <w:t xml:space="preserve"> </w:t>
      </w:r>
      <w:r w:rsidR="005370CB">
        <w:rPr>
          <w:caps w:val="0"/>
        </w:rPr>
        <w:t>– OPEN</w:t>
      </w:r>
    </w:p>
    <w:p w14:paraId="30A75CA6" w14:textId="77777777" w:rsidR="00DF45A4" w:rsidRDefault="00DF45A4" w:rsidP="005370CB">
      <w:pPr>
        <w:pStyle w:val="Body"/>
      </w:pPr>
      <w:r>
        <w:t xml:space="preserve">Gary White reported out on the SSC </w:t>
      </w:r>
      <w:r w:rsidR="00E86C9F">
        <w:t xml:space="preserve">General </w:t>
      </w:r>
      <w:r>
        <w:t xml:space="preserve">Meeting. </w:t>
      </w:r>
    </w:p>
    <w:p w14:paraId="1F9A21F3" w14:textId="77777777" w:rsidR="005370CB" w:rsidRDefault="00927E15" w:rsidP="005370CB">
      <w:pPr>
        <w:pStyle w:val="Heading1"/>
        <w:rPr>
          <w:caps w:val="0"/>
        </w:rPr>
      </w:pPr>
      <w:bookmarkStart w:id="97" w:name="_Toc465766439"/>
      <w:bookmarkStart w:id="98" w:name="_Toc466551055"/>
      <w:bookmarkStart w:id="99" w:name="_Toc466551550"/>
      <w:bookmarkStart w:id="100" w:name="_Toc466551926"/>
      <w:bookmarkStart w:id="101" w:name="_Toc466883970"/>
      <w:bookmarkStart w:id="102" w:name="_Toc472585199"/>
      <w:bookmarkStart w:id="103" w:name="_Toc472585693"/>
      <w:bookmarkStart w:id="104" w:name="_Toc472586233"/>
      <w:bookmarkStart w:id="105" w:name="_Toc472586348"/>
      <w:r w:rsidRPr="00095983">
        <w:rPr>
          <w:caps w:val="0"/>
        </w:rPr>
        <w:t xml:space="preserve">DEVELOP AGENDA FOR </w:t>
      </w:r>
      <w:r w:rsidR="00B10053">
        <w:rPr>
          <w:caps w:val="0"/>
        </w:rPr>
        <w:t>JUNE</w:t>
      </w:r>
      <w:r w:rsidRPr="00095983">
        <w:rPr>
          <w:caps w:val="0"/>
        </w:rPr>
        <w:t xml:space="preserve"> 2017 MEETING</w:t>
      </w:r>
      <w:bookmarkEnd w:id="97"/>
      <w:bookmarkEnd w:id="98"/>
      <w:bookmarkEnd w:id="99"/>
      <w:bookmarkEnd w:id="100"/>
      <w:bookmarkEnd w:id="101"/>
      <w:bookmarkEnd w:id="102"/>
      <w:bookmarkEnd w:id="103"/>
      <w:bookmarkEnd w:id="104"/>
      <w:bookmarkEnd w:id="105"/>
      <w:r>
        <w:rPr>
          <w:caps w:val="0"/>
        </w:rPr>
        <w:t xml:space="preserve"> </w:t>
      </w:r>
      <w:r w:rsidR="005370CB">
        <w:rPr>
          <w:caps w:val="0"/>
        </w:rPr>
        <w:t>– OPEN</w:t>
      </w:r>
    </w:p>
    <w:p w14:paraId="7715325A" w14:textId="5ECFA917" w:rsidR="005370CB" w:rsidRDefault="009E2F23" w:rsidP="005370CB">
      <w:pPr>
        <w:pStyle w:val="Body"/>
      </w:pPr>
      <w:r>
        <w:t xml:space="preserve">The </w:t>
      </w:r>
      <w:r w:rsidR="00E87211">
        <w:t xml:space="preserve">June 2017 meeting </w:t>
      </w:r>
      <w:r w:rsidR="00FC309E">
        <w:t xml:space="preserve">is </w:t>
      </w:r>
      <w:r w:rsidR="00E87211">
        <w:t>to be held in Berlin</w:t>
      </w:r>
      <w:r>
        <w:t>, Germany</w:t>
      </w:r>
      <w:r w:rsidR="00CB1E5D">
        <w:t>.</w:t>
      </w:r>
      <w:r w:rsidR="00E87211">
        <w:t xml:space="preserve"> </w:t>
      </w:r>
    </w:p>
    <w:p w14:paraId="0339A70D" w14:textId="49D24C04" w:rsidR="00E87211" w:rsidRPr="005370CB" w:rsidRDefault="00927611" w:rsidP="005370CB">
      <w:pPr>
        <w:pStyle w:val="Body"/>
      </w:pPr>
      <w:r>
        <w:t>It was agreed that the schedule will remain at four days for the Berlin meeting</w:t>
      </w:r>
      <w:r w:rsidR="009E2F23">
        <w:t xml:space="preserve"> and will be </w:t>
      </w:r>
      <w:r w:rsidR="00841A34">
        <w:t>q</w:t>
      </w:r>
      <w:r>
        <w:t xml:space="preserve">uite </w:t>
      </w:r>
      <w:proofErr w:type="gramStart"/>
      <w:r>
        <w:t>similar to</w:t>
      </w:r>
      <w:proofErr w:type="gramEnd"/>
      <w:r>
        <w:t xml:space="preserve"> the schedule from the New </w:t>
      </w:r>
      <w:r w:rsidR="003C0FED">
        <w:t>Orleans</w:t>
      </w:r>
      <w:r>
        <w:t xml:space="preserve"> meeting. </w:t>
      </w:r>
    </w:p>
    <w:p w14:paraId="55CA570B" w14:textId="77777777" w:rsidR="005370CB" w:rsidRDefault="00927E15" w:rsidP="005370CB">
      <w:pPr>
        <w:pStyle w:val="Heading1"/>
        <w:rPr>
          <w:caps w:val="0"/>
        </w:rPr>
      </w:pPr>
      <w:bookmarkStart w:id="106" w:name="_Toc465766441"/>
      <w:bookmarkStart w:id="107" w:name="_Toc466551057"/>
      <w:bookmarkStart w:id="108" w:name="_Toc466551552"/>
      <w:bookmarkStart w:id="109" w:name="_Toc466551928"/>
      <w:bookmarkStart w:id="110" w:name="_Toc466883972"/>
      <w:bookmarkStart w:id="111" w:name="_Toc472585201"/>
      <w:bookmarkStart w:id="112" w:name="_Toc472585695"/>
      <w:bookmarkStart w:id="113" w:name="_Toc472586235"/>
      <w:bookmarkStart w:id="114" w:name="_Toc472586350"/>
      <w:r w:rsidRPr="00D21E40">
        <w:rPr>
          <w:caps w:val="0"/>
        </w:rPr>
        <w:t>RAIL &amp; CLARIFICATION DATA BASE REVIEW</w:t>
      </w:r>
      <w:bookmarkEnd w:id="106"/>
      <w:bookmarkEnd w:id="107"/>
      <w:bookmarkEnd w:id="108"/>
      <w:bookmarkEnd w:id="109"/>
      <w:bookmarkEnd w:id="110"/>
      <w:bookmarkEnd w:id="111"/>
      <w:bookmarkEnd w:id="112"/>
      <w:bookmarkEnd w:id="113"/>
      <w:bookmarkEnd w:id="114"/>
      <w:r>
        <w:rPr>
          <w:caps w:val="0"/>
        </w:rPr>
        <w:t xml:space="preserve"> </w:t>
      </w:r>
      <w:r w:rsidR="005370CB">
        <w:rPr>
          <w:caps w:val="0"/>
        </w:rPr>
        <w:t>– OPEN</w:t>
      </w:r>
    </w:p>
    <w:p w14:paraId="4E7A191D" w14:textId="77777777" w:rsidR="00927611" w:rsidRDefault="00CB1E5D" w:rsidP="00927611">
      <w:pPr>
        <w:pStyle w:val="Body"/>
      </w:pPr>
      <w:r>
        <w:t>Staff wi</w:t>
      </w:r>
      <w:r w:rsidR="00927611">
        <w:t xml:space="preserve">ll </w:t>
      </w:r>
      <w:proofErr w:type="gramStart"/>
      <w:r w:rsidR="00927611">
        <w:t>make revisions to</w:t>
      </w:r>
      <w:proofErr w:type="gramEnd"/>
      <w:r w:rsidR="00927611">
        <w:t xml:space="preserve"> the </w:t>
      </w:r>
      <w:r>
        <w:t>RAIL</w:t>
      </w:r>
      <w:r w:rsidR="00927611">
        <w:t xml:space="preserve"> and </w:t>
      </w:r>
      <w:r>
        <w:t xml:space="preserve">it </w:t>
      </w:r>
      <w:r w:rsidR="00927611">
        <w:t>will be posted on eAudit</w:t>
      </w:r>
      <w:r>
        <w:t>N</w:t>
      </w:r>
      <w:r w:rsidR="00927611">
        <w:t xml:space="preserve">et. </w:t>
      </w:r>
    </w:p>
    <w:p w14:paraId="3D224F64" w14:textId="77777777" w:rsidR="005D1259" w:rsidRDefault="00927611" w:rsidP="00927611">
      <w:pPr>
        <w:pStyle w:val="Body"/>
      </w:pPr>
      <w:r>
        <w:t xml:space="preserve">Andy Bakewell reviewed the </w:t>
      </w:r>
      <w:proofErr w:type="gramStart"/>
      <w:r>
        <w:t>current status</w:t>
      </w:r>
      <w:proofErr w:type="gramEnd"/>
      <w:r w:rsidR="00CB1E5D">
        <w:t xml:space="preserve"> of the CDB including </w:t>
      </w:r>
      <w:r w:rsidR="005D1259">
        <w:t>Justin Payne</w:t>
      </w:r>
      <w:r w:rsidR="00CB1E5D">
        <w:t>’s</w:t>
      </w:r>
      <w:r w:rsidR="005D1259">
        <w:t xml:space="preserve"> </w:t>
      </w:r>
      <w:r w:rsidR="00CB1E5D">
        <w:t xml:space="preserve">requested </w:t>
      </w:r>
      <w:r w:rsidR="005D1259">
        <w:t>changes to CDB</w:t>
      </w:r>
      <w:r w:rsidR="00CB1E5D">
        <w:t>.</w:t>
      </w:r>
    </w:p>
    <w:p w14:paraId="684C91B5" w14:textId="77777777" w:rsidR="00927611" w:rsidRPr="00927611" w:rsidRDefault="005D1259" w:rsidP="00927611">
      <w:pPr>
        <w:pStyle w:val="Body"/>
      </w:pPr>
      <w:r>
        <w:lastRenderedPageBreak/>
        <w:t xml:space="preserve">Motion made by Andy Bakewell and seconded by Justin Payne to approve the revisions to the </w:t>
      </w:r>
      <w:r w:rsidR="00CB1E5D">
        <w:t>CDB</w:t>
      </w:r>
      <w:r>
        <w:t xml:space="preserve"> posted from this meeting. Motion Passed</w:t>
      </w:r>
    </w:p>
    <w:p w14:paraId="5C7EB98C" w14:textId="77777777" w:rsidR="005370CB" w:rsidRDefault="00927E15" w:rsidP="005370CB">
      <w:pPr>
        <w:pStyle w:val="Heading1"/>
        <w:rPr>
          <w:caps w:val="0"/>
        </w:rPr>
      </w:pPr>
      <w:r w:rsidRPr="005370CB">
        <w:rPr>
          <w:caps w:val="0"/>
        </w:rPr>
        <w:t>MEETING FACILITATION</w:t>
      </w:r>
      <w:r>
        <w:rPr>
          <w:caps w:val="0"/>
        </w:rPr>
        <w:t xml:space="preserve"> </w:t>
      </w:r>
      <w:r w:rsidR="005370CB">
        <w:rPr>
          <w:caps w:val="0"/>
        </w:rPr>
        <w:t>– OPEN</w:t>
      </w:r>
    </w:p>
    <w:p w14:paraId="04A1262D" w14:textId="3A8BC898" w:rsidR="005E320D" w:rsidRDefault="005E320D" w:rsidP="005370CB">
      <w:pPr>
        <w:pStyle w:val="Body"/>
      </w:pPr>
      <w:r>
        <w:t xml:space="preserve">Dave Royce asked for feedback on the facilities for the New Orleans </w:t>
      </w:r>
      <w:r w:rsidR="00841A34">
        <w:t>m</w:t>
      </w:r>
      <w:r>
        <w:t xml:space="preserve">eeting. </w:t>
      </w:r>
    </w:p>
    <w:p w14:paraId="3542388E" w14:textId="77777777" w:rsidR="00F272EB" w:rsidRDefault="00F272EB" w:rsidP="005370CB">
      <w:pPr>
        <w:pStyle w:val="Body"/>
      </w:pPr>
      <w:r>
        <w:t xml:space="preserve">Motion made by </w:t>
      </w:r>
      <w:r w:rsidR="00C36C9D">
        <w:t>Harry Hahn</w:t>
      </w:r>
      <w:r>
        <w:t xml:space="preserve"> and seconded by Al</w:t>
      </w:r>
      <w:r w:rsidR="00C36C9D">
        <w:t>a</w:t>
      </w:r>
      <w:r>
        <w:t xml:space="preserve">in </w:t>
      </w:r>
      <w:proofErr w:type="spellStart"/>
      <w:r>
        <w:t>Bouchet</w:t>
      </w:r>
      <w:proofErr w:type="spellEnd"/>
      <w:r>
        <w:t xml:space="preserve"> to approve the adjournment of this meeting. Motion Passed</w:t>
      </w:r>
      <w:r w:rsidR="00C36C9D">
        <w:t>.</w:t>
      </w:r>
    </w:p>
    <w:p w14:paraId="48807FDE" w14:textId="1F9B53B3" w:rsidR="00FA0B5E" w:rsidRDefault="00FA0B5E" w:rsidP="00272E48">
      <w:r>
        <w:t xml:space="preserve">ADJOURNMENT – </w:t>
      </w:r>
      <w:r w:rsidR="00841A34">
        <w:t>23-Feb</w:t>
      </w:r>
      <w:r w:rsidR="004B1B62">
        <w:t>-2017</w:t>
      </w:r>
      <w:r>
        <w:t xml:space="preserve"> – Meeting was adjourned at </w:t>
      </w:r>
      <w:r w:rsidR="00F272EB">
        <w:t xml:space="preserve">11:51 am. </w:t>
      </w:r>
    </w:p>
    <w:p w14:paraId="04B65127" w14:textId="77777777" w:rsidR="00FA0B5E" w:rsidRDefault="00FA0B5E" w:rsidP="00272E48">
      <w:pPr>
        <w:pStyle w:val="Body"/>
      </w:pPr>
      <w:r>
        <w:t xml:space="preserve">Minutes Prepared by: </w:t>
      </w:r>
      <w:r w:rsidR="004B1B62">
        <w:t xml:space="preserve">Steve McCool – </w:t>
      </w:r>
      <w:hyperlink r:id="rId12" w:history="1">
        <w:r w:rsidR="004B1B62" w:rsidRPr="00F201A6">
          <w:rPr>
            <w:rStyle w:val="Hyperlink"/>
          </w:rPr>
          <w:t>steve.mccool@honeywell.com</w:t>
        </w:r>
      </w:hyperlink>
      <w:r w:rsidR="004B1B62">
        <w:t xml:space="preserve"> </w:t>
      </w:r>
    </w:p>
    <w:p w14:paraId="6C06B42A" w14:textId="77777777" w:rsidR="00FA0B5E" w:rsidRDefault="00FA0B5E" w:rsidP="00FA0B5E"/>
    <w:tbl>
      <w:tblPr>
        <w:tblStyle w:val="TableGrid"/>
        <w:tblW w:w="0" w:type="auto"/>
        <w:shd w:val="clear" w:color="auto" w:fill="F2F2F2" w:themeFill="background1" w:themeFillShade="F2"/>
        <w:tblLook w:val="04A0" w:firstRow="1" w:lastRow="0" w:firstColumn="1" w:lastColumn="0" w:noHBand="0" w:noVBand="1"/>
      </w:tblPr>
      <w:tblGrid>
        <w:gridCol w:w="3116"/>
        <w:gridCol w:w="3119"/>
        <w:gridCol w:w="3115"/>
      </w:tblGrid>
      <w:tr w:rsidR="00272E48" w:rsidRPr="00272E48" w14:paraId="4A17C8F7" w14:textId="77777777" w:rsidTr="00855EB4">
        <w:tc>
          <w:tcPr>
            <w:tcW w:w="9576" w:type="dxa"/>
            <w:gridSpan w:val="3"/>
            <w:shd w:val="clear" w:color="auto" w:fill="F2F2F2" w:themeFill="background1" w:themeFillShade="F2"/>
          </w:tcPr>
          <w:p w14:paraId="583AA56B" w14:textId="77777777" w:rsidR="00272E48" w:rsidRDefault="00272E48" w:rsidP="00855EB4"/>
          <w:p w14:paraId="5CE8E4F1" w14:textId="77777777" w:rsidR="00272E48" w:rsidRDefault="00272E48" w:rsidP="00272E48">
            <w:pPr>
              <w:jc w:val="center"/>
            </w:pPr>
            <w:r w:rsidRPr="00272E48">
              <w:t>***** For PRI Staff use only: ******</w:t>
            </w:r>
          </w:p>
          <w:p w14:paraId="6DA3E10B" w14:textId="77777777" w:rsidR="00272E48" w:rsidRDefault="00272E48" w:rsidP="00855EB4"/>
          <w:p w14:paraId="42FD47A0" w14:textId="77777777" w:rsidR="00272E48" w:rsidRDefault="00272E48" w:rsidP="00855EB4">
            <w:r w:rsidRPr="00272E48">
              <w:t>Are procedural/form changes required based on changes/actions approved during this meeting? (select one)</w:t>
            </w:r>
          </w:p>
          <w:p w14:paraId="09B19CDF" w14:textId="77777777" w:rsidR="00272E48" w:rsidRDefault="00272E48" w:rsidP="00855EB4"/>
          <w:p w14:paraId="7DDBBF05" w14:textId="0CE9B53B"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352328">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14:paraId="723C22DE" w14:textId="77777777" w:rsidR="00272E48" w:rsidRDefault="00272E48" w:rsidP="00855EB4"/>
          <w:p w14:paraId="081288D3" w14:textId="77777777" w:rsidR="00272E48" w:rsidRPr="00272E48" w:rsidRDefault="00272E48" w:rsidP="00855EB4">
            <w:r w:rsidRPr="00272E48">
              <w:t>*If yes, the following information is required:</w:t>
            </w:r>
          </w:p>
        </w:tc>
      </w:tr>
      <w:tr w:rsidR="00272E48" w:rsidRPr="00272E48" w14:paraId="369D1DB4" w14:textId="77777777" w:rsidTr="00272E48">
        <w:tc>
          <w:tcPr>
            <w:tcW w:w="3192" w:type="dxa"/>
            <w:shd w:val="clear" w:color="auto" w:fill="F2F2F2" w:themeFill="background1" w:themeFillShade="F2"/>
          </w:tcPr>
          <w:p w14:paraId="0D857C0F" w14:textId="77777777" w:rsidR="00272E48" w:rsidRPr="00272E48" w:rsidRDefault="00272E48" w:rsidP="00855EB4">
            <w:r w:rsidRPr="00272E48">
              <w:t>Documents requiring revision:</w:t>
            </w:r>
          </w:p>
        </w:tc>
        <w:tc>
          <w:tcPr>
            <w:tcW w:w="3192" w:type="dxa"/>
            <w:shd w:val="clear" w:color="auto" w:fill="F2F2F2" w:themeFill="background1" w:themeFillShade="F2"/>
          </w:tcPr>
          <w:p w14:paraId="54F4F422" w14:textId="77777777" w:rsidR="00272E48" w:rsidRPr="00272E48" w:rsidRDefault="00272E48" w:rsidP="00855EB4">
            <w:r w:rsidRPr="00272E48">
              <w:t>Who is responsible:</w:t>
            </w:r>
          </w:p>
        </w:tc>
        <w:tc>
          <w:tcPr>
            <w:tcW w:w="3192" w:type="dxa"/>
            <w:shd w:val="clear" w:color="auto" w:fill="F2F2F2" w:themeFill="background1" w:themeFillShade="F2"/>
          </w:tcPr>
          <w:p w14:paraId="5446AE64" w14:textId="77777777" w:rsidR="00272E48" w:rsidRPr="00272E48" w:rsidRDefault="00272E48" w:rsidP="00855EB4">
            <w:r w:rsidRPr="00272E48">
              <w:t>Due date:</w:t>
            </w:r>
          </w:p>
        </w:tc>
      </w:tr>
      <w:tr w:rsidR="00272E48" w:rsidRPr="00272E48" w14:paraId="18556727" w14:textId="77777777" w:rsidTr="00272E48">
        <w:tc>
          <w:tcPr>
            <w:tcW w:w="3192" w:type="dxa"/>
            <w:shd w:val="clear" w:color="auto" w:fill="F2F2F2" w:themeFill="background1" w:themeFillShade="F2"/>
          </w:tcPr>
          <w:p w14:paraId="44894108" w14:textId="79FE02EB" w:rsidR="00272E48" w:rsidRPr="00272E48" w:rsidRDefault="00352328" w:rsidP="00855EB4">
            <w:r>
              <w:t>OP1114 APP NDT</w:t>
            </w:r>
          </w:p>
        </w:tc>
        <w:tc>
          <w:tcPr>
            <w:tcW w:w="3192" w:type="dxa"/>
            <w:shd w:val="clear" w:color="auto" w:fill="F2F2F2" w:themeFill="background1" w:themeFillShade="F2"/>
          </w:tcPr>
          <w:p w14:paraId="6090A40D" w14:textId="23492D41" w:rsidR="00272E48" w:rsidRPr="00272E48" w:rsidRDefault="00352328" w:rsidP="00855EB4">
            <w:r>
              <w:t>Phil Ford</w:t>
            </w:r>
          </w:p>
        </w:tc>
        <w:tc>
          <w:tcPr>
            <w:tcW w:w="3192" w:type="dxa"/>
            <w:shd w:val="clear" w:color="auto" w:fill="F2F2F2" w:themeFill="background1" w:themeFillShade="F2"/>
          </w:tcPr>
          <w:p w14:paraId="27F25FE4" w14:textId="783D0BB2" w:rsidR="00272E48" w:rsidRPr="00272E48" w:rsidRDefault="00352328" w:rsidP="00855EB4">
            <w:r>
              <w:t>Completed</w:t>
            </w:r>
          </w:p>
        </w:tc>
      </w:tr>
      <w:tr w:rsidR="00272E48" w:rsidRPr="00272E48" w14:paraId="7DF0C028" w14:textId="77777777" w:rsidTr="00272E48">
        <w:tc>
          <w:tcPr>
            <w:tcW w:w="3192" w:type="dxa"/>
            <w:shd w:val="clear" w:color="auto" w:fill="F2F2F2" w:themeFill="background1" w:themeFillShade="F2"/>
          </w:tcPr>
          <w:p w14:paraId="1F62F4EC" w14:textId="0C25CCB7" w:rsidR="00272E48" w:rsidRPr="00272E48" w:rsidRDefault="00271929" w:rsidP="00855EB4">
            <w:r>
              <w:t>s</w:t>
            </w:r>
            <w:r w:rsidR="00352328">
              <w:t>rfm04</w:t>
            </w:r>
          </w:p>
        </w:tc>
        <w:tc>
          <w:tcPr>
            <w:tcW w:w="3192" w:type="dxa"/>
            <w:shd w:val="clear" w:color="auto" w:fill="F2F2F2" w:themeFill="background1" w:themeFillShade="F2"/>
          </w:tcPr>
          <w:p w14:paraId="325ACC97" w14:textId="42D8262B" w:rsidR="00272E48" w:rsidRPr="00272E48" w:rsidRDefault="00352328" w:rsidP="00855EB4">
            <w:r>
              <w:t>Phil Ford</w:t>
            </w:r>
          </w:p>
        </w:tc>
        <w:tc>
          <w:tcPr>
            <w:tcW w:w="3192" w:type="dxa"/>
            <w:shd w:val="clear" w:color="auto" w:fill="F2F2F2" w:themeFill="background1" w:themeFillShade="F2"/>
          </w:tcPr>
          <w:p w14:paraId="606781F0" w14:textId="4104D49F" w:rsidR="00272E48" w:rsidRPr="00272E48" w:rsidRDefault="00352328" w:rsidP="00855EB4">
            <w:r>
              <w:t>Completed</w:t>
            </w:r>
          </w:p>
        </w:tc>
      </w:tr>
    </w:tbl>
    <w:p w14:paraId="1808B4EC" w14:textId="77777777" w:rsidR="00FA0B5E" w:rsidRDefault="00FA0B5E" w:rsidP="00FA0B5E"/>
    <w:p w14:paraId="0B7620E4" w14:textId="38A64BFD" w:rsidR="009E70EB" w:rsidRDefault="009E70EB" w:rsidP="004F1E64">
      <w:pPr>
        <w:pStyle w:val="Body"/>
        <w:ind w:hanging="720"/>
      </w:pPr>
    </w:p>
    <w:sectPr w:rsidR="009E70EB" w:rsidSect="00866C8D">
      <w:headerReference w:type="even" r:id="rId13"/>
      <w:headerReference w:type="default"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03135" w14:textId="77777777" w:rsidR="009F511B" w:rsidRDefault="009F511B" w:rsidP="00FC3F1E">
      <w:pPr>
        <w:spacing w:after="0"/>
      </w:pPr>
      <w:r>
        <w:separator/>
      </w:r>
    </w:p>
  </w:endnote>
  <w:endnote w:type="continuationSeparator" w:id="0">
    <w:p w14:paraId="0A52BE84" w14:textId="77777777" w:rsidR="009F511B" w:rsidRDefault="009F511B"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1FCCE" w14:textId="77777777" w:rsidR="009F511B" w:rsidRDefault="009F511B" w:rsidP="00FC3F1E">
      <w:pPr>
        <w:spacing w:after="0"/>
      </w:pPr>
      <w:r>
        <w:separator/>
      </w:r>
    </w:p>
  </w:footnote>
  <w:footnote w:type="continuationSeparator" w:id="0">
    <w:p w14:paraId="60434D29" w14:textId="77777777" w:rsidR="009F511B" w:rsidRDefault="009F511B"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50B6" w14:textId="77777777" w:rsidR="00814148" w:rsidRDefault="002845F3">
    <w:pPr>
      <w:pStyle w:val="Header"/>
    </w:pPr>
    <w:r>
      <w:rPr>
        <w:noProof/>
      </w:rPr>
      <w:pict w14:anchorId="3AFDC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3601" o:spid="_x0000_s2053" type="#_x0000_t136" style="position:absolute;left:0;text-align:left;margin-left:0;margin-top:0;width:571.8pt;height:87.95pt;rotation:315;z-index:-251646976;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A2F9" w14:textId="4D43241F" w:rsidR="00814148" w:rsidRDefault="002845F3">
    <w:pPr>
      <w:pStyle w:val="Header"/>
    </w:pPr>
    <w:r>
      <w:rPr>
        <w:noProof/>
      </w:rPr>
      <w:pict w14:anchorId="347D4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3602" o:spid="_x0000_s2054" type="#_x0000_t136" style="position:absolute;left:0;text-align:left;margin-left:0;margin-top:0;width:571.8pt;height:87.95pt;rotation:315;z-index:-25164492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814148">
      <w:rPr>
        <w:noProof/>
      </w:rPr>
      <w:drawing>
        <wp:anchor distT="0" distB="0" distL="114300" distR="114300" simplePos="0" relativeHeight="251665408" behindDoc="0" locked="0" layoutInCell="1" allowOverlap="1" wp14:anchorId="45A6CF93" wp14:editId="2B76167E">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Pr="00781E46">
      <w:t xml:space="preserve"> </w:t>
    </w:r>
    <w:r>
      <w:t>NONDESTRUCTIVE TESTING (NDT)</w:t>
    </w:r>
  </w:p>
  <w:p w14:paraId="3042165B" w14:textId="77777777" w:rsidR="00814148" w:rsidRDefault="00814148">
    <w:pPr>
      <w:pStyle w:val="Header"/>
    </w:pPr>
    <w:r>
      <w:t>FEBRUARY 2017</w:t>
    </w:r>
  </w:p>
  <w:p w14:paraId="72606A1C" w14:textId="77777777" w:rsidR="00814148" w:rsidRDefault="00814148">
    <w:pPr>
      <w:pStyle w:val="Header"/>
    </w:pPr>
    <w:r>
      <w:t>UNCONFIRMED</w:t>
    </w:r>
  </w:p>
  <w:p w14:paraId="77D3B831" w14:textId="77777777" w:rsidR="00814148" w:rsidRDefault="00814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E47E" w14:textId="77777777" w:rsidR="00814148" w:rsidRDefault="002845F3">
    <w:pPr>
      <w:pStyle w:val="Header"/>
    </w:pPr>
    <w:r>
      <w:rPr>
        <w:noProof/>
      </w:rPr>
      <w:pict w14:anchorId="6C499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3600" o:spid="_x0000_s2052" type="#_x0000_t136" style="position:absolute;left:0;text-align:left;margin-left:0;margin-top:0;width:571.8pt;height:87.95pt;rotation:315;z-index:-251649024;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B42438B4"/>
    <w:lvl w:ilvl="0">
      <w:start w:val="1"/>
      <w:numFmt w:val="decimal"/>
      <w:pStyle w:val="Topic"/>
      <w:lvlText w:val="%1."/>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5F7711"/>
    <w:multiLevelType w:val="multilevel"/>
    <w:tmpl w:val="83C8F0EE"/>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4C51BC"/>
    <w:multiLevelType w:val="hybridMultilevel"/>
    <w:tmpl w:val="B4026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5E83"/>
    <w:rsid w:val="00011EA4"/>
    <w:rsid w:val="00021222"/>
    <w:rsid w:val="00034B99"/>
    <w:rsid w:val="0004781E"/>
    <w:rsid w:val="00054D44"/>
    <w:rsid w:val="0007347D"/>
    <w:rsid w:val="00073BE7"/>
    <w:rsid w:val="00076FB5"/>
    <w:rsid w:val="00095900"/>
    <w:rsid w:val="000B1A7C"/>
    <w:rsid w:val="00102FB6"/>
    <w:rsid w:val="00111291"/>
    <w:rsid w:val="00114717"/>
    <w:rsid w:val="0012238B"/>
    <w:rsid w:val="00131427"/>
    <w:rsid w:val="001336CC"/>
    <w:rsid w:val="0015021A"/>
    <w:rsid w:val="00155D11"/>
    <w:rsid w:val="00163CE4"/>
    <w:rsid w:val="00192819"/>
    <w:rsid w:val="001A1215"/>
    <w:rsid w:val="001A3EBE"/>
    <w:rsid w:val="001C2202"/>
    <w:rsid w:val="001C47DD"/>
    <w:rsid w:val="001C59F0"/>
    <w:rsid w:val="001D665C"/>
    <w:rsid w:val="001D79F6"/>
    <w:rsid w:val="001E0674"/>
    <w:rsid w:val="002041CA"/>
    <w:rsid w:val="00211C3C"/>
    <w:rsid w:val="002265E7"/>
    <w:rsid w:val="002266B7"/>
    <w:rsid w:val="0023121D"/>
    <w:rsid w:val="00231248"/>
    <w:rsid w:val="00241806"/>
    <w:rsid w:val="00250F24"/>
    <w:rsid w:val="002529C7"/>
    <w:rsid w:val="0025584D"/>
    <w:rsid w:val="002624B2"/>
    <w:rsid w:val="00271929"/>
    <w:rsid w:val="00272E48"/>
    <w:rsid w:val="002845F3"/>
    <w:rsid w:val="00284747"/>
    <w:rsid w:val="00287C7A"/>
    <w:rsid w:val="0029506B"/>
    <w:rsid w:val="0029693C"/>
    <w:rsid w:val="00297DA4"/>
    <w:rsid w:val="002A1C44"/>
    <w:rsid w:val="002A52D2"/>
    <w:rsid w:val="002A78F5"/>
    <w:rsid w:val="002B0874"/>
    <w:rsid w:val="002B7077"/>
    <w:rsid w:val="002F0569"/>
    <w:rsid w:val="00316659"/>
    <w:rsid w:val="00326F8F"/>
    <w:rsid w:val="003321B1"/>
    <w:rsid w:val="00352328"/>
    <w:rsid w:val="00365530"/>
    <w:rsid w:val="003749FF"/>
    <w:rsid w:val="00382FCF"/>
    <w:rsid w:val="00385942"/>
    <w:rsid w:val="003879F4"/>
    <w:rsid w:val="003926EC"/>
    <w:rsid w:val="00394F5F"/>
    <w:rsid w:val="003B5FCD"/>
    <w:rsid w:val="003C0FED"/>
    <w:rsid w:val="003C286C"/>
    <w:rsid w:val="003F711A"/>
    <w:rsid w:val="00402E59"/>
    <w:rsid w:val="00414069"/>
    <w:rsid w:val="00417309"/>
    <w:rsid w:val="00422BB3"/>
    <w:rsid w:val="004311B7"/>
    <w:rsid w:val="004317B0"/>
    <w:rsid w:val="00435D06"/>
    <w:rsid w:val="00453B93"/>
    <w:rsid w:val="00462574"/>
    <w:rsid w:val="004660A0"/>
    <w:rsid w:val="00482A96"/>
    <w:rsid w:val="004A0807"/>
    <w:rsid w:val="004B1B62"/>
    <w:rsid w:val="004B379D"/>
    <w:rsid w:val="004D2E91"/>
    <w:rsid w:val="004D4DC1"/>
    <w:rsid w:val="004D675F"/>
    <w:rsid w:val="004F1E64"/>
    <w:rsid w:val="00505073"/>
    <w:rsid w:val="00506EE2"/>
    <w:rsid w:val="005125D2"/>
    <w:rsid w:val="005143D3"/>
    <w:rsid w:val="00516CBC"/>
    <w:rsid w:val="00534750"/>
    <w:rsid w:val="005370CB"/>
    <w:rsid w:val="005409F4"/>
    <w:rsid w:val="0054358C"/>
    <w:rsid w:val="00550137"/>
    <w:rsid w:val="005558CE"/>
    <w:rsid w:val="0056026A"/>
    <w:rsid w:val="00560BB9"/>
    <w:rsid w:val="005663AE"/>
    <w:rsid w:val="00591323"/>
    <w:rsid w:val="005A47C1"/>
    <w:rsid w:val="005A48C1"/>
    <w:rsid w:val="005A5D18"/>
    <w:rsid w:val="005C1028"/>
    <w:rsid w:val="005D1259"/>
    <w:rsid w:val="005D26F4"/>
    <w:rsid w:val="005D50D8"/>
    <w:rsid w:val="005E320D"/>
    <w:rsid w:val="005E7B57"/>
    <w:rsid w:val="00605123"/>
    <w:rsid w:val="006227ED"/>
    <w:rsid w:val="00674399"/>
    <w:rsid w:val="00693DCF"/>
    <w:rsid w:val="006A1C95"/>
    <w:rsid w:val="006C578F"/>
    <w:rsid w:val="006E59CC"/>
    <w:rsid w:val="006E65FB"/>
    <w:rsid w:val="006F5E7A"/>
    <w:rsid w:val="0072739C"/>
    <w:rsid w:val="00731131"/>
    <w:rsid w:val="007355BC"/>
    <w:rsid w:val="00741061"/>
    <w:rsid w:val="0074187A"/>
    <w:rsid w:val="00781E46"/>
    <w:rsid w:val="00786F4E"/>
    <w:rsid w:val="00795EDA"/>
    <w:rsid w:val="007B2239"/>
    <w:rsid w:val="007B45B0"/>
    <w:rsid w:val="007C0054"/>
    <w:rsid w:val="007D7046"/>
    <w:rsid w:val="007F3F52"/>
    <w:rsid w:val="007F7E08"/>
    <w:rsid w:val="00813B67"/>
    <w:rsid w:val="00814148"/>
    <w:rsid w:val="00826718"/>
    <w:rsid w:val="00836C86"/>
    <w:rsid w:val="00841A34"/>
    <w:rsid w:val="008422A5"/>
    <w:rsid w:val="00846F6B"/>
    <w:rsid w:val="00855EB4"/>
    <w:rsid w:val="008565A3"/>
    <w:rsid w:val="00864F08"/>
    <w:rsid w:val="00866C8D"/>
    <w:rsid w:val="00896964"/>
    <w:rsid w:val="008B05F8"/>
    <w:rsid w:val="008B4112"/>
    <w:rsid w:val="008C089E"/>
    <w:rsid w:val="008C1324"/>
    <w:rsid w:val="008D6E60"/>
    <w:rsid w:val="00905ED6"/>
    <w:rsid w:val="0092108A"/>
    <w:rsid w:val="00927611"/>
    <w:rsid w:val="00927E15"/>
    <w:rsid w:val="0093513F"/>
    <w:rsid w:val="00936F36"/>
    <w:rsid w:val="00947852"/>
    <w:rsid w:val="0095049D"/>
    <w:rsid w:val="0097003A"/>
    <w:rsid w:val="00981E82"/>
    <w:rsid w:val="00992272"/>
    <w:rsid w:val="009A644F"/>
    <w:rsid w:val="009A6923"/>
    <w:rsid w:val="009B01D8"/>
    <w:rsid w:val="009B4BEE"/>
    <w:rsid w:val="009B6744"/>
    <w:rsid w:val="009C5B59"/>
    <w:rsid w:val="009D11A5"/>
    <w:rsid w:val="009E2F23"/>
    <w:rsid w:val="009E6F81"/>
    <w:rsid w:val="009E70EB"/>
    <w:rsid w:val="009F511B"/>
    <w:rsid w:val="009F7595"/>
    <w:rsid w:val="00A01EEA"/>
    <w:rsid w:val="00A02775"/>
    <w:rsid w:val="00A10799"/>
    <w:rsid w:val="00A22CA2"/>
    <w:rsid w:val="00A24FCF"/>
    <w:rsid w:val="00A335A4"/>
    <w:rsid w:val="00A345F8"/>
    <w:rsid w:val="00A46112"/>
    <w:rsid w:val="00A51D28"/>
    <w:rsid w:val="00A51DBB"/>
    <w:rsid w:val="00A54BEC"/>
    <w:rsid w:val="00A60641"/>
    <w:rsid w:val="00A66C3D"/>
    <w:rsid w:val="00A73F09"/>
    <w:rsid w:val="00A74C5C"/>
    <w:rsid w:val="00A806D5"/>
    <w:rsid w:val="00A81EB0"/>
    <w:rsid w:val="00AA306E"/>
    <w:rsid w:val="00AB42CC"/>
    <w:rsid w:val="00AD1089"/>
    <w:rsid w:val="00AE4C28"/>
    <w:rsid w:val="00B10053"/>
    <w:rsid w:val="00B14A09"/>
    <w:rsid w:val="00B17B1C"/>
    <w:rsid w:val="00B32121"/>
    <w:rsid w:val="00B36FEB"/>
    <w:rsid w:val="00B40532"/>
    <w:rsid w:val="00B412B6"/>
    <w:rsid w:val="00B412B7"/>
    <w:rsid w:val="00B41C46"/>
    <w:rsid w:val="00B44554"/>
    <w:rsid w:val="00B44C0B"/>
    <w:rsid w:val="00B47FCE"/>
    <w:rsid w:val="00B501CB"/>
    <w:rsid w:val="00B57170"/>
    <w:rsid w:val="00B65954"/>
    <w:rsid w:val="00B7539A"/>
    <w:rsid w:val="00B8392B"/>
    <w:rsid w:val="00B868B0"/>
    <w:rsid w:val="00B944F3"/>
    <w:rsid w:val="00BC18C1"/>
    <w:rsid w:val="00BC40ED"/>
    <w:rsid w:val="00BC420E"/>
    <w:rsid w:val="00BD0E84"/>
    <w:rsid w:val="00BD4583"/>
    <w:rsid w:val="00BE0B1C"/>
    <w:rsid w:val="00BE288D"/>
    <w:rsid w:val="00BE709F"/>
    <w:rsid w:val="00BF0394"/>
    <w:rsid w:val="00C10ADD"/>
    <w:rsid w:val="00C22D39"/>
    <w:rsid w:val="00C25503"/>
    <w:rsid w:val="00C36C9D"/>
    <w:rsid w:val="00C41DB2"/>
    <w:rsid w:val="00C50398"/>
    <w:rsid w:val="00C56383"/>
    <w:rsid w:val="00C576C6"/>
    <w:rsid w:val="00C65145"/>
    <w:rsid w:val="00C7478F"/>
    <w:rsid w:val="00C93E22"/>
    <w:rsid w:val="00CA1718"/>
    <w:rsid w:val="00CA2F39"/>
    <w:rsid w:val="00CB1E5D"/>
    <w:rsid w:val="00CC4718"/>
    <w:rsid w:val="00CE5E4D"/>
    <w:rsid w:val="00CE6585"/>
    <w:rsid w:val="00CF1F5C"/>
    <w:rsid w:val="00CF38FC"/>
    <w:rsid w:val="00CF5E1E"/>
    <w:rsid w:val="00CF6A99"/>
    <w:rsid w:val="00D06260"/>
    <w:rsid w:val="00D0639A"/>
    <w:rsid w:val="00D25DF5"/>
    <w:rsid w:val="00D346B8"/>
    <w:rsid w:val="00D40667"/>
    <w:rsid w:val="00D51530"/>
    <w:rsid w:val="00D54332"/>
    <w:rsid w:val="00D62273"/>
    <w:rsid w:val="00D90914"/>
    <w:rsid w:val="00DA3547"/>
    <w:rsid w:val="00DC3015"/>
    <w:rsid w:val="00DC6837"/>
    <w:rsid w:val="00DE3435"/>
    <w:rsid w:val="00DF00D7"/>
    <w:rsid w:val="00DF3042"/>
    <w:rsid w:val="00DF446B"/>
    <w:rsid w:val="00DF45A4"/>
    <w:rsid w:val="00E02773"/>
    <w:rsid w:val="00E02D1F"/>
    <w:rsid w:val="00E040DC"/>
    <w:rsid w:val="00E06772"/>
    <w:rsid w:val="00E170FC"/>
    <w:rsid w:val="00E239E2"/>
    <w:rsid w:val="00E463C1"/>
    <w:rsid w:val="00E47C4A"/>
    <w:rsid w:val="00E51455"/>
    <w:rsid w:val="00E55DC1"/>
    <w:rsid w:val="00E67F39"/>
    <w:rsid w:val="00E73440"/>
    <w:rsid w:val="00E7453C"/>
    <w:rsid w:val="00E86C9F"/>
    <w:rsid w:val="00E87211"/>
    <w:rsid w:val="00EA1D93"/>
    <w:rsid w:val="00EC0E44"/>
    <w:rsid w:val="00EC4F58"/>
    <w:rsid w:val="00ED5C6D"/>
    <w:rsid w:val="00EF0531"/>
    <w:rsid w:val="00F0049A"/>
    <w:rsid w:val="00F07C04"/>
    <w:rsid w:val="00F25805"/>
    <w:rsid w:val="00F272EB"/>
    <w:rsid w:val="00F34865"/>
    <w:rsid w:val="00F44990"/>
    <w:rsid w:val="00F44C9E"/>
    <w:rsid w:val="00F46D2F"/>
    <w:rsid w:val="00F56439"/>
    <w:rsid w:val="00F726AA"/>
    <w:rsid w:val="00F76453"/>
    <w:rsid w:val="00F93623"/>
    <w:rsid w:val="00F94F23"/>
    <w:rsid w:val="00FA0B5E"/>
    <w:rsid w:val="00FB3AB1"/>
    <w:rsid w:val="00FC309E"/>
    <w:rsid w:val="00FC3F1E"/>
    <w:rsid w:val="00FC5184"/>
    <w:rsid w:val="00FC5499"/>
    <w:rsid w:val="00FC572D"/>
    <w:rsid w:val="00FC6A1D"/>
    <w:rsid w:val="00FC7A14"/>
    <w:rsid w:val="00FD3FCF"/>
    <w:rsid w:val="00FE181A"/>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5776F8"/>
  <w15:docId w15:val="{81E1CB83-D396-4604-AC33-E601DB92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paragraph" w:customStyle="1" w:styleId="Sub-Topic">
    <w:name w:val="Sub-Topic"/>
    <w:basedOn w:val="Normal"/>
    <w:qFormat/>
    <w:rsid w:val="0054358C"/>
    <w:pPr>
      <w:numPr>
        <w:ilvl w:val="2"/>
        <w:numId w:val="5"/>
      </w:numPr>
      <w:spacing w:before="60" w:after="0"/>
    </w:pPr>
    <w:rPr>
      <w:rFonts w:eastAsia="Times New Roman" w:cs="Arial"/>
      <w:sz w:val="16"/>
      <w:szCs w:val="16"/>
    </w:rPr>
  </w:style>
  <w:style w:type="paragraph" w:customStyle="1" w:styleId="Topic">
    <w:name w:val="Topic"/>
    <w:basedOn w:val="Normal"/>
    <w:link w:val="TopicChar"/>
    <w:qFormat/>
    <w:rsid w:val="0054358C"/>
    <w:pPr>
      <w:numPr>
        <w:numId w:val="5"/>
      </w:numPr>
      <w:spacing w:before="60" w:after="0"/>
    </w:pPr>
    <w:rPr>
      <w:rFonts w:eastAsia="Times New Roman" w:cs="Times New Roman"/>
      <w:b/>
      <w:sz w:val="16"/>
      <w:szCs w:val="16"/>
    </w:rPr>
  </w:style>
  <w:style w:type="paragraph" w:customStyle="1" w:styleId="Topicdetail">
    <w:name w:val="Topic detail"/>
    <w:basedOn w:val="Topic"/>
    <w:qFormat/>
    <w:rsid w:val="0054358C"/>
    <w:pPr>
      <w:numPr>
        <w:ilvl w:val="1"/>
      </w:numPr>
      <w:tabs>
        <w:tab w:val="num" w:pos="360"/>
      </w:tabs>
    </w:pPr>
    <w:rPr>
      <w:b w:val="0"/>
    </w:rPr>
  </w:style>
  <w:style w:type="character" w:customStyle="1" w:styleId="TopicChar">
    <w:name w:val="Topic Char"/>
    <w:basedOn w:val="DefaultParagraphFont"/>
    <w:link w:val="Topic"/>
    <w:rsid w:val="0054358C"/>
    <w:rPr>
      <w:rFonts w:ascii="Arial" w:eastAsia="Times New Roman" w:hAnsi="Arial" w:cs="Times New Roman"/>
      <w:b/>
      <w:sz w:val="16"/>
      <w:szCs w:val="16"/>
    </w:rPr>
  </w:style>
  <w:style w:type="paragraph" w:customStyle="1" w:styleId="Sub-TopicDetail">
    <w:name w:val="Sub-Topic Detail"/>
    <w:basedOn w:val="Sub-Topic"/>
    <w:qFormat/>
    <w:rsid w:val="0054358C"/>
    <w:pPr>
      <w:numPr>
        <w:ilvl w:val="3"/>
      </w:numPr>
    </w:pPr>
  </w:style>
  <w:style w:type="character" w:styleId="CommentReference">
    <w:name w:val="annotation reference"/>
    <w:basedOn w:val="DefaultParagraphFont"/>
    <w:uiPriority w:val="99"/>
    <w:semiHidden/>
    <w:unhideWhenUsed/>
    <w:rsid w:val="00F07C04"/>
    <w:rPr>
      <w:sz w:val="16"/>
      <w:szCs w:val="16"/>
    </w:rPr>
  </w:style>
  <w:style w:type="paragraph" w:styleId="CommentText">
    <w:name w:val="annotation text"/>
    <w:basedOn w:val="Normal"/>
    <w:link w:val="CommentTextChar"/>
    <w:uiPriority w:val="99"/>
    <w:semiHidden/>
    <w:unhideWhenUsed/>
    <w:rsid w:val="00F07C04"/>
    <w:rPr>
      <w:szCs w:val="20"/>
    </w:rPr>
  </w:style>
  <w:style w:type="character" w:customStyle="1" w:styleId="CommentTextChar">
    <w:name w:val="Comment Text Char"/>
    <w:basedOn w:val="DefaultParagraphFont"/>
    <w:link w:val="CommentText"/>
    <w:uiPriority w:val="99"/>
    <w:semiHidden/>
    <w:rsid w:val="00F0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7C04"/>
    <w:rPr>
      <w:b/>
      <w:bCs/>
    </w:rPr>
  </w:style>
  <w:style w:type="character" w:customStyle="1" w:styleId="CommentSubjectChar">
    <w:name w:val="Comment Subject Char"/>
    <w:basedOn w:val="CommentTextChar"/>
    <w:link w:val="CommentSubject"/>
    <w:uiPriority w:val="99"/>
    <w:semiHidden/>
    <w:rsid w:val="00F07C0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8586">
      <w:bodyDiv w:val="1"/>
      <w:marLeft w:val="0"/>
      <w:marRight w:val="0"/>
      <w:marTop w:val="0"/>
      <w:marBottom w:val="0"/>
      <w:divBdr>
        <w:top w:val="none" w:sz="0" w:space="0" w:color="auto"/>
        <w:left w:val="none" w:sz="0" w:space="0" w:color="auto"/>
        <w:bottom w:val="none" w:sz="0" w:space="0" w:color="auto"/>
        <w:right w:val="none" w:sz="0" w:space="0" w:color="auto"/>
      </w:divBdr>
    </w:div>
    <w:div w:id="1790662576">
      <w:bodyDiv w:val="1"/>
      <w:marLeft w:val="0"/>
      <w:marRight w:val="0"/>
      <w:marTop w:val="0"/>
      <w:marBottom w:val="0"/>
      <w:divBdr>
        <w:top w:val="none" w:sz="0" w:space="0" w:color="auto"/>
        <w:left w:val="none" w:sz="0" w:space="0" w:color="auto"/>
        <w:bottom w:val="none" w:sz="0" w:space="0" w:color="auto"/>
        <w:right w:val="none" w:sz="0" w:space="0" w:color="auto"/>
      </w:divBdr>
    </w:div>
    <w:div w:id="19700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mccool@honeywe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BEC8B1-AF0A-4B33-819D-76E4CE6B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5987</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40035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Kellie O'connor</cp:lastModifiedBy>
  <cp:revision>3</cp:revision>
  <dcterms:created xsi:type="dcterms:W3CDTF">2017-03-09T14:27:00Z</dcterms:created>
  <dcterms:modified xsi:type="dcterms:W3CDTF">2017-03-14T14:22:00Z</dcterms:modified>
</cp:coreProperties>
</file>