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00" w:rsidRPr="00FC3F1E" w:rsidRDefault="00A01EEA" w:rsidP="00A87000">
      <w:pPr>
        <w:spacing w:after="0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A87000" w:rsidRPr="00FC3F1E">
        <w:rPr>
          <w:b/>
        </w:rPr>
        <w:t>CONFIRMED MINUTES</w:t>
      </w:r>
    </w:p>
    <w:p w:rsidR="00A87000" w:rsidRPr="00FC3F1E" w:rsidRDefault="00A87000" w:rsidP="00A87000">
      <w:pPr>
        <w:spacing w:after="0"/>
        <w:jc w:val="center"/>
        <w:rPr>
          <w:b/>
        </w:rPr>
      </w:pPr>
      <w:r>
        <w:rPr>
          <w:b/>
        </w:rPr>
        <w:t>OCTOBER 24-26, 2016</w:t>
      </w:r>
    </w:p>
    <w:p w:rsidR="00A87000" w:rsidRDefault="00A87000" w:rsidP="00A87000">
      <w:pPr>
        <w:jc w:val="center"/>
        <w:rPr>
          <w:b/>
        </w:rPr>
      </w:pPr>
      <w:r>
        <w:rPr>
          <w:b/>
        </w:rPr>
        <w:t>PITTSBURGH, PENNSYLVANIA, USA</w:t>
      </w:r>
    </w:p>
    <w:p w:rsidR="00FA0B5E" w:rsidRPr="00FC3F1E" w:rsidRDefault="00FA0B5E" w:rsidP="00A87000">
      <w:pPr>
        <w:spacing w:after="0"/>
        <w:jc w:val="center"/>
        <w:rPr>
          <w:b/>
        </w:rPr>
      </w:pPr>
      <w:r w:rsidRPr="00FC3F1E">
        <w:rPr>
          <w:b/>
        </w:rPr>
        <w:t>These minutes are not final until confirmed by the Task Group in writing or by vote at a subsequent meeting. Information herein does not constitute a communication or recommendation from the Task Group and shall not be considered as such by any agency.</w:t>
      </w:r>
    </w:p>
    <w:p w:rsidR="00A87000" w:rsidRDefault="00A87000" w:rsidP="00A87000">
      <w:pPr>
        <w:spacing w:after="0"/>
        <w:rPr>
          <w:b/>
          <w:u w:val="single"/>
        </w:rPr>
      </w:pPr>
    </w:p>
    <w:p w:rsidR="00FA0B5E" w:rsidRPr="00FC3F1E" w:rsidRDefault="009D70F2" w:rsidP="00FA0B5E">
      <w:pPr>
        <w:rPr>
          <w:b/>
          <w:u w:val="single"/>
        </w:rPr>
      </w:pPr>
      <w:r>
        <w:rPr>
          <w:b/>
          <w:u w:val="single"/>
        </w:rPr>
        <w:t>WEDNESDAY</w:t>
      </w:r>
      <w:r w:rsidR="00FA0B5E" w:rsidRPr="00FC3F1E">
        <w:rPr>
          <w:b/>
          <w:u w:val="single"/>
        </w:rPr>
        <w:t xml:space="preserve">, </w:t>
      </w:r>
      <w:r w:rsidR="00A87000">
        <w:rPr>
          <w:b/>
          <w:u w:val="single"/>
        </w:rPr>
        <w:t>OCTOBER</w:t>
      </w:r>
      <w:r w:rsidR="009F09E6">
        <w:rPr>
          <w:b/>
          <w:u w:val="single"/>
        </w:rPr>
        <w:t xml:space="preserve"> 2</w:t>
      </w:r>
      <w:r>
        <w:rPr>
          <w:b/>
          <w:u w:val="single"/>
        </w:rPr>
        <w:t>6</w:t>
      </w:r>
      <w:r w:rsidR="00380E27">
        <w:rPr>
          <w:b/>
          <w:u w:val="single"/>
        </w:rPr>
        <w:t xml:space="preserve"> to THURSDAY, </w:t>
      </w:r>
      <w:r w:rsidR="00A87000">
        <w:rPr>
          <w:b/>
          <w:u w:val="single"/>
        </w:rPr>
        <w:t>OCTOBER</w:t>
      </w:r>
      <w:r w:rsidR="008F3E6B">
        <w:rPr>
          <w:b/>
          <w:u w:val="single"/>
        </w:rPr>
        <w:t xml:space="preserve"> </w:t>
      </w:r>
      <w:r w:rsidR="003D0052">
        <w:rPr>
          <w:b/>
          <w:u w:val="single"/>
        </w:rPr>
        <w:t>2</w:t>
      </w:r>
      <w:r w:rsidR="00A87000">
        <w:rPr>
          <w:b/>
          <w:u w:val="single"/>
        </w:rPr>
        <w:t>7</w:t>
      </w:r>
    </w:p>
    <w:p w:rsidR="00FA0B5E" w:rsidRDefault="00FA0B5E" w:rsidP="00FA0B5E">
      <w:pPr>
        <w:pStyle w:val="Heading1"/>
      </w:pPr>
      <w:r>
        <w:t>OPENING COMMENTS</w:t>
      </w:r>
      <w:r w:rsidR="00380E27">
        <w:t xml:space="preserve"> – OPEN </w:t>
      </w:r>
    </w:p>
    <w:p w:rsidR="00FA0B5E" w:rsidRDefault="00FA0B5E" w:rsidP="00FA0B5E">
      <w:pPr>
        <w:pStyle w:val="Heading2"/>
      </w:pPr>
      <w:r>
        <w:t>Call to Order / Quorum Check</w:t>
      </w:r>
      <w:r w:rsidR="007211AE">
        <w:t xml:space="preserve"> - OPEN</w:t>
      </w:r>
    </w:p>
    <w:p w:rsidR="00FA0B5E" w:rsidRDefault="00FA0B5E" w:rsidP="00FA0B5E">
      <w:pPr>
        <w:pStyle w:val="Body"/>
      </w:pPr>
      <w:r>
        <w:t xml:space="preserve">The </w:t>
      </w:r>
      <w:r w:rsidR="009D70F2">
        <w:t>Aero Structure Assembly</w:t>
      </w:r>
      <w:r>
        <w:t xml:space="preserve"> </w:t>
      </w:r>
      <w:r w:rsidR="00980700">
        <w:t xml:space="preserve">Task Group </w:t>
      </w:r>
      <w:r w:rsidR="004A39FF">
        <w:t>was called to order at 10:17</w:t>
      </w:r>
      <w:r w:rsidR="007211AE">
        <w:t xml:space="preserve"> </w:t>
      </w:r>
      <w:r>
        <w:t>a.m.,</w:t>
      </w:r>
      <w:r w:rsidR="009D70F2">
        <w:t xml:space="preserve"> 26</w:t>
      </w:r>
      <w:r w:rsidR="00380E27">
        <w:t>-</w:t>
      </w:r>
      <w:r w:rsidR="00A87000">
        <w:t>Oct</w:t>
      </w:r>
      <w:r w:rsidR="009F09E6">
        <w:t>-2016</w:t>
      </w:r>
      <w:r w:rsidR="00380E27">
        <w:t>.</w:t>
      </w:r>
    </w:p>
    <w:p w:rsidR="00FA0B5E" w:rsidRDefault="00FA0B5E" w:rsidP="00FA0B5E">
      <w:pPr>
        <w:pStyle w:val="Body"/>
      </w:pPr>
      <w:r>
        <w:t>It was verified that only SUBSCRIBER MEMBERS were in attendance during the closed portion of the meeting.</w:t>
      </w:r>
    </w:p>
    <w:p w:rsidR="00FA0B5E" w:rsidRDefault="00FA0B5E" w:rsidP="00FA0B5E">
      <w:pPr>
        <w:pStyle w:val="Body"/>
      </w:pPr>
      <w:r>
        <w:t>A quorum was established with the following representatives in attendance:</w:t>
      </w:r>
    </w:p>
    <w:p w:rsidR="00FA0B5E" w:rsidRPr="00272E48" w:rsidRDefault="00FA0B5E" w:rsidP="00272E48">
      <w:pPr>
        <w:pStyle w:val="Body"/>
        <w:keepNext/>
        <w:rPr>
          <w:b/>
          <w:i/>
          <w:u w:val="single"/>
        </w:rPr>
      </w:pPr>
      <w:r w:rsidRPr="00272E48">
        <w:rPr>
          <w:b/>
          <w:i/>
          <w:u w:val="single"/>
        </w:rPr>
        <w:t>Subscriber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E51455" w:rsidRPr="00FA0B5E" w:rsidTr="0072739C">
        <w:tc>
          <w:tcPr>
            <w:tcW w:w="295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:rsidR="00FA0B5E" w:rsidRPr="00FA0B5E" w:rsidRDefault="00FA0B5E" w:rsidP="00FA0B5E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:rsidR="00FA0B5E" w:rsidRPr="00FA0B5E" w:rsidRDefault="00FA0B5E" w:rsidP="00FA0B5E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:rsidR="00FA0B5E" w:rsidRPr="00FA0B5E" w:rsidRDefault="00FA0B5E" w:rsidP="00FA0B5E">
            <w:pPr>
              <w:pStyle w:val="Names"/>
            </w:pPr>
          </w:p>
        </w:tc>
      </w:tr>
      <w:tr w:rsidR="00E51455" w:rsidRPr="00FA0B5E" w:rsidTr="0072739C">
        <w:tc>
          <w:tcPr>
            <w:tcW w:w="295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1980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2160" w:type="dxa"/>
          </w:tcPr>
          <w:p w:rsidR="00FA0B5E" w:rsidRPr="00FA0B5E" w:rsidRDefault="00FA0B5E" w:rsidP="00FA0B5E">
            <w:pPr>
              <w:pStyle w:val="Names"/>
            </w:pPr>
          </w:p>
        </w:tc>
      </w:tr>
      <w:tr w:rsidR="001A2EF4" w:rsidRPr="00FA0B5E" w:rsidTr="0072739C">
        <w:tc>
          <w:tcPr>
            <w:tcW w:w="295" w:type="dxa"/>
          </w:tcPr>
          <w:p w:rsidR="001A2EF4" w:rsidRPr="00FA0B5E" w:rsidRDefault="001A2EF4" w:rsidP="00FA0B5E">
            <w:pPr>
              <w:pStyle w:val="Names"/>
            </w:pPr>
          </w:p>
        </w:tc>
        <w:tc>
          <w:tcPr>
            <w:tcW w:w="1998" w:type="dxa"/>
          </w:tcPr>
          <w:p w:rsidR="001A2EF4" w:rsidRDefault="001A2EF4" w:rsidP="00FA0B5E">
            <w:pPr>
              <w:pStyle w:val="Names"/>
            </w:pPr>
            <w:r>
              <w:t>Tomohiko</w:t>
            </w:r>
          </w:p>
        </w:tc>
        <w:tc>
          <w:tcPr>
            <w:tcW w:w="1980" w:type="dxa"/>
          </w:tcPr>
          <w:p w:rsidR="001A2EF4" w:rsidRDefault="001A2EF4" w:rsidP="00FA0B5E">
            <w:pPr>
              <w:pStyle w:val="Names"/>
            </w:pPr>
            <w:r>
              <w:t>Ashikaga</w:t>
            </w:r>
          </w:p>
        </w:tc>
        <w:tc>
          <w:tcPr>
            <w:tcW w:w="3870" w:type="dxa"/>
          </w:tcPr>
          <w:p w:rsidR="001A2EF4" w:rsidRPr="00800DCC" w:rsidRDefault="001A2EF4" w:rsidP="00FA0B5E">
            <w:pPr>
              <w:pStyle w:val="Names"/>
            </w:pPr>
            <w:r w:rsidRPr="001A2EF4">
              <w:t>Mitsubishi Heavy Industries Ltd</w:t>
            </w:r>
            <w:r>
              <w:t>.</w:t>
            </w:r>
          </w:p>
        </w:tc>
        <w:tc>
          <w:tcPr>
            <w:tcW w:w="2160" w:type="dxa"/>
          </w:tcPr>
          <w:p w:rsidR="001A2EF4" w:rsidRPr="00FA0B5E" w:rsidRDefault="001A2EF4" w:rsidP="00FA0B5E">
            <w:pPr>
              <w:pStyle w:val="Names"/>
            </w:pPr>
          </w:p>
        </w:tc>
      </w:tr>
      <w:tr w:rsidR="00914CF4" w:rsidRPr="00FA0B5E" w:rsidTr="0072739C">
        <w:tc>
          <w:tcPr>
            <w:tcW w:w="295" w:type="dxa"/>
          </w:tcPr>
          <w:p w:rsidR="00914CF4" w:rsidRPr="00FA0B5E" w:rsidRDefault="00914CF4" w:rsidP="00FA0B5E">
            <w:pPr>
              <w:pStyle w:val="Names"/>
            </w:pPr>
          </w:p>
        </w:tc>
        <w:tc>
          <w:tcPr>
            <w:tcW w:w="1998" w:type="dxa"/>
          </w:tcPr>
          <w:p w:rsidR="00914CF4" w:rsidRDefault="00914CF4" w:rsidP="00FA0B5E">
            <w:pPr>
              <w:pStyle w:val="Names"/>
            </w:pPr>
            <w:proofErr w:type="spellStart"/>
            <w:r>
              <w:t>Fath</w:t>
            </w:r>
            <w:proofErr w:type="spellEnd"/>
          </w:p>
        </w:tc>
        <w:tc>
          <w:tcPr>
            <w:tcW w:w="1980" w:type="dxa"/>
          </w:tcPr>
          <w:p w:rsidR="00914CF4" w:rsidRDefault="00914CF4" w:rsidP="00FA0B5E">
            <w:pPr>
              <w:pStyle w:val="Names"/>
            </w:pPr>
            <w:r>
              <w:t>Bertrand</w:t>
            </w:r>
          </w:p>
        </w:tc>
        <w:tc>
          <w:tcPr>
            <w:tcW w:w="3870" w:type="dxa"/>
          </w:tcPr>
          <w:p w:rsidR="00914CF4" w:rsidRPr="00800DCC" w:rsidRDefault="00914CF4" w:rsidP="00FA0B5E">
            <w:pPr>
              <w:pStyle w:val="Names"/>
            </w:pPr>
            <w:r>
              <w:t>Airbus Helicopters</w:t>
            </w:r>
          </w:p>
        </w:tc>
        <w:tc>
          <w:tcPr>
            <w:tcW w:w="2160" w:type="dxa"/>
          </w:tcPr>
          <w:p w:rsidR="00914CF4" w:rsidRPr="00FA0B5E" w:rsidRDefault="00914CF4" w:rsidP="00FA0B5E">
            <w:pPr>
              <w:pStyle w:val="Names"/>
            </w:pPr>
          </w:p>
        </w:tc>
      </w:tr>
      <w:tr w:rsidR="00914CF4" w:rsidRPr="00FA0B5E" w:rsidTr="0072739C">
        <w:tc>
          <w:tcPr>
            <w:tcW w:w="295" w:type="dxa"/>
          </w:tcPr>
          <w:p w:rsidR="00914CF4" w:rsidRPr="00FA0B5E" w:rsidRDefault="00914CF4" w:rsidP="00FA0B5E">
            <w:pPr>
              <w:pStyle w:val="Names"/>
            </w:pPr>
          </w:p>
        </w:tc>
        <w:tc>
          <w:tcPr>
            <w:tcW w:w="1998" w:type="dxa"/>
          </w:tcPr>
          <w:p w:rsidR="00914CF4" w:rsidRDefault="00914CF4" w:rsidP="00FA0B5E">
            <w:pPr>
              <w:pStyle w:val="Names"/>
            </w:pPr>
            <w:r>
              <w:t>Alexandre</w:t>
            </w:r>
          </w:p>
        </w:tc>
        <w:tc>
          <w:tcPr>
            <w:tcW w:w="1980" w:type="dxa"/>
          </w:tcPr>
          <w:p w:rsidR="00914CF4" w:rsidRDefault="00914CF4" w:rsidP="00FA0B5E">
            <w:pPr>
              <w:pStyle w:val="Names"/>
            </w:pPr>
            <w:r>
              <w:t>Bourgeois</w:t>
            </w:r>
          </w:p>
        </w:tc>
        <w:tc>
          <w:tcPr>
            <w:tcW w:w="3870" w:type="dxa"/>
          </w:tcPr>
          <w:p w:rsidR="00914CF4" w:rsidRPr="00800DCC" w:rsidRDefault="00914CF4" w:rsidP="00FA0B5E">
            <w:pPr>
              <w:pStyle w:val="Names"/>
            </w:pPr>
            <w:r>
              <w:t>Bombardier, Inc.</w:t>
            </w:r>
          </w:p>
        </w:tc>
        <w:tc>
          <w:tcPr>
            <w:tcW w:w="2160" w:type="dxa"/>
          </w:tcPr>
          <w:p w:rsidR="00914CF4" w:rsidRPr="00FA0B5E" w:rsidRDefault="00914CF4" w:rsidP="00FA0B5E">
            <w:pPr>
              <w:pStyle w:val="Names"/>
            </w:pPr>
          </w:p>
        </w:tc>
      </w:tr>
      <w:tr w:rsidR="00E51455" w:rsidRPr="00FA0B5E" w:rsidTr="0072739C">
        <w:tc>
          <w:tcPr>
            <w:tcW w:w="295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:rsidR="00FA0B5E" w:rsidRPr="00FA0B5E" w:rsidRDefault="00800DCC" w:rsidP="00FA0B5E">
            <w:pPr>
              <w:pStyle w:val="Names"/>
            </w:pPr>
            <w:r>
              <w:t>Craig</w:t>
            </w:r>
          </w:p>
        </w:tc>
        <w:tc>
          <w:tcPr>
            <w:tcW w:w="1980" w:type="dxa"/>
          </w:tcPr>
          <w:p w:rsidR="00FA0B5E" w:rsidRPr="00FA0B5E" w:rsidRDefault="00800DCC" w:rsidP="00FA0B5E">
            <w:pPr>
              <w:pStyle w:val="Names"/>
            </w:pPr>
            <w:r>
              <w:t>Bowden</w:t>
            </w:r>
          </w:p>
        </w:tc>
        <w:tc>
          <w:tcPr>
            <w:tcW w:w="3870" w:type="dxa"/>
          </w:tcPr>
          <w:p w:rsidR="00FA0B5E" w:rsidRPr="00FA0B5E" w:rsidRDefault="00800DCC" w:rsidP="00FA0B5E">
            <w:pPr>
              <w:pStyle w:val="Names"/>
            </w:pPr>
            <w:r w:rsidRPr="00800DCC">
              <w:t>BAE Systems Air &amp; Information (MAI)</w:t>
            </w:r>
          </w:p>
        </w:tc>
        <w:tc>
          <w:tcPr>
            <w:tcW w:w="2160" w:type="dxa"/>
          </w:tcPr>
          <w:p w:rsidR="00FA0B5E" w:rsidRPr="00FA0B5E" w:rsidRDefault="00FA0B5E" w:rsidP="00FA0B5E">
            <w:pPr>
              <w:pStyle w:val="Names"/>
            </w:pPr>
          </w:p>
        </w:tc>
      </w:tr>
      <w:tr w:rsidR="00800DCC" w:rsidRPr="00FA0B5E" w:rsidTr="0072739C">
        <w:tc>
          <w:tcPr>
            <w:tcW w:w="295" w:type="dxa"/>
          </w:tcPr>
          <w:p w:rsidR="00800DCC" w:rsidRPr="00FA0B5E" w:rsidRDefault="00800DCC" w:rsidP="00FA0B5E">
            <w:pPr>
              <w:pStyle w:val="Names"/>
            </w:pPr>
          </w:p>
        </w:tc>
        <w:tc>
          <w:tcPr>
            <w:tcW w:w="1998" w:type="dxa"/>
          </w:tcPr>
          <w:p w:rsidR="00800DCC" w:rsidRDefault="00800DCC" w:rsidP="00FA0B5E">
            <w:pPr>
              <w:pStyle w:val="Names"/>
            </w:pPr>
            <w:r>
              <w:t>Russell</w:t>
            </w:r>
          </w:p>
        </w:tc>
        <w:tc>
          <w:tcPr>
            <w:tcW w:w="1980" w:type="dxa"/>
          </w:tcPr>
          <w:p w:rsidR="00800DCC" w:rsidRDefault="00800DCC" w:rsidP="00FA0B5E">
            <w:pPr>
              <w:pStyle w:val="Names"/>
            </w:pPr>
            <w:r>
              <w:t>Cole</w:t>
            </w:r>
          </w:p>
        </w:tc>
        <w:tc>
          <w:tcPr>
            <w:tcW w:w="3870" w:type="dxa"/>
          </w:tcPr>
          <w:p w:rsidR="00800DCC" w:rsidRPr="00800DCC" w:rsidRDefault="009F2F8C" w:rsidP="00FA0B5E">
            <w:pPr>
              <w:pStyle w:val="Names"/>
            </w:pPr>
            <w:r w:rsidRPr="00800DCC">
              <w:t>Northrop Grumman Corporation</w:t>
            </w:r>
          </w:p>
        </w:tc>
        <w:tc>
          <w:tcPr>
            <w:tcW w:w="2160" w:type="dxa"/>
          </w:tcPr>
          <w:p w:rsidR="00800DCC" w:rsidRPr="00FA0B5E" w:rsidRDefault="00800DCC" w:rsidP="00FA0B5E">
            <w:pPr>
              <w:pStyle w:val="Names"/>
            </w:pPr>
          </w:p>
        </w:tc>
      </w:tr>
      <w:tr w:rsidR="00800DCC" w:rsidRPr="00FA0B5E" w:rsidTr="0072739C">
        <w:tc>
          <w:tcPr>
            <w:tcW w:w="295" w:type="dxa"/>
          </w:tcPr>
          <w:p w:rsidR="00800DCC" w:rsidRPr="00FA0B5E" w:rsidRDefault="00800DCC" w:rsidP="00FA0B5E">
            <w:pPr>
              <w:pStyle w:val="Names"/>
            </w:pPr>
            <w:bookmarkStart w:id="1" w:name="_Hlk465940049"/>
          </w:p>
        </w:tc>
        <w:tc>
          <w:tcPr>
            <w:tcW w:w="1998" w:type="dxa"/>
          </w:tcPr>
          <w:p w:rsidR="00800DCC" w:rsidRDefault="00800DCC" w:rsidP="00FA0B5E">
            <w:pPr>
              <w:pStyle w:val="Names"/>
            </w:pPr>
            <w:r>
              <w:t>Vincenzo</w:t>
            </w:r>
          </w:p>
        </w:tc>
        <w:tc>
          <w:tcPr>
            <w:tcW w:w="1980" w:type="dxa"/>
          </w:tcPr>
          <w:p w:rsidR="00800DCC" w:rsidRDefault="00800DCC" w:rsidP="00FA0B5E">
            <w:pPr>
              <w:pStyle w:val="Names"/>
            </w:pPr>
            <w:r>
              <w:t>De Rosa</w:t>
            </w:r>
          </w:p>
        </w:tc>
        <w:tc>
          <w:tcPr>
            <w:tcW w:w="3870" w:type="dxa"/>
          </w:tcPr>
          <w:p w:rsidR="00800DCC" w:rsidRPr="00800DCC" w:rsidRDefault="00800DCC" w:rsidP="00FA0B5E">
            <w:pPr>
              <w:pStyle w:val="Names"/>
            </w:pPr>
            <w:r>
              <w:t xml:space="preserve">Leonardo </w:t>
            </w:r>
            <w:r w:rsidR="001A2EF4">
              <w:t>Aircraft</w:t>
            </w:r>
          </w:p>
        </w:tc>
        <w:tc>
          <w:tcPr>
            <w:tcW w:w="2160" w:type="dxa"/>
          </w:tcPr>
          <w:p w:rsidR="00800DCC" w:rsidRPr="00FA0B5E" w:rsidRDefault="00800DCC" w:rsidP="00FA0B5E">
            <w:pPr>
              <w:pStyle w:val="Names"/>
            </w:pPr>
          </w:p>
        </w:tc>
      </w:tr>
      <w:bookmarkEnd w:id="1"/>
      <w:tr w:rsidR="001A2EF4" w:rsidRPr="00FA0B5E" w:rsidTr="0072739C">
        <w:tc>
          <w:tcPr>
            <w:tcW w:w="295" w:type="dxa"/>
          </w:tcPr>
          <w:p w:rsidR="001A2EF4" w:rsidRPr="00FA0B5E" w:rsidRDefault="001A2EF4" w:rsidP="00FA0B5E">
            <w:pPr>
              <w:pStyle w:val="Names"/>
            </w:pPr>
          </w:p>
        </w:tc>
        <w:tc>
          <w:tcPr>
            <w:tcW w:w="1998" w:type="dxa"/>
          </w:tcPr>
          <w:p w:rsidR="001A2EF4" w:rsidRDefault="001A2EF4" w:rsidP="00FA0B5E">
            <w:pPr>
              <w:pStyle w:val="Names"/>
            </w:pPr>
            <w:r>
              <w:t>Alan</w:t>
            </w:r>
          </w:p>
        </w:tc>
        <w:tc>
          <w:tcPr>
            <w:tcW w:w="1980" w:type="dxa"/>
          </w:tcPr>
          <w:p w:rsidR="001A2EF4" w:rsidRDefault="001A2EF4" w:rsidP="00FA0B5E">
            <w:pPr>
              <w:pStyle w:val="Names"/>
            </w:pPr>
            <w:r>
              <w:t>Fletcher</w:t>
            </w:r>
          </w:p>
        </w:tc>
        <w:tc>
          <w:tcPr>
            <w:tcW w:w="3870" w:type="dxa"/>
          </w:tcPr>
          <w:p w:rsidR="001A2EF4" w:rsidRPr="001A2EF4" w:rsidRDefault="001A2EF4" w:rsidP="00FA0B5E">
            <w:pPr>
              <w:pStyle w:val="Names"/>
            </w:pPr>
            <w:r w:rsidRPr="001A2EF4">
              <w:t>US Air Force - Wright Patterson</w:t>
            </w:r>
          </w:p>
        </w:tc>
        <w:tc>
          <w:tcPr>
            <w:tcW w:w="2160" w:type="dxa"/>
          </w:tcPr>
          <w:p w:rsidR="001A2EF4" w:rsidRPr="00FA0B5E" w:rsidRDefault="001A2EF4" w:rsidP="00FA0B5E">
            <w:pPr>
              <w:pStyle w:val="Names"/>
            </w:pPr>
          </w:p>
        </w:tc>
      </w:tr>
      <w:tr w:rsidR="001A2EF4" w:rsidRPr="00FA0B5E" w:rsidTr="0072739C">
        <w:tc>
          <w:tcPr>
            <w:tcW w:w="295" w:type="dxa"/>
          </w:tcPr>
          <w:p w:rsidR="001A2EF4" w:rsidRPr="00FA0B5E" w:rsidRDefault="001A2EF4" w:rsidP="00FA0B5E">
            <w:pPr>
              <w:pStyle w:val="Names"/>
            </w:pPr>
          </w:p>
        </w:tc>
        <w:tc>
          <w:tcPr>
            <w:tcW w:w="1998" w:type="dxa"/>
          </w:tcPr>
          <w:p w:rsidR="001A2EF4" w:rsidRDefault="001A2EF4" w:rsidP="00FA0B5E">
            <w:pPr>
              <w:pStyle w:val="Names"/>
            </w:pPr>
            <w:r>
              <w:t>Slade</w:t>
            </w:r>
          </w:p>
        </w:tc>
        <w:tc>
          <w:tcPr>
            <w:tcW w:w="1980" w:type="dxa"/>
          </w:tcPr>
          <w:p w:rsidR="001A2EF4" w:rsidRDefault="001A2EF4" w:rsidP="00FA0B5E">
            <w:pPr>
              <w:pStyle w:val="Names"/>
            </w:pPr>
            <w:r>
              <w:t>Knightly</w:t>
            </w:r>
          </w:p>
        </w:tc>
        <w:tc>
          <w:tcPr>
            <w:tcW w:w="3870" w:type="dxa"/>
          </w:tcPr>
          <w:p w:rsidR="001A2EF4" w:rsidRPr="00800DCC" w:rsidRDefault="001A2EF4" w:rsidP="00FA0B5E">
            <w:pPr>
              <w:pStyle w:val="Names"/>
            </w:pPr>
            <w:r w:rsidRPr="001A2EF4">
              <w:t>309th Maintenance Wing-Hill AFB</w:t>
            </w:r>
          </w:p>
        </w:tc>
        <w:tc>
          <w:tcPr>
            <w:tcW w:w="2160" w:type="dxa"/>
          </w:tcPr>
          <w:p w:rsidR="001A2EF4" w:rsidRPr="00FA0B5E" w:rsidRDefault="001A2EF4" w:rsidP="00FA0B5E">
            <w:pPr>
              <w:pStyle w:val="Names"/>
            </w:pPr>
          </w:p>
        </w:tc>
      </w:tr>
      <w:tr w:rsidR="00E51455" w:rsidRPr="00FA0B5E" w:rsidTr="0072739C">
        <w:tc>
          <w:tcPr>
            <w:tcW w:w="295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:rsidR="00FA0B5E" w:rsidRPr="00FA0B5E" w:rsidRDefault="00800DCC" w:rsidP="00FA0B5E">
            <w:pPr>
              <w:pStyle w:val="Names"/>
            </w:pPr>
            <w:r>
              <w:t>Christopher</w:t>
            </w:r>
          </w:p>
        </w:tc>
        <w:tc>
          <w:tcPr>
            <w:tcW w:w="1980" w:type="dxa"/>
          </w:tcPr>
          <w:p w:rsidR="00FA0B5E" w:rsidRPr="00FA0B5E" w:rsidRDefault="00800DCC" w:rsidP="00FA0B5E">
            <w:pPr>
              <w:pStyle w:val="Names"/>
            </w:pPr>
            <w:r>
              <w:t>Lowe</w:t>
            </w:r>
          </w:p>
        </w:tc>
        <w:tc>
          <w:tcPr>
            <w:tcW w:w="3870" w:type="dxa"/>
          </w:tcPr>
          <w:p w:rsidR="00FA0B5E" w:rsidRPr="00FA0B5E" w:rsidRDefault="00800DCC" w:rsidP="00FA0B5E">
            <w:pPr>
              <w:pStyle w:val="Names"/>
            </w:pPr>
            <w:r w:rsidRPr="00800DCC">
              <w:t xml:space="preserve">Spirit </w:t>
            </w:r>
            <w:proofErr w:type="spellStart"/>
            <w:r w:rsidRPr="00800DCC">
              <w:t>AeroSystems</w:t>
            </w:r>
            <w:proofErr w:type="spellEnd"/>
            <w:r>
              <w:t>,</w:t>
            </w:r>
            <w:r w:rsidRPr="00800DCC">
              <w:t xml:space="preserve"> Inc</w:t>
            </w:r>
            <w:r>
              <w:t>.</w:t>
            </w:r>
          </w:p>
        </w:tc>
        <w:tc>
          <w:tcPr>
            <w:tcW w:w="2160" w:type="dxa"/>
          </w:tcPr>
          <w:p w:rsidR="00FA0B5E" w:rsidRPr="00FA0B5E" w:rsidRDefault="00FA0B5E" w:rsidP="00FA0B5E">
            <w:pPr>
              <w:pStyle w:val="Names"/>
            </w:pPr>
          </w:p>
        </w:tc>
      </w:tr>
      <w:tr w:rsidR="00914CF4" w:rsidRPr="00FA0B5E" w:rsidTr="0072739C">
        <w:tc>
          <w:tcPr>
            <w:tcW w:w="295" w:type="dxa"/>
          </w:tcPr>
          <w:p w:rsidR="00914CF4" w:rsidRPr="00FA0B5E" w:rsidRDefault="00914CF4" w:rsidP="00FA0B5E">
            <w:pPr>
              <w:pStyle w:val="Names"/>
            </w:pPr>
          </w:p>
        </w:tc>
        <w:tc>
          <w:tcPr>
            <w:tcW w:w="1998" w:type="dxa"/>
          </w:tcPr>
          <w:p w:rsidR="00914CF4" w:rsidRDefault="00914CF4" w:rsidP="00FA0B5E">
            <w:pPr>
              <w:pStyle w:val="Names"/>
            </w:pPr>
            <w:r>
              <w:t>Scott</w:t>
            </w:r>
          </w:p>
        </w:tc>
        <w:tc>
          <w:tcPr>
            <w:tcW w:w="1980" w:type="dxa"/>
          </w:tcPr>
          <w:p w:rsidR="00914CF4" w:rsidRDefault="00914CF4" w:rsidP="00FA0B5E">
            <w:pPr>
              <w:pStyle w:val="Names"/>
            </w:pPr>
            <w:r>
              <w:t>Maitland</w:t>
            </w:r>
          </w:p>
        </w:tc>
        <w:tc>
          <w:tcPr>
            <w:tcW w:w="3870" w:type="dxa"/>
          </w:tcPr>
          <w:p w:rsidR="00914CF4" w:rsidRDefault="00914CF4" w:rsidP="001A2EF4">
            <w:pPr>
              <w:pStyle w:val="Names"/>
              <w:tabs>
                <w:tab w:val="left" w:pos="2424"/>
              </w:tabs>
            </w:pPr>
            <w:r>
              <w:t>UTC Aerospace (Goodrich)</w:t>
            </w:r>
          </w:p>
        </w:tc>
        <w:tc>
          <w:tcPr>
            <w:tcW w:w="2160" w:type="dxa"/>
          </w:tcPr>
          <w:p w:rsidR="00914CF4" w:rsidRPr="00FA0B5E" w:rsidRDefault="00914CF4" w:rsidP="00FA0B5E">
            <w:pPr>
              <w:pStyle w:val="Names"/>
            </w:pPr>
          </w:p>
        </w:tc>
      </w:tr>
      <w:tr w:rsidR="00914CF4" w:rsidRPr="00FA0B5E" w:rsidTr="0072739C">
        <w:tc>
          <w:tcPr>
            <w:tcW w:w="295" w:type="dxa"/>
          </w:tcPr>
          <w:p w:rsidR="00914CF4" w:rsidRPr="00FA0B5E" w:rsidRDefault="00914CF4" w:rsidP="00FA0B5E">
            <w:pPr>
              <w:pStyle w:val="Names"/>
            </w:pPr>
          </w:p>
        </w:tc>
        <w:tc>
          <w:tcPr>
            <w:tcW w:w="1998" w:type="dxa"/>
          </w:tcPr>
          <w:p w:rsidR="00914CF4" w:rsidRDefault="00914CF4" w:rsidP="00FA0B5E">
            <w:pPr>
              <w:pStyle w:val="Names"/>
            </w:pPr>
            <w:r>
              <w:t>Jose</w:t>
            </w:r>
          </w:p>
        </w:tc>
        <w:tc>
          <w:tcPr>
            <w:tcW w:w="1980" w:type="dxa"/>
          </w:tcPr>
          <w:p w:rsidR="00914CF4" w:rsidRDefault="00914CF4" w:rsidP="00FA0B5E">
            <w:pPr>
              <w:pStyle w:val="Names"/>
            </w:pPr>
            <w:r>
              <w:t>Moreno</w:t>
            </w:r>
          </w:p>
        </w:tc>
        <w:tc>
          <w:tcPr>
            <w:tcW w:w="3870" w:type="dxa"/>
          </w:tcPr>
          <w:p w:rsidR="00914CF4" w:rsidRDefault="00914CF4" w:rsidP="001A2EF4">
            <w:pPr>
              <w:pStyle w:val="Names"/>
              <w:tabs>
                <w:tab w:val="left" w:pos="2424"/>
              </w:tabs>
            </w:pPr>
            <w:r>
              <w:t>Airbus Defense and Space</w:t>
            </w:r>
          </w:p>
        </w:tc>
        <w:tc>
          <w:tcPr>
            <w:tcW w:w="2160" w:type="dxa"/>
          </w:tcPr>
          <w:p w:rsidR="00914CF4" w:rsidRPr="00FA0B5E" w:rsidRDefault="00914CF4" w:rsidP="00FA0B5E">
            <w:pPr>
              <w:pStyle w:val="Names"/>
            </w:pPr>
          </w:p>
        </w:tc>
      </w:tr>
      <w:tr w:rsidR="009F2F8C" w:rsidRPr="00FA0B5E" w:rsidTr="0072739C">
        <w:tc>
          <w:tcPr>
            <w:tcW w:w="295" w:type="dxa"/>
          </w:tcPr>
          <w:p w:rsidR="009F2F8C" w:rsidRPr="00FA0B5E" w:rsidRDefault="009F2F8C" w:rsidP="00FA0B5E">
            <w:pPr>
              <w:pStyle w:val="Names"/>
            </w:pPr>
          </w:p>
        </w:tc>
        <w:tc>
          <w:tcPr>
            <w:tcW w:w="1998" w:type="dxa"/>
          </w:tcPr>
          <w:p w:rsidR="009F2F8C" w:rsidRDefault="009F2F8C" w:rsidP="00FA0B5E">
            <w:pPr>
              <w:pStyle w:val="Names"/>
            </w:pPr>
            <w:r>
              <w:t>Larry</w:t>
            </w:r>
          </w:p>
        </w:tc>
        <w:tc>
          <w:tcPr>
            <w:tcW w:w="1980" w:type="dxa"/>
          </w:tcPr>
          <w:p w:rsidR="009F2F8C" w:rsidRDefault="009F2F8C" w:rsidP="00FA0B5E">
            <w:pPr>
              <w:pStyle w:val="Names"/>
            </w:pPr>
            <w:r>
              <w:t>Olsen</w:t>
            </w:r>
          </w:p>
        </w:tc>
        <w:tc>
          <w:tcPr>
            <w:tcW w:w="3870" w:type="dxa"/>
          </w:tcPr>
          <w:p w:rsidR="009F2F8C" w:rsidRDefault="009F2F8C" w:rsidP="001A2EF4">
            <w:pPr>
              <w:pStyle w:val="Names"/>
              <w:tabs>
                <w:tab w:val="left" w:pos="2424"/>
              </w:tabs>
            </w:pPr>
            <w:r w:rsidRPr="00800DCC">
              <w:t>Northrop Grumman Corporation</w:t>
            </w:r>
          </w:p>
        </w:tc>
        <w:tc>
          <w:tcPr>
            <w:tcW w:w="2160" w:type="dxa"/>
          </w:tcPr>
          <w:p w:rsidR="009F2F8C" w:rsidRPr="00FA0B5E" w:rsidRDefault="009F2F8C" w:rsidP="00FA0B5E">
            <w:pPr>
              <w:pStyle w:val="Names"/>
            </w:pPr>
          </w:p>
        </w:tc>
      </w:tr>
      <w:tr w:rsidR="00E51455" w:rsidRPr="00FA0B5E" w:rsidTr="0072739C">
        <w:tc>
          <w:tcPr>
            <w:tcW w:w="295" w:type="dxa"/>
          </w:tcPr>
          <w:p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:rsidR="00FA0B5E" w:rsidRPr="00FA0B5E" w:rsidRDefault="001A2EF4" w:rsidP="00FA0B5E">
            <w:pPr>
              <w:pStyle w:val="Names"/>
            </w:pPr>
            <w:r>
              <w:t>Ashley</w:t>
            </w:r>
          </w:p>
        </w:tc>
        <w:tc>
          <w:tcPr>
            <w:tcW w:w="1980" w:type="dxa"/>
          </w:tcPr>
          <w:p w:rsidR="00FA0B5E" w:rsidRPr="00FA0B5E" w:rsidRDefault="001A2EF4" w:rsidP="00FA0B5E">
            <w:pPr>
              <w:pStyle w:val="Names"/>
            </w:pPr>
            <w:r>
              <w:t>O’Shea</w:t>
            </w:r>
          </w:p>
        </w:tc>
        <w:tc>
          <w:tcPr>
            <w:tcW w:w="3870" w:type="dxa"/>
          </w:tcPr>
          <w:p w:rsidR="00FA0B5E" w:rsidRPr="00FA0B5E" w:rsidRDefault="001A2EF4" w:rsidP="001A2EF4">
            <w:pPr>
              <w:pStyle w:val="Names"/>
              <w:tabs>
                <w:tab w:val="left" w:pos="2424"/>
              </w:tabs>
            </w:pPr>
            <w:r>
              <w:t>The Boeing Company</w:t>
            </w:r>
            <w:r>
              <w:tab/>
            </w:r>
          </w:p>
        </w:tc>
        <w:tc>
          <w:tcPr>
            <w:tcW w:w="2160" w:type="dxa"/>
          </w:tcPr>
          <w:p w:rsidR="00FA0B5E" w:rsidRPr="00FA0B5E" w:rsidRDefault="00FA0B5E" w:rsidP="00FA0B5E">
            <w:pPr>
              <w:pStyle w:val="Names"/>
            </w:pPr>
          </w:p>
        </w:tc>
      </w:tr>
      <w:tr w:rsidR="00914CF4" w:rsidRPr="00FA0B5E" w:rsidTr="0072739C">
        <w:tc>
          <w:tcPr>
            <w:tcW w:w="295" w:type="dxa"/>
          </w:tcPr>
          <w:p w:rsidR="00914CF4" w:rsidRPr="00FA0B5E" w:rsidRDefault="00914CF4" w:rsidP="00914CF4">
            <w:pPr>
              <w:pStyle w:val="Names"/>
            </w:pPr>
          </w:p>
        </w:tc>
        <w:tc>
          <w:tcPr>
            <w:tcW w:w="1998" w:type="dxa"/>
          </w:tcPr>
          <w:p w:rsidR="00914CF4" w:rsidRDefault="00914CF4" w:rsidP="00914CF4">
            <w:pPr>
              <w:pStyle w:val="Names"/>
            </w:pPr>
            <w:r>
              <w:t>Luis</w:t>
            </w:r>
          </w:p>
        </w:tc>
        <w:tc>
          <w:tcPr>
            <w:tcW w:w="1980" w:type="dxa"/>
          </w:tcPr>
          <w:p w:rsidR="00914CF4" w:rsidRDefault="00914CF4" w:rsidP="00914CF4">
            <w:pPr>
              <w:pStyle w:val="Names"/>
            </w:pPr>
            <w:r>
              <w:t>Pacheco</w:t>
            </w:r>
          </w:p>
        </w:tc>
        <w:tc>
          <w:tcPr>
            <w:tcW w:w="3870" w:type="dxa"/>
          </w:tcPr>
          <w:p w:rsidR="00914CF4" w:rsidRDefault="00914CF4" w:rsidP="00914CF4">
            <w:pPr>
              <w:pStyle w:val="Names"/>
              <w:tabs>
                <w:tab w:val="left" w:pos="2424"/>
              </w:tabs>
            </w:pPr>
            <w:r>
              <w:t>Embraer S.A.</w:t>
            </w:r>
          </w:p>
        </w:tc>
        <w:tc>
          <w:tcPr>
            <w:tcW w:w="2160" w:type="dxa"/>
          </w:tcPr>
          <w:p w:rsidR="00914CF4" w:rsidRPr="00FA0B5E" w:rsidRDefault="00914CF4" w:rsidP="00914CF4">
            <w:pPr>
              <w:pStyle w:val="Names"/>
            </w:pPr>
          </w:p>
        </w:tc>
      </w:tr>
      <w:tr w:rsidR="00914CF4" w:rsidRPr="00FA0B5E" w:rsidTr="0072739C">
        <w:tc>
          <w:tcPr>
            <w:tcW w:w="295" w:type="dxa"/>
          </w:tcPr>
          <w:p w:rsidR="00914CF4" w:rsidRPr="00FA0B5E" w:rsidRDefault="00914CF4" w:rsidP="00914CF4">
            <w:pPr>
              <w:pStyle w:val="Names"/>
            </w:pPr>
          </w:p>
        </w:tc>
        <w:tc>
          <w:tcPr>
            <w:tcW w:w="1998" w:type="dxa"/>
          </w:tcPr>
          <w:p w:rsidR="00914CF4" w:rsidRDefault="00914CF4" w:rsidP="00914CF4">
            <w:pPr>
              <w:pStyle w:val="Names"/>
            </w:pPr>
            <w:r>
              <w:t>Samuel</w:t>
            </w:r>
          </w:p>
        </w:tc>
        <w:tc>
          <w:tcPr>
            <w:tcW w:w="1980" w:type="dxa"/>
          </w:tcPr>
          <w:p w:rsidR="00914CF4" w:rsidRDefault="00914CF4" w:rsidP="00914CF4">
            <w:pPr>
              <w:pStyle w:val="Names"/>
            </w:pPr>
            <w:r>
              <w:t>Riddle</w:t>
            </w:r>
          </w:p>
        </w:tc>
        <w:tc>
          <w:tcPr>
            <w:tcW w:w="3870" w:type="dxa"/>
          </w:tcPr>
          <w:p w:rsidR="00914CF4" w:rsidRDefault="00914CF4" w:rsidP="00914CF4">
            <w:pPr>
              <w:pStyle w:val="Names"/>
              <w:tabs>
                <w:tab w:val="left" w:pos="2424"/>
              </w:tabs>
            </w:pPr>
            <w:r>
              <w:t xml:space="preserve">Leonardo </w:t>
            </w:r>
            <w:proofErr w:type="spellStart"/>
            <w:r>
              <w:t>S.p.a</w:t>
            </w:r>
            <w:proofErr w:type="spellEnd"/>
            <w:r>
              <w:t>. - Helicopters</w:t>
            </w:r>
          </w:p>
        </w:tc>
        <w:tc>
          <w:tcPr>
            <w:tcW w:w="2160" w:type="dxa"/>
          </w:tcPr>
          <w:p w:rsidR="00914CF4" w:rsidRPr="00FA0B5E" w:rsidRDefault="00914CF4" w:rsidP="00914CF4">
            <w:pPr>
              <w:pStyle w:val="Names"/>
            </w:pPr>
          </w:p>
        </w:tc>
      </w:tr>
      <w:tr w:rsidR="00914CF4" w:rsidRPr="00FA0B5E" w:rsidTr="0072739C">
        <w:tc>
          <w:tcPr>
            <w:tcW w:w="295" w:type="dxa"/>
          </w:tcPr>
          <w:p w:rsidR="00914CF4" w:rsidRPr="00FA0B5E" w:rsidRDefault="00914CF4" w:rsidP="00914CF4">
            <w:pPr>
              <w:pStyle w:val="Names"/>
            </w:pPr>
          </w:p>
        </w:tc>
        <w:tc>
          <w:tcPr>
            <w:tcW w:w="1998" w:type="dxa"/>
          </w:tcPr>
          <w:p w:rsidR="00914CF4" w:rsidRDefault="00914CF4" w:rsidP="00914CF4">
            <w:pPr>
              <w:pStyle w:val="Names"/>
            </w:pPr>
            <w:r>
              <w:t>Davide</w:t>
            </w:r>
          </w:p>
        </w:tc>
        <w:tc>
          <w:tcPr>
            <w:tcW w:w="1980" w:type="dxa"/>
          </w:tcPr>
          <w:p w:rsidR="00914CF4" w:rsidRDefault="00914CF4" w:rsidP="00914CF4">
            <w:pPr>
              <w:pStyle w:val="Names"/>
            </w:pPr>
            <w:r>
              <w:t>Salerno</w:t>
            </w:r>
          </w:p>
        </w:tc>
        <w:tc>
          <w:tcPr>
            <w:tcW w:w="3870" w:type="dxa"/>
          </w:tcPr>
          <w:p w:rsidR="00914CF4" w:rsidRDefault="00914CF4" w:rsidP="00914CF4">
            <w:pPr>
              <w:pStyle w:val="Names"/>
              <w:tabs>
                <w:tab w:val="left" w:pos="2424"/>
              </w:tabs>
            </w:pPr>
            <w:r>
              <w:t>Leonardo Aircraft</w:t>
            </w:r>
          </w:p>
        </w:tc>
        <w:tc>
          <w:tcPr>
            <w:tcW w:w="2160" w:type="dxa"/>
          </w:tcPr>
          <w:p w:rsidR="00914CF4" w:rsidRPr="00FA0B5E" w:rsidRDefault="00914CF4" w:rsidP="00914CF4">
            <w:pPr>
              <w:pStyle w:val="Names"/>
            </w:pPr>
          </w:p>
        </w:tc>
      </w:tr>
    </w:tbl>
    <w:p w:rsidR="00FA0B5E" w:rsidRPr="00FC3F1E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FC3F1E">
        <w:rPr>
          <w:b/>
          <w:i/>
          <w:u w:val="single"/>
        </w:rPr>
        <w:t>Other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272E48" w:rsidRPr="00FA0B5E" w:rsidTr="0072739C">
        <w:tc>
          <w:tcPr>
            <w:tcW w:w="295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:rsidR="00272E48" w:rsidRPr="00FA0B5E" w:rsidRDefault="00272E48" w:rsidP="00321EAD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:rsidR="00272E48" w:rsidRPr="00FA0B5E" w:rsidRDefault="00272E48" w:rsidP="007E5384">
            <w:pPr>
              <w:pStyle w:val="Names"/>
            </w:pPr>
          </w:p>
        </w:tc>
        <w:tc>
          <w:tcPr>
            <w:tcW w:w="3870" w:type="dxa"/>
          </w:tcPr>
          <w:p w:rsidR="00272E48" w:rsidRPr="00FA0B5E" w:rsidRDefault="00272E48" w:rsidP="00321EAD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:rsidR="00272E48" w:rsidRPr="00FA0B5E" w:rsidRDefault="00272E48" w:rsidP="00321EAD">
            <w:pPr>
              <w:pStyle w:val="Names"/>
            </w:pPr>
          </w:p>
        </w:tc>
      </w:tr>
      <w:tr w:rsidR="00272E48" w:rsidRPr="00FA0B5E" w:rsidTr="0072739C">
        <w:tc>
          <w:tcPr>
            <w:tcW w:w="295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1980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3870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2160" w:type="dxa"/>
          </w:tcPr>
          <w:p w:rsidR="00272E48" w:rsidRPr="00FA0B5E" w:rsidRDefault="00272E48" w:rsidP="00321EAD">
            <w:pPr>
              <w:pStyle w:val="Names"/>
            </w:pPr>
          </w:p>
        </w:tc>
      </w:tr>
      <w:tr w:rsidR="00914CF4" w:rsidRPr="00FA0B5E" w:rsidTr="0072739C">
        <w:tc>
          <w:tcPr>
            <w:tcW w:w="295" w:type="dxa"/>
          </w:tcPr>
          <w:p w:rsidR="00914CF4" w:rsidRPr="00FA0B5E" w:rsidRDefault="00914CF4" w:rsidP="00321EAD">
            <w:pPr>
              <w:pStyle w:val="Names"/>
            </w:pPr>
          </w:p>
        </w:tc>
        <w:tc>
          <w:tcPr>
            <w:tcW w:w="1998" w:type="dxa"/>
          </w:tcPr>
          <w:p w:rsidR="00914CF4" w:rsidRDefault="00914CF4" w:rsidP="00321EAD">
            <w:pPr>
              <w:pStyle w:val="Names"/>
            </w:pPr>
            <w:r>
              <w:t>Scott</w:t>
            </w:r>
          </w:p>
        </w:tc>
        <w:tc>
          <w:tcPr>
            <w:tcW w:w="1980" w:type="dxa"/>
          </w:tcPr>
          <w:p w:rsidR="00914CF4" w:rsidRDefault="00914CF4" w:rsidP="00321EAD">
            <w:pPr>
              <w:pStyle w:val="Names"/>
            </w:pPr>
            <w:r>
              <w:t>Bartell</w:t>
            </w:r>
          </w:p>
        </w:tc>
        <w:tc>
          <w:tcPr>
            <w:tcW w:w="3870" w:type="dxa"/>
          </w:tcPr>
          <w:p w:rsidR="00914CF4" w:rsidRDefault="00914CF4" w:rsidP="00321EAD">
            <w:pPr>
              <w:pStyle w:val="Names"/>
            </w:pPr>
            <w:r>
              <w:t>Lee Aerospace, Inc.</w:t>
            </w:r>
          </w:p>
        </w:tc>
        <w:tc>
          <w:tcPr>
            <w:tcW w:w="2160" w:type="dxa"/>
            <w:tcMar>
              <w:right w:w="0" w:type="dxa"/>
            </w:tcMar>
          </w:tcPr>
          <w:p w:rsidR="00914CF4" w:rsidRPr="00FA0B5E" w:rsidRDefault="00914CF4" w:rsidP="00321EAD">
            <w:pPr>
              <w:pStyle w:val="Names"/>
            </w:pPr>
          </w:p>
        </w:tc>
      </w:tr>
      <w:tr w:rsidR="00272E48" w:rsidRPr="00FA0B5E" w:rsidTr="0072739C">
        <w:tc>
          <w:tcPr>
            <w:tcW w:w="295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:rsidR="00272E48" w:rsidRPr="00FA0B5E" w:rsidRDefault="00800DCC" w:rsidP="00321EAD">
            <w:pPr>
              <w:pStyle w:val="Names"/>
            </w:pPr>
            <w:r>
              <w:t>Tommy</w:t>
            </w:r>
          </w:p>
        </w:tc>
        <w:tc>
          <w:tcPr>
            <w:tcW w:w="1980" w:type="dxa"/>
          </w:tcPr>
          <w:p w:rsidR="00272E48" w:rsidRPr="00FA0B5E" w:rsidRDefault="00800DCC" w:rsidP="00321EAD">
            <w:pPr>
              <w:pStyle w:val="Names"/>
            </w:pPr>
            <w:r>
              <w:t>Howland</w:t>
            </w:r>
          </w:p>
        </w:tc>
        <w:tc>
          <w:tcPr>
            <w:tcW w:w="3870" w:type="dxa"/>
          </w:tcPr>
          <w:p w:rsidR="00272E48" w:rsidRPr="00FA0B5E" w:rsidRDefault="00800DCC" w:rsidP="00321EAD">
            <w:pPr>
              <w:pStyle w:val="Names"/>
            </w:pPr>
            <w:r>
              <w:t>Lee Aerospace, Inc.</w:t>
            </w:r>
          </w:p>
        </w:tc>
        <w:tc>
          <w:tcPr>
            <w:tcW w:w="2160" w:type="dxa"/>
            <w:tcMar>
              <w:right w:w="0" w:type="dxa"/>
            </w:tcMar>
          </w:tcPr>
          <w:p w:rsidR="00272E48" w:rsidRPr="00FA0B5E" w:rsidRDefault="00272E48" w:rsidP="00321EAD">
            <w:pPr>
              <w:pStyle w:val="Names"/>
            </w:pPr>
          </w:p>
        </w:tc>
      </w:tr>
      <w:tr w:rsidR="00272E48" w:rsidRPr="00FA0B5E" w:rsidTr="0072739C">
        <w:tc>
          <w:tcPr>
            <w:tcW w:w="295" w:type="dxa"/>
          </w:tcPr>
          <w:p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:rsidR="00272E48" w:rsidRPr="00FA0B5E" w:rsidRDefault="00800DCC" w:rsidP="00F30188">
            <w:pPr>
              <w:pStyle w:val="Names"/>
            </w:pPr>
            <w:r>
              <w:t>Tammi</w:t>
            </w:r>
          </w:p>
        </w:tc>
        <w:tc>
          <w:tcPr>
            <w:tcW w:w="1980" w:type="dxa"/>
          </w:tcPr>
          <w:p w:rsidR="00272E48" w:rsidRPr="00FA0B5E" w:rsidRDefault="00800DCC" w:rsidP="00E85FDF">
            <w:pPr>
              <w:pStyle w:val="Names"/>
            </w:pPr>
            <w:r>
              <w:t>Schubert</w:t>
            </w:r>
          </w:p>
        </w:tc>
        <w:tc>
          <w:tcPr>
            <w:tcW w:w="3870" w:type="dxa"/>
          </w:tcPr>
          <w:p w:rsidR="00272E48" w:rsidRPr="00FA0B5E" w:rsidRDefault="00800DCC" w:rsidP="003A328C">
            <w:pPr>
              <w:pStyle w:val="Names"/>
            </w:pPr>
            <w:proofErr w:type="spellStart"/>
            <w:r w:rsidRPr="00800DCC">
              <w:t>Helicomb</w:t>
            </w:r>
            <w:proofErr w:type="spellEnd"/>
            <w:r w:rsidRPr="00800DCC">
              <w:t xml:space="preserve"> Intl</w:t>
            </w:r>
            <w:r>
              <w:t>.</w:t>
            </w:r>
          </w:p>
        </w:tc>
        <w:tc>
          <w:tcPr>
            <w:tcW w:w="2160" w:type="dxa"/>
          </w:tcPr>
          <w:p w:rsidR="00272E48" w:rsidRPr="00FA0B5E" w:rsidRDefault="00272E48" w:rsidP="00321EAD">
            <w:pPr>
              <w:pStyle w:val="Names"/>
            </w:pPr>
          </w:p>
        </w:tc>
      </w:tr>
    </w:tbl>
    <w:p w:rsidR="00FA0B5E" w:rsidRPr="00272E48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272E48">
        <w:rPr>
          <w:b/>
          <w:i/>
          <w:u w:val="single"/>
        </w:rPr>
        <w:t xml:space="preserve">PRI Staff Present </w:t>
      </w:r>
    </w:p>
    <w:tbl>
      <w:tblPr>
        <w:tblStyle w:val="TableGrid"/>
        <w:tblW w:w="39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980"/>
      </w:tblGrid>
      <w:tr w:rsidR="00E51455" w:rsidRPr="00FA0B5E" w:rsidTr="00E51455">
        <w:tc>
          <w:tcPr>
            <w:tcW w:w="2005" w:type="dxa"/>
          </w:tcPr>
          <w:p w:rsidR="00E51455" w:rsidRPr="00FA0B5E" w:rsidRDefault="00800DCC" w:rsidP="00EB178A">
            <w:pPr>
              <w:pStyle w:val="Names"/>
            </w:pPr>
            <w:r>
              <w:t xml:space="preserve">Bill </w:t>
            </w:r>
          </w:p>
        </w:tc>
        <w:tc>
          <w:tcPr>
            <w:tcW w:w="1980" w:type="dxa"/>
          </w:tcPr>
          <w:p w:rsidR="00E51455" w:rsidRPr="00FA0B5E" w:rsidRDefault="00800DCC" w:rsidP="00EB178A">
            <w:pPr>
              <w:pStyle w:val="Names"/>
            </w:pPr>
            <w:r>
              <w:t>Dumas</w:t>
            </w:r>
          </w:p>
        </w:tc>
      </w:tr>
      <w:tr w:rsidR="00E51455" w:rsidRPr="00FA0B5E" w:rsidTr="00E51455">
        <w:tc>
          <w:tcPr>
            <w:tcW w:w="2005" w:type="dxa"/>
          </w:tcPr>
          <w:p w:rsidR="00E51455" w:rsidRPr="00FA0B5E" w:rsidRDefault="00800DCC" w:rsidP="00EB178A">
            <w:pPr>
              <w:pStyle w:val="Names"/>
            </w:pPr>
            <w:r>
              <w:t>Jennifer</w:t>
            </w:r>
          </w:p>
        </w:tc>
        <w:tc>
          <w:tcPr>
            <w:tcW w:w="1980" w:type="dxa"/>
          </w:tcPr>
          <w:p w:rsidR="00E51455" w:rsidRPr="00FA0B5E" w:rsidRDefault="00800DCC" w:rsidP="00EB178A">
            <w:pPr>
              <w:pStyle w:val="Names"/>
            </w:pPr>
            <w:r>
              <w:t>Kornrumpf</w:t>
            </w:r>
          </w:p>
        </w:tc>
      </w:tr>
    </w:tbl>
    <w:p w:rsidR="00D540F4" w:rsidRDefault="00D540F4" w:rsidP="00D540F4">
      <w:pPr>
        <w:pStyle w:val="Heading2"/>
        <w:numPr>
          <w:ilvl w:val="0"/>
          <w:numId w:val="0"/>
        </w:numPr>
        <w:ind w:left="720"/>
      </w:pPr>
    </w:p>
    <w:p w:rsidR="00FA0B5E" w:rsidRDefault="008F3E6B" w:rsidP="00866C8D">
      <w:pPr>
        <w:pStyle w:val="Heading2"/>
      </w:pPr>
      <w:r>
        <w:t xml:space="preserve">Safety Information </w:t>
      </w:r>
      <w:r w:rsidR="00FA0B5E">
        <w:t>– OPEN</w:t>
      </w:r>
    </w:p>
    <w:p w:rsidR="008F3E6B" w:rsidRDefault="007C01C4" w:rsidP="008F3E6B">
      <w:pPr>
        <w:pStyle w:val="Body"/>
      </w:pPr>
      <w:r>
        <w:t>Fire exits were reviewed</w:t>
      </w:r>
      <w:r w:rsidR="003C6E94">
        <w:t>. Attendees were instructed to notify PRI Staff in case of any emergencies.</w:t>
      </w:r>
    </w:p>
    <w:p w:rsidR="008F3E6B" w:rsidRDefault="008F3E6B" w:rsidP="008F3E6B">
      <w:pPr>
        <w:pStyle w:val="Heading2"/>
      </w:pPr>
      <w:r>
        <w:t>Review Code of Ethics and Meeting Conduct – OPEN</w:t>
      </w:r>
    </w:p>
    <w:p w:rsidR="008F3E6B" w:rsidRDefault="007C01C4" w:rsidP="008F3E6B">
      <w:pPr>
        <w:pStyle w:val="Body"/>
      </w:pPr>
      <w:r>
        <w:t>Participants were reminded to follow the code of ethics and meeting conduct.</w:t>
      </w:r>
    </w:p>
    <w:p w:rsidR="008F3E6B" w:rsidRDefault="007C01C4" w:rsidP="008F3E6B">
      <w:pPr>
        <w:pStyle w:val="Heading2"/>
      </w:pPr>
      <w:r>
        <w:t xml:space="preserve">Present the </w:t>
      </w:r>
      <w:r w:rsidR="008F3E6B">
        <w:t>Antitrust Video – OPEN</w:t>
      </w:r>
    </w:p>
    <w:p w:rsidR="008F3E6B" w:rsidRDefault="007C01C4" w:rsidP="008F3E6B">
      <w:pPr>
        <w:pStyle w:val="Body"/>
      </w:pPr>
      <w:r>
        <w:t xml:space="preserve">The </w:t>
      </w:r>
      <w:r w:rsidR="003C6E94">
        <w:t>video</w:t>
      </w:r>
      <w:r>
        <w:t xml:space="preserve"> regarding anti-trust compliance was viewed.</w:t>
      </w:r>
    </w:p>
    <w:p w:rsidR="008F3E6B" w:rsidRDefault="008F3E6B" w:rsidP="008F3E6B">
      <w:pPr>
        <w:pStyle w:val="Heading2"/>
      </w:pPr>
      <w:r>
        <w:t>Review Agenda</w:t>
      </w:r>
      <w:r w:rsidR="00A87000">
        <w:t xml:space="preserve"> </w:t>
      </w:r>
      <w:r>
        <w:t>– OPEN</w:t>
      </w:r>
    </w:p>
    <w:p w:rsidR="008F3E6B" w:rsidRDefault="007C01C4" w:rsidP="008F3E6B">
      <w:pPr>
        <w:pStyle w:val="Body"/>
      </w:pPr>
      <w:r>
        <w:t>The agenda for the meeting was reviewed. There were no changes.</w:t>
      </w:r>
    </w:p>
    <w:p w:rsidR="008F3E6B" w:rsidRDefault="008F3E6B" w:rsidP="008F3E6B">
      <w:pPr>
        <w:pStyle w:val="Heading2"/>
      </w:pPr>
      <w:r>
        <w:t>Approval of Previous Meeting Minutes – OPEN</w:t>
      </w:r>
    </w:p>
    <w:p w:rsidR="008F3E6B" w:rsidRDefault="008F3E6B" w:rsidP="008F3E6B">
      <w:pPr>
        <w:pStyle w:val="Body"/>
      </w:pPr>
      <w:r>
        <w:t xml:space="preserve">The minutes from </w:t>
      </w:r>
      <w:r w:rsidR="004A39FF">
        <w:t>the April 201</w:t>
      </w:r>
      <w:r w:rsidR="00365D4D">
        <w:t>6 conference call were reviewed and approved.</w:t>
      </w:r>
    </w:p>
    <w:p w:rsidR="004A39FF" w:rsidRDefault="004A39FF" w:rsidP="004A39FF">
      <w:pPr>
        <w:pStyle w:val="ActionItem"/>
      </w:pPr>
      <w:r>
        <w:t>ACTION ITEM: Jennifer Kornrumpf to contact eAuditNet Support to have a</w:t>
      </w:r>
      <w:r w:rsidR="003C6E94">
        <w:t>n</w:t>
      </w:r>
      <w:r>
        <w:t xml:space="preserve"> “Aero Structure Assembly” folder added to the Public Documents section within the eAuditNet we</w:t>
      </w:r>
      <w:r w:rsidR="00BB423E">
        <w:t>bsite. (Due Date: 30</w:t>
      </w:r>
      <w:r>
        <w:t>-Nov-2016)</w:t>
      </w:r>
    </w:p>
    <w:p w:rsidR="004A39FF" w:rsidRDefault="004A39FF" w:rsidP="004A39FF">
      <w:pPr>
        <w:pStyle w:val="ActionItem"/>
      </w:pPr>
      <w:r>
        <w:t xml:space="preserve">ACTION ITEM: Jennifer Kornrumpf to post </w:t>
      </w:r>
      <w:r w:rsidR="00365D4D">
        <w:t>conference call minutes, and meeting presentations into the</w:t>
      </w:r>
      <w:r>
        <w:t xml:space="preserve"> “Aero Structure Assembly” folder with</w:t>
      </w:r>
      <w:r w:rsidR="00365D4D">
        <w:t>in</w:t>
      </w:r>
      <w:r w:rsidR="00BB423E">
        <w:t xml:space="preserve"> eAuditNet. (Due Date: 30</w:t>
      </w:r>
      <w:r>
        <w:t>-Nov-2016)</w:t>
      </w:r>
    </w:p>
    <w:p w:rsidR="00FA0B5E" w:rsidRDefault="009D70F2" w:rsidP="00FA0B5E">
      <w:pPr>
        <w:pStyle w:val="Heading1"/>
      </w:pPr>
      <w:r>
        <w:t>MEMBERSHIP UPDATES &amp; COMPLIANCE WITH VOTING REQUIREMENTS</w:t>
      </w:r>
      <w:r w:rsidR="00F77CB2">
        <w:t xml:space="preserve"> – OPEN</w:t>
      </w:r>
    </w:p>
    <w:p w:rsidR="005C363F" w:rsidRDefault="00591A9F" w:rsidP="00980700">
      <w:pPr>
        <w:ind w:left="720"/>
      </w:pPr>
      <w:r>
        <w:t>A</w:t>
      </w:r>
      <w:r w:rsidR="00B4514B">
        <w:t>ll Subscribers and Suppliers in attendance agree</w:t>
      </w:r>
      <w:r w:rsidR="004E3735">
        <w:t>d</w:t>
      </w:r>
      <w:r w:rsidR="00B4514B">
        <w:t xml:space="preserve"> to support future </w:t>
      </w:r>
      <w:r w:rsidR="004E3735">
        <w:t xml:space="preserve">conference calls and </w:t>
      </w:r>
      <w:r w:rsidR="00FF5F04">
        <w:t xml:space="preserve">Nadcap </w:t>
      </w:r>
      <w:r w:rsidR="004E3735">
        <w:t xml:space="preserve">meetings </w:t>
      </w:r>
      <w:r w:rsidR="00FF5F04">
        <w:t>until Voting Membership is established by the technical experts assigned by the</w:t>
      </w:r>
      <w:r w:rsidR="00EF33F7">
        <w:t>ir companies</w:t>
      </w:r>
      <w:r w:rsidR="00B4514B">
        <w:t>. Once this sub-team becomes an official Task Group, Subscriber and Supplier Voting Members will be voted on.</w:t>
      </w:r>
      <w:r w:rsidR="005C363F">
        <w:t xml:space="preserve"> </w:t>
      </w:r>
    </w:p>
    <w:p w:rsidR="00B4514B" w:rsidRDefault="005C363F" w:rsidP="00980700">
      <w:pPr>
        <w:ind w:left="720"/>
      </w:pPr>
      <w:r>
        <w:t xml:space="preserve">Craig Bowden of BAE Systems volunteered </w:t>
      </w:r>
      <w:r w:rsidR="00FF5F04">
        <w:t>to be</w:t>
      </w:r>
      <w:r>
        <w:t xml:space="preserve"> “Acting Chairper</w:t>
      </w:r>
      <w:r w:rsidR="00EF33F7">
        <w:t>s</w:t>
      </w:r>
      <w:r>
        <w:t>on”</w:t>
      </w:r>
      <w:r w:rsidR="00FF5F04">
        <w:t xml:space="preserve"> </w:t>
      </w:r>
      <w:r>
        <w:t xml:space="preserve">and Chris Lowe of Spirit </w:t>
      </w:r>
      <w:proofErr w:type="spellStart"/>
      <w:r>
        <w:t>AeroSystems</w:t>
      </w:r>
      <w:proofErr w:type="spellEnd"/>
      <w:r>
        <w:t xml:space="preserve"> volunteered as “Acting Vice-Chairperson”</w:t>
      </w:r>
      <w:r w:rsidR="00EF33F7">
        <w:t xml:space="preserve"> </w:t>
      </w:r>
      <w:r w:rsidR="00FF5F04">
        <w:t>f</w:t>
      </w:r>
      <w:r w:rsidR="00365D4D">
        <w:t>or this meeting to establish a leadership t</w:t>
      </w:r>
      <w:r w:rsidR="00FF5F04">
        <w:t xml:space="preserve">eam. </w:t>
      </w:r>
      <w:r w:rsidR="00EF33F7">
        <w:t xml:space="preserve">An official </w:t>
      </w:r>
      <w:r w:rsidR="00365D4D">
        <w:t>leadership team will be voted on once this sub-team becomes an official Task Group.</w:t>
      </w:r>
    </w:p>
    <w:p w:rsidR="00FE637C" w:rsidRDefault="00980700" w:rsidP="00FE637C">
      <w:pPr>
        <w:pStyle w:val="Heading1"/>
      </w:pPr>
      <w:r>
        <w:t>OVERVIEW OF THE AERO ST</w:t>
      </w:r>
      <w:r w:rsidR="007C01C4">
        <w:t>r</w:t>
      </w:r>
      <w:r>
        <w:t>UCTURE ASSEMBLY TASK GROUP</w:t>
      </w:r>
      <w:r w:rsidR="00FE637C">
        <w:t xml:space="preserve"> – OPEN</w:t>
      </w:r>
    </w:p>
    <w:p w:rsidR="009F09E6" w:rsidRDefault="00EF33F7" w:rsidP="009F09E6">
      <w:pPr>
        <w:pStyle w:val="Body"/>
      </w:pPr>
      <w:r w:rsidRPr="002358E1">
        <w:t xml:space="preserve">Craig </w:t>
      </w:r>
      <w:r w:rsidR="00E80C1B" w:rsidRPr="002358E1">
        <w:t xml:space="preserve">Bowden discussed the history </w:t>
      </w:r>
      <w:r w:rsidR="002358E1" w:rsidRPr="002358E1">
        <w:t>of</w:t>
      </w:r>
      <w:r w:rsidRPr="002358E1">
        <w:t xml:space="preserve"> </w:t>
      </w:r>
      <w:r w:rsidR="003C6E94" w:rsidRPr="002358E1">
        <w:t>the</w:t>
      </w:r>
      <w:r w:rsidR="002358E1" w:rsidRPr="002358E1">
        <w:t xml:space="preserve"> evolution of the</w:t>
      </w:r>
      <w:r w:rsidR="003C6E94" w:rsidRPr="002358E1">
        <w:t xml:space="preserve"> </w:t>
      </w:r>
      <w:r w:rsidRPr="002358E1">
        <w:t xml:space="preserve">Aero Structure Assembly Task Group </w:t>
      </w:r>
      <w:r w:rsidR="002358E1" w:rsidRPr="002358E1">
        <w:t>up</w:t>
      </w:r>
      <w:r w:rsidRPr="002358E1">
        <w:t xml:space="preserve"> to the present. Bill </w:t>
      </w:r>
      <w:r w:rsidR="0068158E" w:rsidRPr="002358E1">
        <w:t xml:space="preserve">Dumas </w:t>
      </w:r>
      <w:r w:rsidRPr="002358E1">
        <w:t>gave an overview of</w:t>
      </w:r>
      <w:r w:rsidR="00E80C1B" w:rsidRPr="002358E1">
        <w:t xml:space="preserve"> the Nadcap Program</w:t>
      </w:r>
      <w:r w:rsidRPr="002358E1">
        <w:t xml:space="preserve"> as many attendees ha</w:t>
      </w:r>
      <w:r w:rsidR="002358E1" w:rsidRPr="002358E1">
        <w:t>d</w:t>
      </w:r>
      <w:r w:rsidRPr="002358E1">
        <w:t xml:space="preserve"> never been p</w:t>
      </w:r>
      <w:r w:rsidR="0068158E" w:rsidRPr="002358E1">
        <w:t>art of a Task G</w:t>
      </w:r>
      <w:r w:rsidRPr="002358E1">
        <w:t>roup prior to this meeting.</w:t>
      </w:r>
      <w:r>
        <w:t xml:space="preserve"> </w:t>
      </w:r>
    </w:p>
    <w:p w:rsidR="003E00E0" w:rsidRPr="002358E1" w:rsidRDefault="003E00E0" w:rsidP="003E00E0">
      <w:pPr>
        <w:pStyle w:val="Heading1"/>
      </w:pPr>
      <w:r w:rsidRPr="002358E1">
        <w:t>OBJECTIVE AND GOALS – OPEN</w:t>
      </w:r>
    </w:p>
    <w:p w:rsidR="003E00E0" w:rsidRDefault="00BB423E" w:rsidP="003E00E0">
      <w:pPr>
        <w:pStyle w:val="Body"/>
      </w:pPr>
      <w:r w:rsidRPr="002358E1">
        <w:t xml:space="preserve">The Task Group </w:t>
      </w:r>
      <w:r w:rsidR="00EF33F7" w:rsidRPr="002358E1">
        <w:t>reviewed the objective and goals of this meeting which include</w:t>
      </w:r>
      <w:r w:rsidRPr="002358E1">
        <w:t>:</w:t>
      </w:r>
      <w:r w:rsidR="00EF33F7" w:rsidRPr="002358E1">
        <w:t xml:space="preserve"> the Aero Structure Assembly Scope, proposed checklist layout with Special Processes</w:t>
      </w:r>
      <w:r w:rsidR="002358E1">
        <w:t>,</w:t>
      </w:r>
      <w:r w:rsidR="00EF33F7" w:rsidRPr="002358E1">
        <w:t xml:space="preserve"> and the timeline for developing the </w:t>
      </w:r>
      <w:r w:rsidR="00F82561" w:rsidRPr="002358E1">
        <w:t>Business</w:t>
      </w:r>
      <w:r w:rsidR="00EF33F7" w:rsidRPr="002358E1">
        <w:t xml:space="preserve"> Plan.</w:t>
      </w:r>
    </w:p>
    <w:p w:rsidR="00BB423E" w:rsidRDefault="00BB423E" w:rsidP="003E00E0">
      <w:pPr>
        <w:pStyle w:val="Body"/>
      </w:pPr>
      <w:r>
        <w:t>The Task Group decided that monthly WebEx conference calls are needed to work on the objective and goals. To cover various time zones of attendees, it was suggested that 2 hours from 9:00</w:t>
      </w:r>
      <w:r w:rsidR="007211AE">
        <w:t xml:space="preserve"> </w:t>
      </w:r>
      <w:r>
        <w:t>a</w:t>
      </w:r>
      <w:r w:rsidR="002D393D">
        <w:t>.</w:t>
      </w:r>
      <w:r>
        <w:t>m</w:t>
      </w:r>
      <w:r w:rsidR="002D393D">
        <w:t>.</w:t>
      </w:r>
      <w:r>
        <w:t xml:space="preserve"> to 11:00</w:t>
      </w:r>
      <w:r w:rsidR="007211AE">
        <w:t xml:space="preserve"> </w:t>
      </w:r>
      <w:r>
        <w:t>a</w:t>
      </w:r>
      <w:r w:rsidR="002D393D">
        <w:t>.</w:t>
      </w:r>
      <w:r>
        <w:t>m</w:t>
      </w:r>
      <w:r w:rsidR="002D393D">
        <w:t>.</w:t>
      </w:r>
      <w:r>
        <w:t xml:space="preserve"> on Tuesdays would work best.</w:t>
      </w:r>
    </w:p>
    <w:p w:rsidR="00BB423E" w:rsidRDefault="00BB423E" w:rsidP="00BB423E">
      <w:pPr>
        <w:pStyle w:val="ActionItem"/>
      </w:pPr>
      <w:r>
        <w:t xml:space="preserve">ACTION ITEM: Jennifer Kornrumpf to schedule monthly </w:t>
      </w:r>
      <w:r w:rsidR="00F82561">
        <w:t>WebEx</w:t>
      </w:r>
      <w:r>
        <w:t xml:space="preserve"> conference calls for the Task Group. (Due Date: 15-Nov-2016)</w:t>
      </w:r>
    </w:p>
    <w:p w:rsidR="009C6E7F" w:rsidRPr="009C6E7F" w:rsidRDefault="009C6E7F" w:rsidP="009C6E7F">
      <w:pPr>
        <w:pStyle w:val="ActionItem"/>
      </w:pPr>
      <w:r>
        <w:lastRenderedPageBreak/>
        <w:t>ACTION ITEM: Subscribers to communicate to their Suppliers the need to support the Aero Structure Assembly Task Group Nadcap meeting in February. (Due Date: 31-Jan-2017)</w:t>
      </w:r>
    </w:p>
    <w:p w:rsidR="00380E27" w:rsidRDefault="00980700" w:rsidP="00380E27">
      <w:pPr>
        <w:pStyle w:val="Heading1"/>
      </w:pPr>
      <w:r>
        <w:t>VALIDATE AUDIT SCOPE</w:t>
      </w:r>
      <w:r w:rsidR="00D540F4">
        <w:t xml:space="preserve"> </w:t>
      </w:r>
      <w:r w:rsidR="00F77CB2">
        <w:t>– OPEN</w:t>
      </w:r>
    </w:p>
    <w:p w:rsidR="009C6E7F" w:rsidRDefault="00C05640" w:rsidP="005B3502">
      <w:pPr>
        <w:pStyle w:val="Body"/>
      </w:pPr>
      <w:r>
        <w:t xml:space="preserve">The Task Group </w:t>
      </w:r>
      <w:r w:rsidR="00904948">
        <w:t>discussed validating</w:t>
      </w:r>
      <w:r w:rsidR="005B3502">
        <w:t xml:space="preserve"> the audit scope. A m</w:t>
      </w:r>
      <w:r w:rsidR="009C6E7F">
        <w:t xml:space="preserve">otion </w:t>
      </w:r>
      <w:r w:rsidR="005B3502">
        <w:t xml:space="preserve">was </w:t>
      </w:r>
      <w:r w:rsidR="009C6E7F">
        <w:t>made by Craig Bowden and seconded by Chris Lowe to a</w:t>
      </w:r>
      <w:r>
        <w:t>pprove</w:t>
      </w:r>
      <w:r w:rsidR="00904948">
        <w:t>:</w:t>
      </w:r>
      <w:r>
        <w:t xml:space="preserve"> “</w:t>
      </w:r>
      <w:r w:rsidRPr="00C05640">
        <w:t>This Audit Criteria is intended for use to survey a facility seeking accreditation from Nadcap for Aero Structure Assembly. Scope of accreditation can include but is not limited to hole preparation, fastener installation, bushing and bearing installation, shimming</w:t>
      </w:r>
      <w:r w:rsidR="00A43339">
        <w:t>,</w:t>
      </w:r>
      <w:r w:rsidRPr="00C05640">
        <w:t xml:space="preserve"> and electrical bonding. The Purpose of the accreditation is to access a </w:t>
      </w:r>
      <w:r w:rsidR="00A43339">
        <w:t>S</w:t>
      </w:r>
      <w:r w:rsidRPr="00C05640">
        <w:t>upplier</w:t>
      </w:r>
      <w:r w:rsidR="00A43339">
        <w:t>’</w:t>
      </w:r>
      <w:r w:rsidRPr="00C05640">
        <w:t>s ability to consistently produce an Aero Structures Assembly that conforms to the custo</w:t>
      </w:r>
      <w:r>
        <w:t>mer</w:t>
      </w:r>
      <w:r w:rsidR="00A43339">
        <w:t>’</w:t>
      </w:r>
      <w:r>
        <w:t xml:space="preserve">s procurement requirements. </w:t>
      </w:r>
      <w:r w:rsidRPr="00C05640">
        <w:t>(Scope of accreditation excludes system installation, pumps, actuators, cockpit systems, wi</w:t>
      </w:r>
      <w:r w:rsidR="00904948">
        <w:t>ring harnesses, jigs / fixtures and MRO</w:t>
      </w:r>
      <w:r w:rsidRPr="00C05640">
        <w:t>)</w:t>
      </w:r>
      <w:r>
        <w:t xml:space="preserve">” as the audit scope. </w:t>
      </w:r>
      <w:r w:rsidR="009C6E7F">
        <w:t>Motion Passed.</w:t>
      </w:r>
    </w:p>
    <w:p w:rsidR="005B3502" w:rsidRDefault="005B3502" w:rsidP="009F09E6">
      <w:pPr>
        <w:pStyle w:val="Body"/>
      </w:pPr>
      <w:r>
        <w:t>The Task Group agreed to the following additions</w:t>
      </w:r>
      <w:r w:rsidR="00904948">
        <w:t xml:space="preserve"> to the proposed audit structure</w:t>
      </w:r>
      <w:r>
        <w:t>:</w:t>
      </w:r>
    </w:p>
    <w:p w:rsidR="005B3502" w:rsidRDefault="005B3502" w:rsidP="009F09E6">
      <w:pPr>
        <w:pStyle w:val="Body"/>
      </w:pPr>
      <w:r>
        <w:t>AC7XXX – Nadcap Audit Criteria for Aero Structures Assembly – needs a definition section.</w:t>
      </w:r>
    </w:p>
    <w:p w:rsidR="005B3502" w:rsidRDefault="005B3502" w:rsidP="009F09E6">
      <w:pPr>
        <w:pStyle w:val="Body"/>
      </w:pPr>
      <w:r>
        <w:t xml:space="preserve">AC7XXX/1 – Nadcap Audit Criteria for Aero Structures </w:t>
      </w:r>
      <w:r w:rsidR="00F82561">
        <w:t>Assembly</w:t>
      </w:r>
      <w:r>
        <w:t xml:space="preserve"> (</w:t>
      </w:r>
      <w:r w:rsidR="00F82561">
        <w:t>Fastening</w:t>
      </w:r>
      <w:r>
        <w:t xml:space="preserve">) – needs </w:t>
      </w:r>
      <w:r w:rsidR="00904948">
        <w:t xml:space="preserve">a </w:t>
      </w:r>
      <w:r>
        <w:t xml:space="preserve">clamp-up </w:t>
      </w:r>
      <w:r w:rsidR="00904948">
        <w:t>and a</w:t>
      </w:r>
      <w:r>
        <w:t xml:space="preserve"> temporary fastening sections.</w:t>
      </w:r>
    </w:p>
    <w:p w:rsidR="005B3502" w:rsidRPr="005B3502" w:rsidRDefault="005B3502" w:rsidP="005B3502">
      <w:pPr>
        <w:pStyle w:val="Body"/>
      </w:pPr>
      <w:r w:rsidRPr="005B3502">
        <w:t>AC7XXX/2 – Nadcap Audit Criteria for Aero Structures Assembly (Bushing and Bearing Installation)</w:t>
      </w:r>
      <w:r>
        <w:t xml:space="preserve"> – needs a thermal fit section added to both busing and bearing and renamed the suggested ‘Anaerobic Compound’ section to ‘Adhesive Bonded’.</w:t>
      </w:r>
    </w:p>
    <w:p w:rsidR="00040221" w:rsidRDefault="00904948" w:rsidP="00904948">
      <w:pPr>
        <w:pStyle w:val="Body"/>
      </w:pPr>
      <w:r w:rsidRPr="00904948">
        <w:t>AC7XXX/3 – Nadcap Audit Criteria for Aero Structures Assembly (Electrical Bonding)</w:t>
      </w:r>
      <w:r>
        <w:t xml:space="preserve"> – needs </w:t>
      </w:r>
      <w:r w:rsidR="00FF5F04">
        <w:t>groun</w:t>
      </w:r>
      <w:r>
        <w:t>d stud installation and straps and</w:t>
      </w:r>
      <w:r w:rsidR="00FF5F04">
        <w:t xml:space="preserve"> jumpers </w:t>
      </w:r>
      <w:r>
        <w:t>sections</w:t>
      </w:r>
      <w:r w:rsidR="00365D4D">
        <w:t>.</w:t>
      </w:r>
    </w:p>
    <w:p w:rsidR="00D540F4" w:rsidRDefault="00980700" w:rsidP="00D540F4">
      <w:pPr>
        <w:pStyle w:val="Heading1"/>
      </w:pPr>
      <w:r>
        <w:t>SUBSCRIBER AERO STRUCTURE ASSEMBLY AUDIT CHECKLIST</w:t>
      </w:r>
      <w:r w:rsidR="00D540F4">
        <w:t xml:space="preserve"> – OPEN</w:t>
      </w:r>
    </w:p>
    <w:p w:rsidR="00D540F4" w:rsidRDefault="000D12A8" w:rsidP="00D540F4">
      <w:pPr>
        <w:pStyle w:val="Body"/>
      </w:pPr>
      <w:r>
        <w:t>In order to</w:t>
      </w:r>
      <w:r w:rsidR="00F82561">
        <w:t xml:space="preserve"> </w:t>
      </w:r>
      <w:r>
        <w:t>start creating</w:t>
      </w:r>
      <w:r w:rsidR="00F82561">
        <w:t xml:space="preserve"> audit checklists, the Task Group Subscribers and Suppliers were tasked to inquire if their facilities have Internal Aero Structure Assembly Audit Checklists</w:t>
      </w:r>
      <w:r w:rsidR="005B1810">
        <w:t>, a</w:t>
      </w:r>
      <w:r>
        <w:t xml:space="preserve">nd if </w:t>
      </w:r>
      <w:r w:rsidR="005B1810">
        <w:t>they have them, to</w:t>
      </w:r>
      <w:r>
        <w:t xml:space="preserve"> share</w:t>
      </w:r>
      <w:r w:rsidR="005B1810">
        <w:t xml:space="preserve"> them</w:t>
      </w:r>
      <w:r>
        <w:t xml:space="preserve"> with the Task Group.</w:t>
      </w:r>
      <w:r w:rsidR="00F82561">
        <w:t xml:space="preserve"> If companies cannot share the</w:t>
      </w:r>
      <w:r>
        <w:t>ir</w:t>
      </w:r>
      <w:r w:rsidR="00F82561">
        <w:t xml:space="preserve"> checklists</w:t>
      </w:r>
      <w:r>
        <w:t xml:space="preserve"> or do not have internal checklists</w:t>
      </w:r>
      <w:r w:rsidR="00F82561">
        <w:t xml:space="preserve">, Task Group </w:t>
      </w:r>
      <w:r>
        <w:t>members</w:t>
      </w:r>
      <w:r w:rsidR="00F82561">
        <w:t xml:space="preserve"> </w:t>
      </w:r>
      <w:r w:rsidR="005B1810">
        <w:t>are requested to</w:t>
      </w:r>
      <w:r>
        <w:t xml:space="preserve"> develop lists of questions to be included</w:t>
      </w:r>
      <w:r w:rsidR="005B1810">
        <w:t xml:space="preserve"> which can be used</w:t>
      </w:r>
      <w:r>
        <w:t xml:space="preserve"> during the checklist development conference calls.</w:t>
      </w:r>
    </w:p>
    <w:p w:rsidR="000D12A8" w:rsidRDefault="000D12A8" w:rsidP="000D12A8">
      <w:pPr>
        <w:pStyle w:val="ActionItem"/>
      </w:pPr>
      <w:r>
        <w:t>ACTION ITEM: Subscribers and Suppliers to research if they have Internal Audit Aero Structure Assembly checklists and if the checklists can be shared with the Task Group. (Due Date: 31-Dec-2016)</w:t>
      </w:r>
    </w:p>
    <w:p w:rsidR="000D12A8" w:rsidRPr="009C6E7F" w:rsidRDefault="000D12A8" w:rsidP="000D12A8">
      <w:pPr>
        <w:pStyle w:val="ActionItem"/>
      </w:pPr>
      <w:r w:rsidRPr="000D12A8">
        <w:t xml:space="preserve"> </w:t>
      </w:r>
      <w:r>
        <w:t>ACTION ITEM: Subscribers and Suppliers to create lists of questions to be included in the checklist development. (Due Date: 31-Dec-2016)</w:t>
      </w:r>
    </w:p>
    <w:p w:rsidR="00380E27" w:rsidRDefault="00980700" w:rsidP="00380E27">
      <w:pPr>
        <w:pStyle w:val="Heading1"/>
      </w:pPr>
      <w:r>
        <w:t>SUBSCRIBER AUDIT MANDATES</w:t>
      </w:r>
      <w:r w:rsidR="00F77CB2">
        <w:t xml:space="preserve"> – OPEN</w:t>
      </w:r>
    </w:p>
    <w:p w:rsidR="0045172F" w:rsidRDefault="00B30C7D" w:rsidP="009F09E6">
      <w:pPr>
        <w:pStyle w:val="Body"/>
      </w:pPr>
      <w:r>
        <w:t xml:space="preserve">The Task Group </w:t>
      </w:r>
      <w:r w:rsidR="00A35EF6">
        <w:t>reviewed</w:t>
      </w:r>
      <w:r>
        <w:t xml:space="preserve"> the presentation for Aero Structure Task </w:t>
      </w:r>
      <w:r w:rsidR="00A35EF6">
        <w:t>Group</w:t>
      </w:r>
      <w:r>
        <w:t xml:space="preserve"> Subscriber Audit Mandates. </w:t>
      </w:r>
      <w:r w:rsidR="0045172F">
        <w:t>Currently 3 Subscribers have indicated that mandates will be sent and provided approximate number of Supplier Audits.</w:t>
      </w:r>
    </w:p>
    <w:p w:rsidR="00DB0F71" w:rsidRDefault="0045172F" w:rsidP="009F09E6">
      <w:pPr>
        <w:pStyle w:val="Body"/>
      </w:pPr>
      <w:r>
        <w:t xml:space="preserve">Mandate information is important because the Task Group uses the number of participating Subscribers, </w:t>
      </w:r>
      <w:r w:rsidR="00A35EF6">
        <w:t>Subscriber</w:t>
      </w:r>
      <w:r>
        <w:t xml:space="preserve"> Mandates</w:t>
      </w:r>
      <w:r w:rsidR="005B1810">
        <w:t>,</w:t>
      </w:r>
      <w:r>
        <w:t xml:space="preserve"> and estimated number of Supplier Audits to justify the </w:t>
      </w:r>
      <w:r w:rsidR="005B1810">
        <w:t>b</w:t>
      </w:r>
      <w:r>
        <w:t xml:space="preserve">usiness </w:t>
      </w:r>
      <w:r w:rsidR="005B1810">
        <w:t>case</w:t>
      </w:r>
      <w:r>
        <w:t>.</w:t>
      </w:r>
    </w:p>
    <w:p w:rsidR="0045172F" w:rsidRDefault="0045172F" w:rsidP="0045172F">
      <w:pPr>
        <w:pStyle w:val="ActionItem"/>
      </w:pPr>
      <w:r>
        <w:t>ACTION ITEM: Subscribers to develop estimated number of Supplier Audits and submit Supplier Lists to PRI. (Due Date: 31-Dec-2016)</w:t>
      </w:r>
    </w:p>
    <w:p w:rsidR="00D540F4" w:rsidRDefault="00980700" w:rsidP="00D540F4">
      <w:pPr>
        <w:pStyle w:val="Heading1"/>
      </w:pPr>
      <w:r>
        <w:lastRenderedPageBreak/>
        <w:t>SUPPLIERS THAT REQUIRE ACCREDITATION</w:t>
      </w:r>
      <w:r w:rsidR="00D540F4">
        <w:t xml:space="preserve"> – OPEN</w:t>
      </w:r>
    </w:p>
    <w:p w:rsidR="0045172F" w:rsidRDefault="00867B56" w:rsidP="00867B56">
      <w:pPr>
        <w:pStyle w:val="Body"/>
      </w:pPr>
      <w:r>
        <w:t xml:space="preserve">The Task Group reviewed the presentation regarding Suppliers that require Accreditation. </w:t>
      </w:r>
      <w:r w:rsidR="0045172F">
        <w:t>The Task Group identified 2 key questions that needs to be answered during the checklist development:</w:t>
      </w:r>
    </w:p>
    <w:p w:rsidR="00D540F4" w:rsidRDefault="006F5463" w:rsidP="0045172F">
      <w:pPr>
        <w:pStyle w:val="Body"/>
        <w:numPr>
          <w:ilvl w:val="0"/>
          <w:numId w:val="4"/>
        </w:numPr>
      </w:pPr>
      <w:r>
        <w:t>Is t</w:t>
      </w:r>
      <w:r w:rsidR="0045172F">
        <w:t xml:space="preserve">his </w:t>
      </w:r>
      <w:r w:rsidR="00867B56">
        <w:t>Task G</w:t>
      </w:r>
      <w:r w:rsidR="0045172F">
        <w:t>roup going to use AC7004 o</w:t>
      </w:r>
      <w:r>
        <w:t xml:space="preserve">r only </w:t>
      </w:r>
      <w:r w:rsidR="0045172F">
        <w:t>AS</w:t>
      </w:r>
      <w:r w:rsidR="0024351F">
        <w:t>/EN/JISQ</w:t>
      </w:r>
      <w:r w:rsidR="0045172F">
        <w:t xml:space="preserve">9100 as a valid Quality </w:t>
      </w:r>
      <w:r w:rsidR="00A35EF6">
        <w:t>System</w:t>
      </w:r>
      <w:r w:rsidR="0045172F">
        <w:t xml:space="preserve"> </w:t>
      </w:r>
      <w:r w:rsidR="008445A5">
        <w:t>requirement</w:t>
      </w:r>
      <w:r w:rsidR="0045172F">
        <w:t>?</w:t>
      </w:r>
    </w:p>
    <w:p w:rsidR="0045172F" w:rsidRDefault="00867B56" w:rsidP="0045172F">
      <w:pPr>
        <w:pStyle w:val="Body"/>
        <w:numPr>
          <w:ilvl w:val="0"/>
          <w:numId w:val="4"/>
        </w:numPr>
      </w:pPr>
      <w:r>
        <w:t>Are there additional</w:t>
      </w:r>
      <w:r w:rsidR="0045172F">
        <w:t xml:space="preserve"> slash sheets needed other than the 3 </w:t>
      </w:r>
      <w:r>
        <w:t>initial</w:t>
      </w:r>
      <w:r w:rsidR="003C6E94">
        <w:t>l</w:t>
      </w:r>
      <w:r>
        <w:t xml:space="preserve">y </w:t>
      </w:r>
      <w:r w:rsidR="0045172F">
        <w:t>identified?</w:t>
      </w:r>
    </w:p>
    <w:p w:rsidR="00867B56" w:rsidRDefault="0045172F" w:rsidP="000A6594">
      <w:pPr>
        <w:pStyle w:val="Body"/>
      </w:pPr>
      <w:r>
        <w:t>One other concer</w:t>
      </w:r>
      <w:r w:rsidR="00A35EF6">
        <w:t xml:space="preserve">n the Task Group discussed was </w:t>
      </w:r>
      <w:r w:rsidR="00144E24">
        <w:t>audit length</w:t>
      </w:r>
      <w:r w:rsidR="00A35EF6">
        <w:t>. Audit Length</w:t>
      </w:r>
      <w:r w:rsidR="00144E24">
        <w:t xml:space="preserve"> needs to be a key factor when deci</w:t>
      </w:r>
      <w:r w:rsidR="00A35EF6">
        <w:t xml:space="preserve">ding </w:t>
      </w:r>
      <w:r w:rsidR="00867B56">
        <w:t xml:space="preserve">the number of slash sheets </w:t>
      </w:r>
      <w:r w:rsidR="00114A49">
        <w:t>especially when</w:t>
      </w:r>
      <w:r w:rsidR="00867B56">
        <w:t xml:space="preserve"> combined with</w:t>
      </w:r>
      <w:r w:rsidR="00A35EF6">
        <w:t xml:space="preserve"> </w:t>
      </w:r>
      <w:r w:rsidR="00144E24">
        <w:t>the number of job audits</w:t>
      </w:r>
      <w:r w:rsidR="00867B56">
        <w:t xml:space="preserve">. </w:t>
      </w:r>
      <w:r w:rsidR="00114A49">
        <w:t>The Task Group needs to consider if the</w:t>
      </w:r>
      <w:r w:rsidR="00144E24">
        <w:t xml:space="preserve"> auditor </w:t>
      </w:r>
      <w:r w:rsidR="00114A49">
        <w:t xml:space="preserve">can </w:t>
      </w:r>
      <w:r w:rsidR="00144E24">
        <w:t>complete</w:t>
      </w:r>
      <w:r w:rsidR="00A35EF6">
        <w:t xml:space="preserve"> the audit in the time allotted.</w:t>
      </w:r>
    </w:p>
    <w:p w:rsidR="00867B56" w:rsidRDefault="00867B56" w:rsidP="00867B56">
      <w:pPr>
        <w:pStyle w:val="ActionItem"/>
      </w:pPr>
      <w:r>
        <w:t xml:space="preserve">ACTION ITEM: Subscribers to double check what Quality System Certification will be accepted </w:t>
      </w:r>
      <w:r w:rsidR="0024351F">
        <w:t>by their company:</w:t>
      </w:r>
      <w:r>
        <w:t xml:space="preserve"> AC7004, AS</w:t>
      </w:r>
      <w:r w:rsidR="0024351F">
        <w:t>/EN/JISQ</w:t>
      </w:r>
      <w:r>
        <w:t>9100 or other. (Due Date: 31-Dec-2016)</w:t>
      </w:r>
    </w:p>
    <w:p w:rsidR="00D540F4" w:rsidRDefault="00980700" w:rsidP="00D540F4">
      <w:pPr>
        <w:pStyle w:val="Heading1"/>
      </w:pPr>
      <w:r>
        <w:t>BUSINESS PLAN</w:t>
      </w:r>
      <w:r w:rsidR="00D540F4">
        <w:t xml:space="preserve"> – OPEN</w:t>
      </w:r>
    </w:p>
    <w:p w:rsidR="00E53707" w:rsidRDefault="00867B56" w:rsidP="00D540F4">
      <w:pPr>
        <w:pStyle w:val="Body"/>
      </w:pPr>
      <w:r>
        <w:t>The Task Group reviewed the Business Plan that was developed by Measurement &amp; Inspection</w:t>
      </w:r>
      <w:r w:rsidR="00566CDD">
        <w:t xml:space="preserve"> (M&amp;I)</w:t>
      </w:r>
      <w:r>
        <w:t>. The Task Group discussed topics that will need to be included for the Aero Structures Assembly Bus</w:t>
      </w:r>
      <w:r w:rsidR="00566CDD">
        <w:t>iness Plan and agreed to use the M&amp;I presentation as an example to follow. Russ Cole from Northrop Grumman and Tommy Howland from Lee Aero</w:t>
      </w:r>
      <w:r w:rsidR="003C6E94">
        <w:t>s</w:t>
      </w:r>
      <w:r w:rsidR="00566CDD">
        <w:t>pace volunteered to start developing the Aero Structure Assembly Bus</w:t>
      </w:r>
      <w:r w:rsidR="003C6E94">
        <w:t>i</w:t>
      </w:r>
      <w:r w:rsidR="00566CDD">
        <w:t>ness Plan.</w:t>
      </w:r>
    </w:p>
    <w:p w:rsidR="00566CDD" w:rsidRDefault="00566CDD" w:rsidP="00566CDD">
      <w:pPr>
        <w:pStyle w:val="ActionItem"/>
      </w:pPr>
      <w:r>
        <w:t>ACTION ITEM: Jennifer Kornrumpf to email Russ Cole and Tommy Howland the Measurement &amp; Inspection Business Plan examples. (Due Date: 30-Nov-2016)</w:t>
      </w:r>
    </w:p>
    <w:p w:rsidR="00566CDD" w:rsidRDefault="00566CDD" w:rsidP="00566CDD">
      <w:pPr>
        <w:pStyle w:val="ActionItem"/>
      </w:pPr>
      <w:r>
        <w:t>ACTION ITEM: Russ Cole &amp; Tommy Howland to start developing the Aero Structure Assembly Bus</w:t>
      </w:r>
      <w:r w:rsidR="003C6E94">
        <w:t>i</w:t>
      </w:r>
      <w:r>
        <w:t>nes</w:t>
      </w:r>
      <w:r w:rsidR="007211AE">
        <w:t>s Plan. (Due Date: 31-Jan-2017</w:t>
      </w:r>
      <w:r>
        <w:t>)</w:t>
      </w:r>
    </w:p>
    <w:p w:rsidR="00D540F4" w:rsidRDefault="00980700" w:rsidP="00D540F4">
      <w:pPr>
        <w:pStyle w:val="Heading1"/>
      </w:pPr>
      <w:r>
        <w:t>AEROST</w:t>
      </w:r>
      <w:r w:rsidR="007C01C4">
        <w:t>r</w:t>
      </w:r>
      <w:r>
        <w:t>UCTURE ASSEMBLY TASK GROUP INITIATIVES</w:t>
      </w:r>
      <w:r w:rsidR="00A87000">
        <w:t xml:space="preserve"> </w:t>
      </w:r>
      <w:r w:rsidR="00D540F4">
        <w:t>– OPEN</w:t>
      </w:r>
    </w:p>
    <w:p w:rsidR="005C67C6" w:rsidRDefault="005C67C6" w:rsidP="00D540F4">
      <w:pPr>
        <w:pStyle w:val="Body"/>
      </w:pPr>
      <w:r>
        <w:t xml:space="preserve">The document, </w:t>
      </w:r>
      <w:r w:rsidRPr="005C67C6">
        <w:t>Aero Structure Assembly Task Group Initiatives</w:t>
      </w:r>
      <w:r w:rsidR="002D1FC7">
        <w:t>,</w:t>
      </w:r>
      <w:r>
        <w:t xml:space="preserve"> was discussed by the Task Group</w:t>
      </w:r>
      <w:r w:rsidR="002D1FC7">
        <w:t xml:space="preserve">. The Task Group </w:t>
      </w:r>
      <w:r>
        <w:t xml:space="preserve">agreed </w:t>
      </w:r>
      <w:r w:rsidR="002D1FC7">
        <w:t>to keep</w:t>
      </w:r>
      <w:r>
        <w:t xml:space="preserve"> the </w:t>
      </w:r>
      <w:r w:rsidR="002D1FC7">
        <w:t>original seven (</w:t>
      </w:r>
      <w:r>
        <w:t>7</w:t>
      </w:r>
      <w:r w:rsidR="002D1FC7">
        <w:t xml:space="preserve">) </w:t>
      </w:r>
      <w:r>
        <w:t>i</w:t>
      </w:r>
      <w:r w:rsidRPr="005C67C6">
        <w:t>nitiatives</w:t>
      </w:r>
      <w:r>
        <w:t>:</w:t>
      </w:r>
    </w:p>
    <w:p w:rsidR="005C67C6" w:rsidRDefault="005C67C6" w:rsidP="005C67C6">
      <w:pPr>
        <w:pStyle w:val="Body"/>
        <w:numPr>
          <w:ilvl w:val="0"/>
          <w:numId w:val="5"/>
        </w:numPr>
        <w:spacing w:after="0"/>
      </w:pPr>
      <w:r w:rsidRPr="005C67C6">
        <w:t>Validate the Audit Scope</w:t>
      </w:r>
    </w:p>
    <w:p w:rsidR="005C67C6" w:rsidRDefault="005C67C6" w:rsidP="002D1FC7">
      <w:pPr>
        <w:pStyle w:val="Body"/>
        <w:numPr>
          <w:ilvl w:val="0"/>
          <w:numId w:val="5"/>
        </w:numPr>
        <w:spacing w:after="0"/>
      </w:pPr>
      <w:r w:rsidRPr="005C67C6">
        <w:t>Validate Proposed Checklist Layout</w:t>
      </w:r>
    </w:p>
    <w:p w:rsidR="005C67C6" w:rsidRDefault="005C67C6" w:rsidP="002D1FC7">
      <w:pPr>
        <w:pStyle w:val="Body"/>
        <w:numPr>
          <w:ilvl w:val="0"/>
          <w:numId w:val="5"/>
        </w:numPr>
        <w:spacing w:after="0"/>
      </w:pPr>
      <w:r w:rsidRPr="005C67C6">
        <w:t>Subscribers to Provide Audit Questions from</w:t>
      </w:r>
      <w:r w:rsidR="002D1FC7">
        <w:t xml:space="preserve"> their Internal Audit </w:t>
      </w:r>
      <w:r w:rsidRPr="005C67C6">
        <w:t>Checklists</w:t>
      </w:r>
    </w:p>
    <w:p w:rsidR="005C67C6" w:rsidRDefault="005C67C6" w:rsidP="002D1FC7">
      <w:pPr>
        <w:pStyle w:val="Body"/>
        <w:numPr>
          <w:ilvl w:val="0"/>
          <w:numId w:val="5"/>
        </w:numPr>
        <w:spacing w:after="0"/>
      </w:pPr>
      <w:r w:rsidRPr="005C67C6">
        <w:t>Confirmation of Internal</w:t>
      </w:r>
      <w:r w:rsidR="00F02EA3">
        <w:t xml:space="preserve"> commitment to</w:t>
      </w:r>
      <w:r w:rsidRPr="005C67C6">
        <w:t xml:space="preserve"> Audit Mandates</w:t>
      </w:r>
    </w:p>
    <w:p w:rsidR="005C67C6" w:rsidRDefault="005C67C6" w:rsidP="002D1FC7">
      <w:pPr>
        <w:pStyle w:val="Body"/>
        <w:numPr>
          <w:ilvl w:val="0"/>
          <w:numId w:val="5"/>
        </w:numPr>
        <w:spacing w:after="0"/>
      </w:pPr>
      <w:r w:rsidRPr="005C67C6">
        <w:t>List of Suppliers that will Require Accreditation</w:t>
      </w:r>
    </w:p>
    <w:p w:rsidR="005C67C6" w:rsidRDefault="005C67C6" w:rsidP="002D1FC7">
      <w:pPr>
        <w:pStyle w:val="Body"/>
        <w:numPr>
          <w:ilvl w:val="0"/>
          <w:numId w:val="5"/>
        </w:numPr>
        <w:spacing w:after="0"/>
      </w:pPr>
      <w:r w:rsidRPr="005C67C6">
        <w:t>Develop Business Plan for February 2017 Nadcap Meeting</w:t>
      </w:r>
    </w:p>
    <w:p w:rsidR="002D1FC7" w:rsidRDefault="002D1FC7" w:rsidP="002D1FC7">
      <w:pPr>
        <w:pStyle w:val="Body"/>
        <w:numPr>
          <w:ilvl w:val="0"/>
          <w:numId w:val="5"/>
        </w:numPr>
        <w:spacing w:after="0"/>
      </w:pPr>
      <w:r w:rsidRPr="002D1FC7">
        <w:t xml:space="preserve">Draft Checklists and </w:t>
      </w:r>
      <w:r w:rsidR="00F02EA3">
        <w:t>slash</w:t>
      </w:r>
      <w:r w:rsidRPr="002D1FC7">
        <w:t xml:space="preserve"> sheets (for manual and semi</w:t>
      </w:r>
      <w:r w:rsidR="003C6E94">
        <w:t>-</w:t>
      </w:r>
      <w:r w:rsidRPr="002D1FC7">
        <w:t>automatic processes)</w:t>
      </w:r>
    </w:p>
    <w:p w:rsidR="002D1FC7" w:rsidRDefault="002D1FC7" w:rsidP="002D1FC7">
      <w:pPr>
        <w:pStyle w:val="Body"/>
        <w:spacing w:after="120"/>
        <w:ind w:left="0"/>
      </w:pPr>
    </w:p>
    <w:p w:rsidR="00D540F4" w:rsidRDefault="002D1FC7" w:rsidP="002D1FC7">
      <w:pPr>
        <w:pStyle w:val="Body"/>
        <w:spacing w:after="120"/>
      </w:pPr>
      <w:r>
        <w:t>The Task Group decided that based on topics discussed during this meeting, six (6) additional initiatives are needed:</w:t>
      </w:r>
    </w:p>
    <w:p w:rsidR="002D1FC7" w:rsidRDefault="002D1FC7" w:rsidP="002D1FC7">
      <w:pPr>
        <w:pStyle w:val="Body"/>
        <w:numPr>
          <w:ilvl w:val="0"/>
          <w:numId w:val="5"/>
        </w:numPr>
        <w:spacing w:after="0"/>
      </w:pPr>
      <w:r>
        <w:t>Automatic Drilling Processes</w:t>
      </w:r>
    </w:p>
    <w:p w:rsidR="002D1FC7" w:rsidRDefault="002D1FC7" w:rsidP="002D1FC7">
      <w:pPr>
        <w:pStyle w:val="Body"/>
        <w:numPr>
          <w:ilvl w:val="0"/>
          <w:numId w:val="5"/>
        </w:numPr>
        <w:spacing w:after="0"/>
      </w:pPr>
      <w:r>
        <w:t>Automatic Fastener Installation</w:t>
      </w:r>
    </w:p>
    <w:p w:rsidR="002D1FC7" w:rsidRDefault="002D1FC7" w:rsidP="002D1FC7">
      <w:pPr>
        <w:pStyle w:val="Body"/>
        <w:numPr>
          <w:ilvl w:val="0"/>
          <w:numId w:val="5"/>
        </w:numPr>
        <w:spacing w:after="0"/>
      </w:pPr>
      <w:r>
        <w:t>Subscribers to validate Quality System Requirements</w:t>
      </w:r>
    </w:p>
    <w:p w:rsidR="002D1FC7" w:rsidRDefault="002D1FC7" w:rsidP="002D1FC7">
      <w:pPr>
        <w:pStyle w:val="Body"/>
        <w:numPr>
          <w:ilvl w:val="0"/>
          <w:numId w:val="5"/>
        </w:numPr>
        <w:spacing w:after="0"/>
      </w:pPr>
      <w:r>
        <w:t>Determine Auditor Requirements</w:t>
      </w:r>
    </w:p>
    <w:p w:rsidR="002D1FC7" w:rsidRDefault="002D1FC7" w:rsidP="002D1FC7">
      <w:pPr>
        <w:pStyle w:val="Body"/>
        <w:numPr>
          <w:ilvl w:val="0"/>
          <w:numId w:val="5"/>
        </w:numPr>
        <w:spacing w:after="0"/>
      </w:pPr>
      <w:r>
        <w:t>Prepare required Operating Procedure Appendices</w:t>
      </w:r>
    </w:p>
    <w:p w:rsidR="002D1FC7" w:rsidRDefault="002D1FC7" w:rsidP="002D1FC7">
      <w:pPr>
        <w:pStyle w:val="Body"/>
        <w:numPr>
          <w:ilvl w:val="0"/>
          <w:numId w:val="5"/>
        </w:numPr>
        <w:spacing w:after="0"/>
      </w:pPr>
      <w:r>
        <w:t>Identify sub-processes that would be covered by other Task Groups</w:t>
      </w:r>
    </w:p>
    <w:p w:rsidR="00930A5C" w:rsidRDefault="00930A5C" w:rsidP="002D1FC7">
      <w:pPr>
        <w:pStyle w:val="Body"/>
        <w:spacing w:after="120"/>
        <w:ind w:left="0"/>
      </w:pPr>
    </w:p>
    <w:p w:rsidR="009F09E6" w:rsidRDefault="00980700" w:rsidP="009F09E6">
      <w:pPr>
        <w:pStyle w:val="Heading1"/>
      </w:pPr>
      <w:r>
        <w:lastRenderedPageBreak/>
        <w:t>NEW BUSINESS</w:t>
      </w:r>
      <w:r w:rsidR="00A87000">
        <w:t xml:space="preserve"> – OPEN</w:t>
      </w:r>
    </w:p>
    <w:p w:rsidR="00415148" w:rsidRDefault="00415148" w:rsidP="00415148">
      <w:pPr>
        <w:pStyle w:val="Body"/>
      </w:pPr>
      <w:r>
        <w:t>The Task Group decided that sections need to move from AC7XXX/1 – Nadcap Audit Criteria for Aero Structures Assembly (Fastening) into the core checklist, AC7XXX – Nadcap Audit Criteria for Aero Structures Assembly:</w:t>
      </w:r>
    </w:p>
    <w:p w:rsidR="00415148" w:rsidRDefault="00415148" w:rsidP="001875C0">
      <w:pPr>
        <w:pStyle w:val="ListParagraph"/>
        <w:numPr>
          <w:ilvl w:val="0"/>
          <w:numId w:val="6"/>
        </w:numPr>
      </w:pPr>
      <w:r>
        <w:t>Hole Preparation</w:t>
      </w:r>
    </w:p>
    <w:p w:rsidR="00415148" w:rsidRDefault="00415148" w:rsidP="001875C0">
      <w:pPr>
        <w:pStyle w:val="ListParagraph"/>
        <w:numPr>
          <w:ilvl w:val="0"/>
          <w:numId w:val="6"/>
        </w:numPr>
      </w:pPr>
      <w:r>
        <w:t>Metallic Materials</w:t>
      </w:r>
    </w:p>
    <w:p w:rsidR="00415148" w:rsidRDefault="00415148" w:rsidP="001875C0">
      <w:pPr>
        <w:pStyle w:val="ListParagraph"/>
        <w:numPr>
          <w:ilvl w:val="1"/>
          <w:numId w:val="6"/>
        </w:numPr>
        <w:ind w:left="1440"/>
      </w:pPr>
      <w:r>
        <w:t>Drill</w:t>
      </w:r>
    </w:p>
    <w:p w:rsidR="00415148" w:rsidRDefault="00415148" w:rsidP="001875C0">
      <w:pPr>
        <w:pStyle w:val="ListParagraph"/>
        <w:numPr>
          <w:ilvl w:val="1"/>
          <w:numId w:val="6"/>
        </w:numPr>
        <w:ind w:left="1440"/>
      </w:pPr>
      <w:r>
        <w:t>Ream</w:t>
      </w:r>
    </w:p>
    <w:p w:rsidR="00415148" w:rsidRDefault="00415148" w:rsidP="001875C0">
      <w:pPr>
        <w:pStyle w:val="ListParagraph"/>
        <w:numPr>
          <w:ilvl w:val="1"/>
          <w:numId w:val="6"/>
        </w:numPr>
        <w:ind w:left="1440"/>
      </w:pPr>
      <w:r>
        <w:t>Deburr and Relief</w:t>
      </w:r>
    </w:p>
    <w:p w:rsidR="00415148" w:rsidRDefault="00415148" w:rsidP="001875C0">
      <w:pPr>
        <w:pStyle w:val="ListParagraph"/>
        <w:numPr>
          <w:ilvl w:val="0"/>
          <w:numId w:val="6"/>
        </w:numPr>
      </w:pPr>
      <w:r>
        <w:t>Non-</w:t>
      </w:r>
      <w:r w:rsidRPr="00415148">
        <w:t xml:space="preserve"> </w:t>
      </w:r>
      <w:r>
        <w:t>Metallic Materials</w:t>
      </w:r>
    </w:p>
    <w:p w:rsidR="00415148" w:rsidRDefault="00415148" w:rsidP="001875C0">
      <w:pPr>
        <w:pStyle w:val="ListParagraph"/>
        <w:numPr>
          <w:ilvl w:val="1"/>
          <w:numId w:val="6"/>
        </w:numPr>
        <w:ind w:left="1440"/>
      </w:pPr>
      <w:r>
        <w:t>Drill</w:t>
      </w:r>
    </w:p>
    <w:p w:rsidR="00415148" w:rsidRDefault="00415148" w:rsidP="001875C0">
      <w:pPr>
        <w:pStyle w:val="ListParagraph"/>
        <w:numPr>
          <w:ilvl w:val="1"/>
          <w:numId w:val="6"/>
        </w:numPr>
        <w:ind w:left="1440"/>
      </w:pPr>
      <w:r>
        <w:t>Ream</w:t>
      </w:r>
    </w:p>
    <w:p w:rsidR="00415148" w:rsidRDefault="00415148" w:rsidP="001875C0">
      <w:pPr>
        <w:pStyle w:val="ListParagraph"/>
        <w:numPr>
          <w:ilvl w:val="1"/>
          <w:numId w:val="6"/>
        </w:numPr>
        <w:ind w:left="1440"/>
      </w:pPr>
      <w:r>
        <w:t>Deburr and Relief</w:t>
      </w:r>
    </w:p>
    <w:p w:rsidR="00380E27" w:rsidRDefault="00980700" w:rsidP="00380E27">
      <w:pPr>
        <w:pStyle w:val="Heading1"/>
      </w:pPr>
      <w:r>
        <w:t>MEETING CLOSE OUT</w:t>
      </w:r>
      <w:r w:rsidR="00D540F4">
        <w:t xml:space="preserve"> – </w:t>
      </w:r>
      <w:r w:rsidR="00A87000">
        <w:t>OPEN</w:t>
      </w:r>
    </w:p>
    <w:p w:rsidR="009F09E6" w:rsidRDefault="009E10DE" w:rsidP="009F09E6">
      <w:pPr>
        <w:pStyle w:val="Body"/>
      </w:pPr>
      <w:r>
        <w:t>Action Items that were captured during this meeting</w:t>
      </w:r>
      <w:r w:rsidR="00F02EA3">
        <w:t xml:space="preserve"> were reviewed</w:t>
      </w:r>
      <w:r>
        <w:t>.</w:t>
      </w:r>
    </w:p>
    <w:p w:rsidR="009E10DE" w:rsidRDefault="009E10DE" w:rsidP="007211AE">
      <w:pPr>
        <w:pStyle w:val="Body"/>
      </w:pPr>
      <w:r>
        <w:t xml:space="preserve">The Task Group agreed that the </w:t>
      </w:r>
      <w:r w:rsidR="007211AE">
        <w:t xml:space="preserve">current format of 2 days (held on Wednesday &amp; Thursday) </w:t>
      </w:r>
      <w:r w:rsidR="00F02EA3">
        <w:t>should</w:t>
      </w:r>
      <w:r>
        <w:t xml:space="preserve"> remain </w:t>
      </w:r>
      <w:r w:rsidR="007211AE">
        <w:t xml:space="preserve">for </w:t>
      </w:r>
      <w:proofErr w:type="spellStart"/>
      <w:r w:rsidR="007211AE">
        <w:t>furture</w:t>
      </w:r>
      <w:proofErr w:type="spellEnd"/>
      <w:r w:rsidR="007211AE">
        <w:t xml:space="preserve"> meetings since many Attendees support other Nadcap Task Groups in addition to Aero Structure Assembly</w:t>
      </w:r>
      <w:r>
        <w:t>.</w:t>
      </w:r>
      <w:r w:rsidR="007211AE">
        <w:t xml:space="preserve"> </w:t>
      </w:r>
      <w:r>
        <w:t xml:space="preserve">The Task Group decided the February Nadcap Meeting Agenda </w:t>
      </w:r>
      <w:r w:rsidR="002358E1">
        <w:t xml:space="preserve">will </w:t>
      </w:r>
      <w:r>
        <w:t>cover the following topics:</w:t>
      </w:r>
    </w:p>
    <w:p w:rsidR="009E10DE" w:rsidRDefault="009E10DE" w:rsidP="001875C0">
      <w:pPr>
        <w:pStyle w:val="ListParagraph"/>
        <w:numPr>
          <w:ilvl w:val="0"/>
          <w:numId w:val="7"/>
        </w:numPr>
      </w:pPr>
      <w:r>
        <w:t>Opening Meeting – Introduction, Safety Information, Code of Ethics, Antitrust Video, etc.</w:t>
      </w:r>
    </w:p>
    <w:p w:rsidR="009E10DE" w:rsidRDefault="009E10DE" w:rsidP="001875C0">
      <w:pPr>
        <w:pStyle w:val="ListParagraph"/>
        <w:numPr>
          <w:ilvl w:val="0"/>
          <w:numId w:val="7"/>
        </w:numPr>
      </w:pPr>
      <w:r>
        <w:t>Membership Updates &amp; Comp</w:t>
      </w:r>
      <w:r w:rsidR="003C6E94">
        <w:t>l</w:t>
      </w:r>
      <w:r>
        <w:t>iance with Voting Requirements</w:t>
      </w:r>
    </w:p>
    <w:p w:rsidR="009E10DE" w:rsidRDefault="009E10DE" w:rsidP="001875C0">
      <w:pPr>
        <w:pStyle w:val="ListParagraph"/>
        <w:numPr>
          <w:ilvl w:val="0"/>
          <w:numId w:val="7"/>
        </w:numPr>
      </w:pPr>
      <w:r>
        <w:t>Overview of the Aero Structure Assembly Task Group</w:t>
      </w:r>
    </w:p>
    <w:p w:rsidR="009E10DE" w:rsidRDefault="009E10DE" w:rsidP="001875C0">
      <w:pPr>
        <w:pStyle w:val="ListParagraph"/>
        <w:numPr>
          <w:ilvl w:val="0"/>
          <w:numId w:val="7"/>
        </w:numPr>
      </w:pPr>
      <w:r>
        <w:t>Business Case Presentation by Russ Cole &amp; Tommy Howland</w:t>
      </w:r>
    </w:p>
    <w:p w:rsidR="009E10DE" w:rsidRDefault="009E10DE" w:rsidP="001875C0">
      <w:pPr>
        <w:pStyle w:val="ListParagraph"/>
        <w:numPr>
          <w:ilvl w:val="0"/>
          <w:numId w:val="7"/>
        </w:numPr>
      </w:pPr>
      <w:r>
        <w:t>Subscriber Internal Audit Checklist Questions</w:t>
      </w:r>
    </w:p>
    <w:p w:rsidR="009E10DE" w:rsidRDefault="009E10DE" w:rsidP="001875C0">
      <w:pPr>
        <w:pStyle w:val="ListParagraph"/>
        <w:numPr>
          <w:ilvl w:val="0"/>
          <w:numId w:val="7"/>
        </w:numPr>
      </w:pPr>
      <w:r>
        <w:t>Checklist Development</w:t>
      </w:r>
    </w:p>
    <w:p w:rsidR="009E10DE" w:rsidRDefault="009E10DE" w:rsidP="001875C0">
      <w:pPr>
        <w:pStyle w:val="ListParagraph"/>
        <w:numPr>
          <w:ilvl w:val="0"/>
          <w:numId w:val="7"/>
        </w:numPr>
      </w:pPr>
      <w:r>
        <w:t>Aero Structure Assembly Task Group Initiatives</w:t>
      </w:r>
    </w:p>
    <w:p w:rsidR="009E10DE" w:rsidRDefault="009E10DE" w:rsidP="001875C0">
      <w:pPr>
        <w:pStyle w:val="ListParagraph"/>
        <w:numPr>
          <w:ilvl w:val="0"/>
          <w:numId w:val="7"/>
        </w:numPr>
      </w:pPr>
      <w:r>
        <w:t>New Business</w:t>
      </w:r>
    </w:p>
    <w:p w:rsidR="009E10DE" w:rsidRDefault="009E10DE" w:rsidP="001875C0">
      <w:pPr>
        <w:pStyle w:val="ListParagraph"/>
        <w:numPr>
          <w:ilvl w:val="0"/>
          <w:numId w:val="7"/>
        </w:numPr>
      </w:pPr>
      <w:r>
        <w:t xml:space="preserve">Review </w:t>
      </w:r>
      <w:r w:rsidR="00800DCC">
        <w:t>Action Item List (RAIL)</w:t>
      </w:r>
    </w:p>
    <w:p w:rsidR="00800DCC" w:rsidRDefault="00800DCC" w:rsidP="001875C0">
      <w:pPr>
        <w:pStyle w:val="ListParagraph"/>
        <w:numPr>
          <w:ilvl w:val="0"/>
          <w:numId w:val="7"/>
        </w:numPr>
      </w:pPr>
      <w:r>
        <w:t>Next Meeting Agenda Topics</w:t>
      </w:r>
    </w:p>
    <w:p w:rsidR="00800DCC" w:rsidRDefault="00800DCC" w:rsidP="001875C0">
      <w:pPr>
        <w:pStyle w:val="ListParagraph"/>
        <w:numPr>
          <w:ilvl w:val="0"/>
          <w:numId w:val="7"/>
        </w:numPr>
      </w:pPr>
      <w:r>
        <w:t>Meeting Close Out</w:t>
      </w:r>
    </w:p>
    <w:p w:rsidR="00FA0B5E" w:rsidRDefault="003D0052" w:rsidP="00272E48">
      <w:r>
        <w:t>ADJOURNMENT – 2</w:t>
      </w:r>
      <w:r w:rsidR="00820ECF">
        <w:t>7</w:t>
      </w:r>
      <w:r w:rsidR="008C21D8">
        <w:t>-</w:t>
      </w:r>
      <w:r w:rsidR="00980700">
        <w:t>O</w:t>
      </w:r>
      <w:r w:rsidR="00073C15">
        <w:t>ct</w:t>
      </w:r>
      <w:r w:rsidR="00380E27">
        <w:t>-201</w:t>
      </w:r>
      <w:r w:rsidR="008D4498">
        <w:t>6</w:t>
      </w:r>
      <w:r w:rsidR="008445A5">
        <w:t xml:space="preserve"> – Meeting was adjourned at 12:15</w:t>
      </w:r>
      <w:r w:rsidR="007211AE">
        <w:t xml:space="preserve"> </w:t>
      </w:r>
      <w:r w:rsidR="00FA0B5E">
        <w:t>p.m.</w:t>
      </w:r>
    </w:p>
    <w:p w:rsidR="00FA0B5E" w:rsidRDefault="00FA0B5E" w:rsidP="005C67C6">
      <w:pPr>
        <w:pStyle w:val="Body"/>
      </w:pPr>
      <w:r>
        <w:t xml:space="preserve">Minutes Prepared by: </w:t>
      </w:r>
      <w:r w:rsidR="00980700">
        <w:t xml:space="preserve">Jennifer Kornrumpf </w:t>
      </w:r>
      <w:hyperlink r:id="rId11" w:history="1">
        <w:r w:rsidR="007211AE" w:rsidRPr="00EA5280">
          <w:rPr>
            <w:rStyle w:val="Hyperlink"/>
          </w:rPr>
          <w:t>jkornrumpf@p-r-i.org</w:t>
        </w:r>
      </w:hyperlink>
      <w:r w:rsidR="00980700"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2"/>
        <w:gridCol w:w="3125"/>
        <w:gridCol w:w="3103"/>
      </w:tblGrid>
      <w:tr w:rsidR="00272E48" w:rsidRPr="00272E48" w:rsidTr="00B07504">
        <w:tc>
          <w:tcPr>
            <w:tcW w:w="9576" w:type="dxa"/>
            <w:gridSpan w:val="3"/>
            <w:shd w:val="clear" w:color="auto" w:fill="F2F2F2" w:themeFill="background1" w:themeFillShade="F2"/>
          </w:tcPr>
          <w:p w:rsidR="00272E48" w:rsidRDefault="00272E48" w:rsidP="004E7B29"/>
          <w:p w:rsidR="00272E48" w:rsidRDefault="00272E48" w:rsidP="00272E48">
            <w:pPr>
              <w:jc w:val="center"/>
            </w:pPr>
            <w:r w:rsidRPr="00272E48">
              <w:t>***** For PRI Staff use only: ******</w:t>
            </w:r>
          </w:p>
          <w:p w:rsidR="00272E48" w:rsidRDefault="00272E48" w:rsidP="004E7B29"/>
          <w:p w:rsidR="00272E48" w:rsidRDefault="00272E48" w:rsidP="004E7B29">
            <w:r w:rsidRPr="00272E48">
              <w:t>Are procedural/form changes required based on changes/actions approved during this meeting? (select one)</w:t>
            </w:r>
          </w:p>
          <w:p w:rsidR="00272E48" w:rsidRDefault="00272E48" w:rsidP="004E7B29"/>
          <w:p w:rsidR="00272E48" w:rsidRDefault="00272E48" w:rsidP="00866C8D">
            <w:pPr>
              <w:jc w:val="center"/>
            </w:pPr>
            <w:r w:rsidRPr="00272E48">
              <w:t xml:space="preserve">YES*  </w:t>
            </w:r>
            <w:sdt>
              <w:sdtPr>
                <w:id w:val="-12222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C8D">
              <w:t xml:space="preserve">   </w:t>
            </w:r>
            <w:r w:rsidRPr="00272E48">
              <w:t xml:space="preserve">NO  </w:t>
            </w:r>
            <w:sdt>
              <w:sdtPr>
                <w:id w:val="-111166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5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272E48" w:rsidRDefault="00272E48" w:rsidP="004E7B29"/>
          <w:p w:rsidR="00272E48" w:rsidRPr="00272E48" w:rsidRDefault="00272E48" w:rsidP="004E7B29">
            <w:r w:rsidRPr="00272E48">
              <w:t>*If yes, the following information is required:</w:t>
            </w:r>
          </w:p>
        </w:tc>
      </w:tr>
      <w:tr w:rsidR="00272E48" w:rsidRPr="00272E48" w:rsidTr="00272E48"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>
            <w:r w:rsidRPr="00272E48">
              <w:t>Documents requiring revision: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>
            <w:r w:rsidRPr="00272E48">
              <w:t>Who is responsible: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>
            <w:r w:rsidRPr="00272E48">
              <w:t>Due date:</w:t>
            </w:r>
          </w:p>
        </w:tc>
      </w:tr>
      <w:tr w:rsidR="00272E48" w:rsidRPr="00272E48" w:rsidTr="00272E48"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/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/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/>
        </w:tc>
      </w:tr>
      <w:tr w:rsidR="00272E48" w:rsidRPr="00272E48" w:rsidTr="00272E48"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/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/>
        </w:tc>
        <w:tc>
          <w:tcPr>
            <w:tcW w:w="3192" w:type="dxa"/>
            <w:shd w:val="clear" w:color="auto" w:fill="F2F2F2" w:themeFill="background1" w:themeFillShade="F2"/>
          </w:tcPr>
          <w:p w:rsidR="00272E48" w:rsidRPr="00272E48" w:rsidRDefault="00272E48" w:rsidP="004E7B29"/>
        </w:tc>
      </w:tr>
    </w:tbl>
    <w:p w:rsidR="00FA0B5E" w:rsidRDefault="00FA0B5E" w:rsidP="00FA0B5E"/>
    <w:sectPr w:rsidR="00FA0B5E" w:rsidSect="00866C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43" w:rsidRDefault="009E6643" w:rsidP="00FC3F1E">
      <w:pPr>
        <w:spacing w:after="0"/>
      </w:pPr>
      <w:r>
        <w:separator/>
      </w:r>
    </w:p>
  </w:endnote>
  <w:endnote w:type="continuationSeparator" w:id="0">
    <w:p w:rsidR="009E6643" w:rsidRDefault="009E6643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7B" w:rsidRDefault="00162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7B" w:rsidRDefault="00162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7B" w:rsidRDefault="00162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43" w:rsidRDefault="009E6643" w:rsidP="00FC3F1E">
      <w:pPr>
        <w:spacing w:after="0"/>
      </w:pPr>
      <w:r>
        <w:separator/>
      </w:r>
    </w:p>
  </w:footnote>
  <w:footnote w:type="continuationSeparator" w:id="0">
    <w:p w:rsidR="009E6643" w:rsidRDefault="009E6643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47" w:rsidRDefault="009E6643">
    <w:pPr>
      <w:pStyle w:val="Header"/>
    </w:pPr>
    <w:r>
      <w:rPr>
        <w:noProof/>
      </w:rPr>
      <w:pict w14:anchorId="267D8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3011" o:spid="_x0000_s2050" type="#_x0000_t136" style="position:absolute;left:0;text-align:left;margin-left:0;margin-top:0;width:558.3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1E" w:rsidRDefault="00A01EE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1D1D68" wp14:editId="2BA79AA3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643">
      <w:rPr>
        <w:noProof/>
      </w:rPr>
      <w:pict w14:anchorId="267D8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3012" o:spid="_x0000_s2051" type="#_x0000_t136" style="position:absolute;left:0;text-align:left;margin-left:0;margin-top:0;width:558.35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  <w:r w:rsidR="00AF5133">
      <w:t>AERO STRUCTURE ASSEMBLY</w:t>
    </w:r>
  </w:p>
  <w:p w:rsidR="00FC3F1E" w:rsidRDefault="00A87000">
    <w:pPr>
      <w:pStyle w:val="Header"/>
    </w:pPr>
    <w:r>
      <w:t xml:space="preserve">OCTOBER </w:t>
    </w:r>
    <w:r w:rsidR="009F09E6">
      <w:t>2016</w:t>
    </w:r>
  </w:p>
  <w:p w:rsidR="00FC3F1E" w:rsidRDefault="00380E27">
    <w:pPr>
      <w:pStyle w:val="Header"/>
    </w:pPr>
    <w:r>
      <w:t>CONFIRMED</w:t>
    </w:r>
  </w:p>
  <w:p w:rsidR="00BE288D" w:rsidRDefault="00BE2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47" w:rsidRDefault="009E6643">
    <w:pPr>
      <w:pStyle w:val="Header"/>
    </w:pPr>
    <w:r>
      <w:rPr>
        <w:noProof/>
      </w:rPr>
      <w:pict w14:anchorId="267D8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3010" o:spid="_x0000_s2049" type="#_x0000_t136" style="position:absolute;left:0;text-align:left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004D"/>
    <w:multiLevelType w:val="hybridMultilevel"/>
    <w:tmpl w:val="8A7AF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95CF1"/>
    <w:multiLevelType w:val="hybridMultilevel"/>
    <w:tmpl w:val="9FF62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5F7711"/>
    <w:multiLevelType w:val="multilevel"/>
    <w:tmpl w:val="72CC5F5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3" w15:restartNumberingAfterBreak="0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9F20D2"/>
    <w:multiLevelType w:val="hybridMultilevel"/>
    <w:tmpl w:val="9260F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05440F"/>
    <w:multiLevelType w:val="hybridMultilevel"/>
    <w:tmpl w:val="4C98E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9C7902"/>
    <w:multiLevelType w:val="hybridMultilevel"/>
    <w:tmpl w:val="AD7048CA"/>
    <w:lvl w:ilvl="0" w:tplc="FF889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E"/>
    <w:rsid w:val="00011EA4"/>
    <w:rsid w:val="00040221"/>
    <w:rsid w:val="00073C15"/>
    <w:rsid w:val="000A6594"/>
    <w:rsid w:val="000D12A8"/>
    <w:rsid w:val="00114A49"/>
    <w:rsid w:val="0012238B"/>
    <w:rsid w:val="00144E24"/>
    <w:rsid w:val="00157903"/>
    <w:rsid w:val="0016257B"/>
    <w:rsid w:val="00176515"/>
    <w:rsid w:val="001875C0"/>
    <w:rsid w:val="001A1215"/>
    <w:rsid w:val="001A2EF4"/>
    <w:rsid w:val="001F6C21"/>
    <w:rsid w:val="002266B7"/>
    <w:rsid w:val="00231248"/>
    <w:rsid w:val="002358E1"/>
    <w:rsid w:val="0024351F"/>
    <w:rsid w:val="002529C7"/>
    <w:rsid w:val="00265146"/>
    <w:rsid w:val="00272E48"/>
    <w:rsid w:val="00284747"/>
    <w:rsid w:val="002D1FC7"/>
    <w:rsid w:val="002D393D"/>
    <w:rsid w:val="00365D4D"/>
    <w:rsid w:val="00380E27"/>
    <w:rsid w:val="003A5D89"/>
    <w:rsid w:val="003B5FCD"/>
    <w:rsid w:val="003B7EBA"/>
    <w:rsid w:val="003C6E94"/>
    <w:rsid w:val="003D0052"/>
    <w:rsid w:val="003E00E0"/>
    <w:rsid w:val="003F711A"/>
    <w:rsid w:val="00415148"/>
    <w:rsid w:val="00447523"/>
    <w:rsid w:val="0045172F"/>
    <w:rsid w:val="004A0807"/>
    <w:rsid w:val="004A39FF"/>
    <w:rsid w:val="004C3BBA"/>
    <w:rsid w:val="004D2E91"/>
    <w:rsid w:val="004D675F"/>
    <w:rsid w:val="004E3735"/>
    <w:rsid w:val="004F6FC6"/>
    <w:rsid w:val="00506EE2"/>
    <w:rsid w:val="005078D9"/>
    <w:rsid w:val="00514431"/>
    <w:rsid w:val="00516CBC"/>
    <w:rsid w:val="00566CDD"/>
    <w:rsid w:val="00591A9F"/>
    <w:rsid w:val="005B1810"/>
    <w:rsid w:val="005B3502"/>
    <w:rsid w:val="005C363F"/>
    <w:rsid w:val="005C67C6"/>
    <w:rsid w:val="00605123"/>
    <w:rsid w:val="0067032F"/>
    <w:rsid w:val="0068158E"/>
    <w:rsid w:val="00693DCF"/>
    <w:rsid w:val="006B1EB4"/>
    <w:rsid w:val="006D09A3"/>
    <w:rsid w:val="006F0262"/>
    <w:rsid w:val="006F5463"/>
    <w:rsid w:val="007211AE"/>
    <w:rsid w:val="0072739C"/>
    <w:rsid w:val="00770A8D"/>
    <w:rsid w:val="007937A2"/>
    <w:rsid w:val="007C01C4"/>
    <w:rsid w:val="007C39AF"/>
    <w:rsid w:val="007D7046"/>
    <w:rsid w:val="007E7623"/>
    <w:rsid w:val="007F7E08"/>
    <w:rsid w:val="00800DCC"/>
    <w:rsid w:val="00820ECF"/>
    <w:rsid w:val="008445A5"/>
    <w:rsid w:val="00866C8D"/>
    <w:rsid w:val="00867B56"/>
    <w:rsid w:val="00872832"/>
    <w:rsid w:val="008C21D8"/>
    <w:rsid w:val="008D0702"/>
    <w:rsid w:val="008D4498"/>
    <w:rsid w:val="008F3E6B"/>
    <w:rsid w:val="00904948"/>
    <w:rsid w:val="00914CF4"/>
    <w:rsid w:val="00930A5C"/>
    <w:rsid w:val="00980700"/>
    <w:rsid w:val="009C6E7F"/>
    <w:rsid w:val="009D70F2"/>
    <w:rsid w:val="009E10DE"/>
    <w:rsid w:val="009E6643"/>
    <w:rsid w:val="009F09E6"/>
    <w:rsid w:val="009F2F8C"/>
    <w:rsid w:val="00A01EEA"/>
    <w:rsid w:val="00A33466"/>
    <w:rsid w:val="00A35EF6"/>
    <w:rsid w:val="00A412BE"/>
    <w:rsid w:val="00A43339"/>
    <w:rsid w:val="00A46670"/>
    <w:rsid w:val="00A87000"/>
    <w:rsid w:val="00AB5923"/>
    <w:rsid w:val="00AF5133"/>
    <w:rsid w:val="00B30C7D"/>
    <w:rsid w:val="00B40532"/>
    <w:rsid w:val="00B4514B"/>
    <w:rsid w:val="00B8068E"/>
    <w:rsid w:val="00B836EF"/>
    <w:rsid w:val="00BA4763"/>
    <w:rsid w:val="00BB423E"/>
    <w:rsid w:val="00BE288D"/>
    <w:rsid w:val="00C05640"/>
    <w:rsid w:val="00C10ADD"/>
    <w:rsid w:val="00C1321E"/>
    <w:rsid w:val="00C16DA5"/>
    <w:rsid w:val="00C576C6"/>
    <w:rsid w:val="00C7478F"/>
    <w:rsid w:val="00CC4718"/>
    <w:rsid w:val="00CF6A99"/>
    <w:rsid w:val="00D540F4"/>
    <w:rsid w:val="00DB0F71"/>
    <w:rsid w:val="00DC47A6"/>
    <w:rsid w:val="00DF00D7"/>
    <w:rsid w:val="00E51455"/>
    <w:rsid w:val="00E53707"/>
    <w:rsid w:val="00E80C1B"/>
    <w:rsid w:val="00EF33F7"/>
    <w:rsid w:val="00F02EA3"/>
    <w:rsid w:val="00F44C9E"/>
    <w:rsid w:val="00F76453"/>
    <w:rsid w:val="00F77CB2"/>
    <w:rsid w:val="00F82561"/>
    <w:rsid w:val="00FA0B5E"/>
    <w:rsid w:val="00FA1694"/>
    <w:rsid w:val="00FC3F1E"/>
    <w:rsid w:val="00FE637C"/>
    <w:rsid w:val="00FF3450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3C0E68"/>
  <w15:docId w15:val="{C6954769-13BC-4B4C-8003-5DEE38F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C8D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tabs>
        <w:tab w:val="clear" w:pos="1080"/>
        <w:tab w:val="left" w:pos="720"/>
      </w:tabs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paragraph" w:styleId="ListParagraph">
    <w:name w:val="List Paragraph"/>
    <w:basedOn w:val="Normal"/>
    <w:uiPriority w:val="34"/>
    <w:qFormat/>
    <w:rsid w:val="002651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1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1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kornrumpf@p-r-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CB44-C53A-450D-B0EE-522C491A0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924DC-21B2-4CC8-B8C0-4C541346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Lewis</dc:creator>
  <cp:lastModifiedBy>Jennifer Kornrumpf</cp:lastModifiedBy>
  <cp:revision>6</cp:revision>
  <dcterms:created xsi:type="dcterms:W3CDTF">2016-11-09T22:09:00Z</dcterms:created>
  <dcterms:modified xsi:type="dcterms:W3CDTF">2017-02-28T20:19:00Z</dcterms:modified>
</cp:coreProperties>
</file>