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73E35" w14:textId="539AD2FB" w:rsidR="00E713A8" w:rsidRPr="00E713A8" w:rsidRDefault="00FA0B5E" w:rsidP="00E713A8">
      <w:pPr>
        <w:pStyle w:val="Heading2"/>
        <w:numPr>
          <w:ilvl w:val="0"/>
          <w:numId w:val="0"/>
        </w:numPr>
        <w:spacing w:after="0"/>
        <w:ind w:left="720" w:hanging="720"/>
        <w:jc w:val="center"/>
        <w:rPr>
          <w:b/>
        </w:rPr>
      </w:pPr>
      <w:r w:rsidRPr="00E713A8">
        <w:rPr>
          <w:b/>
        </w:rPr>
        <w:t>CONFIRMED MINUTES</w:t>
      </w:r>
    </w:p>
    <w:p w14:paraId="7286D6AA" w14:textId="73539F40" w:rsidR="00FA0B5E" w:rsidRPr="00FC3F1E" w:rsidRDefault="00C9541A" w:rsidP="00E713A8">
      <w:pPr>
        <w:pStyle w:val="Heading2"/>
        <w:numPr>
          <w:ilvl w:val="0"/>
          <w:numId w:val="0"/>
        </w:numPr>
        <w:spacing w:after="0"/>
        <w:ind w:left="720" w:hanging="720"/>
        <w:jc w:val="center"/>
        <w:rPr>
          <w:b/>
        </w:rPr>
      </w:pPr>
      <w:r>
        <w:rPr>
          <w:b/>
        </w:rPr>
        <w:t>OCTOBER</w:t>
      </w:r>
      <w:r w:rsidR="009610A4">
        <w:rPr>
          <w:b/>
        </w:rPr>
        <w:t xml:space="preserve"> </w:t>
      </w:r>
      <w:r w:rsidR="00853959" w:rsidRPr="00853959">
        <w:rPr>
          <w:b/>
        </w:rPr>
        <w:t>2</w:t>
      </w:r>
      <w:r>
        <w:rPr>
          <w:b/>
        </w:rPr>
        <w:t>4</w:t>
      </w:r>
      <w:r w:rsidR="00853959" w:rsidRPr="00853959">
        <w:rPr>
          <w:b/>
        </w:rPr>
        <w:t>-2</w:t>
      </w:r>
      <w:r>
        <w:rPr>
          <w:b/>
        </w:rPr>
        <w:t>7</w:t>
      </w:r>
      <w:r w:rsidR="00853959" w:rsidRPr="00853959">
        <w:rPr>
          <w:b/>
        </w:rPr>
        <w:t>, 2016</w:t>
      </w:r>
    </w:p>
    <w:p w14:paraId="7286D6AB" w14:textId="62311882" w:rsidR="00FA0B5E" w:rsidRDefault="00C9541A" w:rsidP="00E713A8">
      <w:pPr>
        <w:jc w:val="center"/>
        <w:rPr>
          <w:b/>
        </w:rPr>
      </w:pPr>
      <w:r>
        <w:rPr>
          <w:b/>
        </w:rPr>
        <w:t>PITTSBURGH</w:t>
      </w:r>
      <w:r w:rsidR="00C80960">
        <w:rPr>
          <w:b/>
        </w:rPr>
        <w:t xml:space="preserve">, </w:t>
      </w:r>
      <w:r w:rsidR="00B8022B">
        <w:rPr>
          <w:b/>
        </w:rPr>
        <w:t xml:space="preserve">PENNSYLVANIA, </w:t>
      </w:r>
      <w:r>
        <w:rPr>
          <w:b/>
        </w:rPr>
        <w:t>USA</w:t>
      </w:r>
    </w:p>
    <w:p w14:paraId="7286D6AC" w14:textId="77777777" w:rsidR="009610A4" w:rsidRPr="009610A4" w:rsidRDefault="009610A4" w:rsidP="009610A4">
      <w:pPr>
        <w:rPr>
          <w:b/>
        </w:rPr>
      </w:pPr>
      <w:r w:rsidRPr="009610A4">
        <w:rPr>
          <w:b/>
        </w:rPr>
        <w:t>These minutes are not final until confirmed by the Task Group in writing or by vote at a subsequent meeting. Information herein does not constitute a communication or recommendation from the Task Group and shall not be considered as such by any agency.</w:t>
      </w:r>
      <w:bookmarkStart w:id="0" w:name="_GoBack"/>
      <w:bookmarkEnd w:id="0"/>
    </w:p>
    <w:p w14:paraId="7286D6AD" w14:textId="3EA30982" w:rsidR="009610A4" w:rsidRPr="009610A4" w:rsidRDefault="009610A4" w:rsidP="009610A4">
      <w:pPr>
        <w:rPr>
          <w:b/>
          <w:u w:val="single"/>
        </w:rPr>
      </w:pPr>
      <w:r w:rsidRPr="009610A4">
        <w:rPr>
          <w:b/>
          <w:u w:val="single"/>
        </w:rPr>
        <w:t xml:space="preserve">MONDAY, </w:t>
      </w:r>
      <w:r w:rsidR="00C9541A">
        <w:rPr>
          <w:b/>
          <w:u w:val="single"/>
        </w:rPr>
        <w:t>24</w:t>
      </w:r>
      <w:r w:rsidR="00B8022B">
        <w:rPr>
          <w:b/>
          <w:u w:val="single"/>
        </w:rPr>
        <w:t>-OCT-2016</w:t>
      </w:r>
      <w:r w:rsidR="006157B3">
        <w:rPr>
          <w:b/>
          <w:u w:val="single"/>
        </w:rPr>
        <w:t xml:space="preserve"> </w:t>
      </w:r>
      <w:r w:rsidR="006157B3" w:rsidRPr="009610A4">
        <w:rPr>
          <w:b/>
          <w:u w:val="single"/>
        </w:rPr>
        <w:t>to</w:t>
      </w:r>
      <w:r w:rsidRPr="009610A4">
        <w:rPr>
          <w:b/>
          <w:u w:val="single"/>
        </w:rPr>
        <w:t xml:space="preserve"> THURSDAY, </w:t>
      </w:r>
      <w:r w:rsidR="00C9541A">
        <w:rPr>
          <w:b/>
          <w:u w:val="single"/>
        </w:rPr>
        <w:t>27</w:t>
      </w:r>
      <w:r w:rsidR="00B8022B">
        <w:rPr>
          <w:b/>
          <w:u w:val="single"/>
        </w:rPr>
        <w:t>-OCT-2016</w:t>
      </w:r>
      <w:r w:rsidRPr="009610A4">
        <w:rPr>
          <w:b/>
          <w:u w:val="single"/>
        </w:rPr>
        <w:t xml:space="preserve"> </w:t>
      </w:r>
    </w:p>
    <w:p w14:paraId="7286D6AE" w14:textId="77777777"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OPENING COMMENTS</w:t>
      </w:r>
    </w:p>
    <w:p w14:paraId="7286D6AF" w14:textId="77777777" w:rsidR="009610A4" w:rsidRPr="009610A4" w:rsidRDefault="009610A4" w:rsidP="00E5325D">
      <w:pPr>
        <w:keepNext/>
        <w:keepLines/>
        <w:numPr>
          <w:ilvl w:val="1"/>
          <w:numId w:val="1"/>
        </w:numPr>
        <w:tabs>
          <w:tab w:val="clear" w:pos="1080"/>
          <w:tab w:val="num" w:pos="1260"/>
        </w:tabs>
        <w:outlineLvl w:val="1"/>
        <w:rPr>
          <w:rFonts w:eastAsiaTheme="majorEastAsia" w:cstheme="majorBidi"/>
          <w:bCs/>
          <w:szCs w:val="26"/>
        </w:rPr>
      </w:pPr>
      <w:r w:rsidRPr="009610A4">
        <w:rPr>
          <w:rFonts w:eastAsiaTheme="majorEastAsia" w:cstheme="majorBidi"/>
          <w:bCs/>
          <w:szCs w:val="26"/>
        </w:rPr>
        <w:t>Call to Order / Quorum Check</w:t>
      </w:r>
    </w:p>
    <w:p w14:paraId="7286D6B0" w14:textId="55B37D65" w:rsidR="009610A4" w:rsidRPr="009610A4" w:rsidRDefault="009610A4" w:rsidP="009610A4">
      <w:pPr>
        <w:ind w:left="709"/>
      </w:pPr>
      <w:r w:rsidRPr="009610A4">
        <w:t xml:space="preserve">The Chemical Processing </w:t>
      </w:r>
      <w:r w:rsidR="00F82B6D">
        <w:t xml:space="preserve">(CP) </w:t>
      </w:r>
      <w:r w:rsidRPr="009610A4">
        <w:t xml:space="preserve">Task Group was called to order at </w:t>
      </w:r>
      <w:r w:rsidR="00853959">
        <w:t>9</w:t>
      </w:r>
      <w:r w:rsidRPr="009610A4">
        <w:t xml:space="preserve">:00 a.m., </w:t>
      </w:r>
      <w:r w:rsidR="00BB6B0D">
        <w:t>24-OCT</w:t>
      </w:r>
      <w:r w:rsidRPr="009610A4">
        <w:t>-201</w:t>
      </w:r>
      <w:r w:rsidR="00853959">
        <w:t>6</w:t>
      </w:r>
      <w:r w:rsidRPr="009610A4">
        <w:t>.</w:t>
      </w:r>
    </w:p>
    <w:p w14:paraId="7286D6B1" w14:textId="77777777" w:rsidR="009610A4" w:rsidRPr="009610A4" w:rsidRDefault="009610A4" w:rsidP="009610A4">
      <w:pPr>
        <w:ind w:left="709"/>
      </w:pPr>
      <w:r w:rsidRPr="009610A4">
        <w:t>It was verified that only SUBSCRIBER MEMBERS were in attendance during the closed portion of the meeting.</w:t>
      </w:r>
    </w:p>
    <w:p w14:paraId="7286D6B2" w14:textId="77777777" w:rsidR="009610A4" w:rsidRPr="009610A4" w:rsidRDefault="009610A4" w:rsidP="009610A4">
      <w:pPr>
        <w:ind w:left="709"/>
      </w:pPr>
      <w:r w:rsidRPr="009610A4">
        <w:t>A quorum was established with the following representatives in attendance:</w:t>
      </w:r>
    </w:p>
    <w:p w14:paraId="7286D6B3" w14:textId="77777777" w:rsidR="009610A4" w:rsidRPr="009610A4" w:rsidRDefault="009610A4" w:rsidP="009610A4">
      <w:pPr>
        <w:keepNext/>
        <w:ind w:left="709"/>
        <w:rPr>
          <w:b/>
          <w:i/>
          <w:u w:val="single"/>
        </w:rPr>
      </w:pPr>
      <w:r w:rsidRPr="009610A4">
        <w:rPr>
          <w:b/>
          <w:i/>
          <w:u w:val="single"/>
        </w:rPr>
        <w:t>Subscriber Members/Participants Present (* Indicates Voting Member)</w:t>
      </w:r>
    </w:p>
    <w:tbl>
      <w:tblPr>
        <w:tblStyle w:val="TableGrid"/>
        <w:tblW w:w="964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378"/>
        <w:gridCol w:w="1555"/>
        <w:gridCol w:w="1980"/>
        <w:gridCol w:w="3960"/>
        <w:gridCol w:w="1775"/>
      </w:tblGrid>
      <w:tr w:rsidR="0056114E" w:rsidRPr="009610A4" w14:paraId="7655F88E" w14:textId="77777777" w:rsidTr="00605FEC">
        <w:tc>
          <w:tcPr>
            <w:tcW w:w="378" w:type="dxa"/>
            <w:shd w:val="clear" w:color="auto" w:fill="auto"/>
          </w:tcPr>
          <w:p w14:paraId="03E335F1" w14:textId="1E0326D5" w:rsidR="0056114E" w:rsidRDefault="0056114E" w:rsidP="00A62217">
            <w:pPr>
              <w:contextualSpacing/>
            </w:pPr>
          </w:p>
        </w:tc>
        <w:tc>
          <w:tcPr>
            <w:tcW w:w="1555" w:type="dxa"/>
          </w:tcPr>
          <w:p w14:paraId="3E991E3E" w14:textId="60737C4C" w:rsidR="0056114E" w:rsidRDefault="003C5A72" w:rsidP="00A62217">
            <w:pPr>
              <w:contextualSpacing/>
              <w:rPr>
                <w:rFonts w:cs="Arial"/>
                <w:szCs w:val="20"/>
              </w:rPr>
            </w:pPr>
            <w:r>
              <w:t>NAME</w:t>
            </w:r>
          </w:p>
        </w:tc>
        <w:tc>
          <w:tcPr>
            <w:tcW w:w="1980" w:type="dxa"/>
          </w:tcPr>
          <w:p w14:paraId="1329F323" w14:textId="497455BD" w:rsidR="0056114E" w:rsidRDefault="0056114E" w:rsidP="00A62217">
            <w:pPr>
              <w:contextualSpacing/>
              <w:rPr>
                <w:rFonts w:cs="Arial"/>
                <w:szCs w:val="20"/>
              </w:rPr>
            </w:pPr>
          </w:p>
        </w:tc>
        <w:tc>
          <w:tcPr>
            <w:tcW w:w="3960" w:type="dxa"/>
          </w:tcPr>
          <w:p w14:paraId="4B614B8C" w14:textId="77777777" w:rsidR="0056114E" w:rsidRPr="00281FDE" w:rsidRDefault="0056114E" w:rsidP="00A62217">
            <w:pPr>
              <w:contextualSpacing/>
            </w:pPr>
            <w:r w:rsidRPr="005D5F32">
              <w:t>COMPANY NAME</w:t>
            </w:r>
          </w:p>
        </w:tc>
        <w:tc>
          <w:tcPr>
            <w:tcW w:w="1775" w:type="dxa"/>
          </w:tcPr>
          <w:p w14:paraId="6E9C1EC9" w14:textId="0F09FD3E" w:rsidR="0056114E" w:rsidRDefault="0056114E" w:rsidP="00A62217">
            <w:pPr>
              <w:contextualSpacing/>
            </w:pPr>
          </w:p>
        </w:tc>
      </w:tr>
      <w:tr w:rsidR="003C5A72" w:rsidRPr="009610A4" w14:paraId="53B57321" w14:textId="77777777" w:rsidTr="00605FEC">
        <w:tc>
          <w:tcPr>
            <w:tcW w:w="378" w:type="dxa"/>
            <w:shd w:val="clear" w:color="auto" w:fill="auto"/>
          </w:tcPr>
          <w:p w14:paraId="04CCCAC2" w14:textId="77777777" w:rsidR="003C5A72" w:rsidRDefault="003C5A72" w:rsidP="00A62217">
            <w:pPr>
              <w:contextualSpacing/>
            </w:pPr>
          </w:p>
        </w:tc>
        <w:tc>
          <w:tcPr>
            <w:tcW w:w="1555" w:type="dxa"/>
          </w:tcPr>
          <w:p w14:paraId="3F8B37D6" w14:textId="77777777" w:rsidR="003C5A72" w:rsidRDefault="003C5A72" w:rsidP="00A62217">
            <w:pPr>
              <w:contextualSpacing/>
            </w:pPr>
          </w:p>
        </w:tc>
        <w:tc>
          <w:tcPr>
            <w:tcW w:w="1980" w:type="dxa"/>
          </w:tcPr>
          <w:p w14:paraId="5AE9F1E5" w14:textId="77777777" w:rsidR="003C5A72" w:rsidRDefault="003C5A72" w:rsidP="00A62217">
            <w:pPr>
              <w:contextualSpacing/>
              <w:rPr>
                <w:rFonts w:cs="Arial"/>
                <w:szCs w:val="20"/>
              </w:rPr>
            </w:pPr>
          </w:p>
        </w:tc>
        <w:tc>
          <w:tcPr>
            <w:tcW w:w="3960" w:type="dxa"/>
          </w:tcPr>
          <w:p w14:paraId="5BF1C045" w14:textId="77777777" w:rsidR="003C5A72" w:rsidRPr="005D5F32" w:rsidRDefault="003C5A72" w:rsidP="00A62217">
            <w:pPr>
              <w:contextualSpacing/>
            </w:pPr>
          </w:p>
        </w:tc>
        <w:tc>
          <w:tcPr>
            <w:tcW w:w="1775" w:type="dxa"/>
          </w:tcPr>
          <w:p w14:paraId="646A0E5A" w14:textId="77777777" w:rsidR="003C5A72" w:rsidRDefault="003C5A72" w:rsidP="00A62217">
            <w:pPr>
              <w:contextualSpacing/>
            </w:pPr>
          </w:p>
        </w:tc>
      </w:tr>
      <w:tr w:rsidR="003C5A72" w:rsidRPr="009610A4" w14:paraId="7F1F594F" w14:textId="77777777" w:rsidTr="004B57B0">
        <w:tc>
          <w:tcPr>
            <w:tcW w:w="378" w:type="dxa"/>
            <w:vAlign w:val="center"/>
          </w:tcPr>
          <w:p w14:paraId="36A662B2" w14:textId="77777777" w:rsidR="003C5A72" w:rsidRPr="009610A4" w:rsidRDefault="003C5A72" w:rsidP="0056114E">
            <w:pPr>
              <w:contextualSpacing/>
            </w:pPr>
            <w:r>
              <w:t>*</w:t>
            </w:r>
          </w:p>
        </w:tc>
        <w:tc>
          <w:tcPr>
            <w:tcW w:w="1555" w:type="dxa"/>
          </w:tcPr>
          <w:p w14:paraId="28251E55" w14:textId="77777777" w:rsidR="003C5A72" w:rsidRPr="009610A4" w:rsidRDefault="003C5A72" w:rsidP="0056114E">
            <w:pPr>
              <w:contextualSpacing/>
            </w:pPr>
            <w:r w:rsidRPr="00495470">
              <w:t>Hal</w:t>
            </w:r>
          </w:p>
        </w:tc>
        <w:tc>
          <w:tcPr>
            <w:tcW w:w="1980" w:type="dxa"/>
          </w:tcPr>
          <w:p w14:paraId="33096A49" w14:textId="77777777" w:rsidR="003C5A72" w:rsidRPr="009610A4" w:rsidRDefault="003C5A72" w:rsidP="0056114E">
            <w:pPr>
              <w:contextualSpacing/>
            </w:pPr>
            <w:r w:rsidRPr="00495470">
              <w:t>Abel</w:t>
            </w:r>
          </w:p>
        </w:tc>
        <w:tc>
          <w:tcPr>
            <w:tcW w:w="3960" w:type="dxa"/>
          </w:tcPr>
          <w:p w14:paraId="0B3F5055" w14:textId="77777777" w:rsidR="003C5A72" w:rsidRPr="009610A4" w:rsidRDefault="003C5A72" w:rsidP="0056114E">
            <w:pPr>
              <w:contextualSpacing/>
            </w:pPr>
            <w:r w:rsidRPr="00B21A71">
              <w:t>Raytheon</w:t>
            </w:r>
          </w:p>
        </w:tc>
        <w:tc>
          <w:tcPr>
            <w:tcW w:w="1775" w:type="dxa"/>
          </w:tcPr>
          <w:p w14:paraId="16F9903E" w14:textId="77777777" w:rsidR="003C5A72" w:rsidRPr="009610A4" w:rsidRDefault="003C5A72" w:rsidP="0056114E">
            <w:pPr>
              <w:contextualSpacing/>
            </w:pPr>
          </w:p>
        </w:tc>
      </w:tr>
      <w:tr w:rsidR="003C5A72" w:rsidRPr="009610A4" w14:paraId="1CB2A609" w14:textId="77777777" w:rsidTr="004B57B0">
        <w:tc>
          <w:tcPr>
            <w:tcW w:w="378" w:type="dxa"/>
            <w:vAlign w:val="center"/>
          </w:tcPr>
          <w:p w14:paraId="70B23424" w14:textId="77777777" w:rsidR="003C5A72" w:rsidRPr="009610A4" w:rsidRDefault="003C5A72" w:rsidP="0056114E">
            <w:pPr>
              <w:contextualSpacing/>
            </w:pPr>
          </w:p>
        </w:tc>
        <w:tc>
          <w:tcPr>
            <w:tcW w:w="1555" w:type="dxa"/>
          </w:tcPr>
          <w:p w14:paraId="7F87406F" w14:textId="77777777" w:rsidR="003C5A72" w:rsidRPr="009610A4" w:rsidRDefault="003C5A72" w:rsidP="0056114E">
            <w:pPr>
              <w:contextualSpacing/>
            </w:pPr>
            <w:proofErr w:type="spellStart"/>
            <w:r w:rsidRPr="00495470">
              <w:t>Pongpaiboon</w:t>
            </w:r>
            <w:proofErr w:type="spellEnd"/>
          </w:p>
        </w:tc>
        <w:tc>
          <w:tcPr>
            <w:tcW w:w="1980" w:type="dxa"/>
          </w:tcPr>
          <w:p w14:paraId="02BFF02B" w14:textId="77777777" w:rsidR="003C5A72" w:rsidRPr="009610A4" w:rsidRDefault="003C5A72" w:rsidP="0056114E">
            <w:pPr>
              <w:contextualSpacing/>
            </w:pPr>
            <w:proofErr w:type="spellStart"/>
            <w:r w:rsidRPr="00495470">
              <w:t>Akapaiboon</w:t>
            </w:r>
            <w:proofErr w:type="spellEnd"/>
          </w:p>
        </w:tc>
        <w:tc>
          <w:tcPr>
            <w:tcW w:w="3960" w:type="dxa"/>
          </w:tcPr>
          <w:p w14:paraId="186D4F41" w14:textId="77777777" w:rsidR="003C5A72" w:rsidRPr="009610A4" w:rsidRDefault="003C5A72" w:rsidP="0056114E">
            <w:pPr>
              <w:contextualSpacing/>
            </w:pPr>
            <w:r w:rsidRPr="00B21A71">
              <w:t>Triumph Structures (Thailand) Ltd</w:t>
            </w:r>
            <w:r>
              <w:t>.</w:t>
            </w:r>
          </w:p>
        </w:tc>
        <w:tc>
          <w:tcPr>
            <w:tcW w:w="1775" w:type="dxa"/>
          </w:tcPr>
          <w:p w14:paraId="34863BD8" w14:textId="77777777" w:rsidR="003C5A72" w:rsidRPr="009610A4" w:rsidRDefault="003C5A72" w:rsidP="0056114E">
            <w:pPr>
              <w:contextualSpacing/>
            </w:pPr>
          </w:p>
        </w:tc>
      </w:tr>
      <w:tr w:rsidR="003C5A72" w:rsidRPr="009610A4" w14:paraId="54DFCC69" w14:textId="77777777" w:rsidTr="004B57B0">
        <w:tc>
          <w:tcPr>
            <w:tcW w:w="378" w:type="dxa"/>
            <w:vAlign w:val="center"/>
          </w:tcPr>
          <w:p w14:paraId="0C987593" w14:textId="77777777" w:rsidR="003C5A72" w:rsidRPr="009610A4" w:rsidRDefault="003C5A72" w:rsidP="007C33DA">
            <w:pPr>
              <w:contextualSpacing/>
            </w:pPr>
            <w:r>
              <w:t>*</w:t>
            </w:r>
          </w:p>
        </w:tc>
        <w:tc>
          <w:tcPr>
            <w:tcW w:w="1555" w:type="dxa"/>
          </w:tcPr>
          <w:p w14:paraId="4FE334C2" w14:textId="77777777" w:rsidR="003C5A72" w:rsidRPr="009610A4" w:rsidRDefault="003C5A72" w:rsidP="007C33DA">
            <w:pPr>
              <w:contextualSpacing/>
            </w:pPr>
            <w:r w:rsidRPr="00495470">
              <w:t>Augusto</w:t>
            </w:r>
          </w:p>
        </w:tc>
        <w:tc>
          <w:tcPr>
            <w:tcW w:w="1980" w:type="dxa"/>
          </w:tcPr>
          <w:p w14:paraId="5A6BE4B2" w14:textId="77777777" w:rsidR="003C5A72" w:rsidRPr="009610A4" w:rsidRDefault="003C5A72" w:rsidP="007C33DA">
            <w:pPr>
              <w:contextualSpacing/>
            </w:pPr>
            <w:proofErr w:type="spellStart"/>
            <w:r w:rsidRPr="00495470">
              <w:t>Albolino</w:t>
            </w:r>
            <w:proofErr w:type="spellEnd"/>
          </w:p>
        </w:tc>
        <w:tc>
          <w:tcPr>
            <w:tcW w:w="3960" w:type="dxa"/>
          </w:tcPr>
          <w:p w14:paraId="783161EB" w14:textId="77777777" w:rsidR="003C5A72" w:rsidRPr="009610A4" w:rsidRDefault="003C5A72" w:rsidP="007C33DA">
            <w:pPr>
              <w:contextualSpacing/>
            </w:pPr>
            <w:r w:rsidRPr="002B1E0B">
              <w:t xml:space="preserve">Finmeccanica </w:t>
            </w:r>
            <w:proofErr w:type="spellStart"/>
            <w:r w:rsidRPr="002B1E0B">
              <w:t>SpA</w:t>
            </w:r>
            <w:proofErr w:type="spellEnd"/>
            <w:r w:rsidRPr="002B1E0B">
              <w:t xml:space="preserve"> - Aeronautics Sector</w:t>
            </w:r>
          </w:p>
        </w:tc>
        <w:tc>
          <w:tcPr>
            <w:tcW w:w="1775" w:type="dxa"/>
          </w:tcPr>
          <w:p w14:paraId="19866BBC" w14:textId="77777777" w:rsidR="003C5A72" w:rsidRPr="009610A4" w:rsidRDefault="003C5A72" w:rsidP="007C33DA">
            <w:pPr>
              <w:contextualSpacing/>
            </w:pPr>
          </w:p>
        </w:tc>
      </w:tr>
      <w:tr w:rsidR="003C5A72" w:rsidRPr="009610A4" w14:paraId="264C25B2" w14:textId="77777777" w:rsidTr="004B57B0">
        <w:tc>
          <w:tcPr>
            <w:tcW w:w="378" w:type="dxa"/>
            <w:vAlign w:val="center"/>
          </w:tcPr>
          <w:p w14:paraId="28B1AC11" w14:textId="77777777" w:rsidR="003C5A72" w:rsidRPr="009610A4" w:rsidRDefault="003C5A72" w:rsidP="0056114E">
            <w:pPr>
              <w:contextualSpacing/>
            </w:pPr>
          </w:p>
        </w:tc>
        <w:tc>
          <w:tcPr>
            <w:tcW w:w="1555" w:type="dxa"/>
          </w:tcPr>
          <w:p w14:paraId="4322CC70" w14:textId="77777777" w:rsidR="003C5A72" w:rsidRPr="009610A4" w:rsidRDefault="003C5A72" w:rsidP="0056114E">
            <w:pPr>
              <w:contextualSpacing/>
            </w:pPr>
            <w:r w:rsidRPr="00495470">
              <w:t>David</w:t>
            </w:r>
          </w:p>
        </w:tc>
        <w:tc>
          <w:tcPr>
            <w:tcW w:w="1980" w:type="dxa"/>
          </w:tcPr>
          <w:p w14:paraId="2909AA5F" w14:textId="77777777" w:rsidR="003C5A72" w:rsidRPr="009610A4" w:rsidRDefault="003C5A72" w:rsidP="0056114E">
            <w:pPr>
              <w:contextualSpacing/>
            </w:pPr>
            <w:proofErr w:type="spellStart"/>
            <w:r w:rsidRPr="00495470">
              <w:t>Astle</w:t>
            </w:r>
            <w:proofErr w:type="spellEnd"/>
          </w:p>
        </w:tc>
        <w:tc>
          <w:tcPr>
            <w:tcW w:w="3960" w:type="dxa"/>
          </w:tcPr>
          <w:p w14:paraId="72D9D580" w14:textId="77777777" w:rsidR="003C5A72" w:rsidRPr="009610A4" w:rsidRDefault="003C5A72" w:rsidP="0056114E">
            <w:pPr>
              <w:contextualSpacing/>
            </w:pPr>
            <w:r w:rsidRPr="00B21A71">
              <w:t xml:space="preserve">309th Maintenance Wing-Hill AFB </w:t>
            </w:r>
          </w:p>
        </w:tc>
        <w:tc>
          <w:tcPr>
            <w:tcW w:w="1775" w:type="dxa"/>
          </w:tcPr>
          <w:p w14:paraId="29E08B49" w14:textId="77777777" w:rsidR="003C5A72" w:rsidRPr="009610A4" w:rsidRDefault="003C5A72" w:rsidP="0056114E">
            <w:pPr>
              <w:contextualSpacing/>
            </w:pPr>
          </w:p>
        </w:tc>
      </w:tr>
      <w:tr w:rsidR="003C5A72" w:rsidRPr="009610A4" w14:paraId="7717A8B5" w14:textId="77777777" w:rsidTr="004B57B0">
        <w:tc>
          <w:tcPr>
            <w:tcW w:w="378" w:type="dxa"/>
            <w:vAlign w:val="center"/>
          </w:tcPr>
          <w:p w14:paraId="524EDDA7" w14:textId="77777777" w:rsidR="003C5A72" w:rsidRPr="009610A4" w:rsidRDefault="003C5A72" w:rsidP="0056114E">
            <w:pPr>
              <w:contextualSpacing/>
            </w:pPr>
          </w:p>
        </w:tc>
        <w:tc>
          <w:tcPr>
            <w:tcW w:w="1555" w:type="dxa"/>
          </w:tcPr>
          <w:p w14:paraId="369A2E27" w14:textId="77777777" w:rsidR="003C5A72" w:rsidRPr="009610A4" w:rsidRDefault="003C5A72" w:rsidP="0056114E">
            <w:pPr>
              <w:contextualSpacing/>
            </w:pPr>
            <w:r w:rsidRPr="00495470">
              <w:t>Paul</w:t>
            </w:r>
          </w:p>
        </w:tc>
        <w:tc>
          <w:tcPr>
            <w:tcW w:w="1980" w:type="dxa"/>
          </w:tcPr>
          <w:p w14:paraId="53E969E1" w14:textId="77777777" w:rsidR="003C5A72" w:rsidRPr="009610A4" w:rsidRDefault="003C5A72" w:rsidP="0056114E">
            <w:pPr>
              <w:contextualSpacing/>
            </w:pPr>
            <w:r w:rsidRPr="00495470">
              <w:t>Bevans</w:t>
            </w:r>
          </w:p>
        </w:tc>
        <w:tc>
          <w:tcPr>
            <w:tcW w:w="3960" w:type="dxa"/>
          </w:tcPr>
          <w:p w14:paraId="3C8FC32A" w14:textId="77777777" w:rsidR="003C5A72" w:rsidRPr="009610A4" w:rsidRDefault="003C5A72" w:rsidP="0056114E">
            <w:pPr>
              <w:contextualSpacing/>
            </w:pPr>
            <w:r w:rsidRPr="00B21A71">
              <w:t>Rockwell Collins Inc.</w:t>
            </w:r>
          </w:p>
        </w:tc>
        <w:tc>
          <w:tcPr>
            <w:tcW w:w="1775" w:type="dxa"/>
          </w:tcPr>
          <w:p w14:paraId="723F07B5" w14:textId="77777777" w:rsidR="003C5A72" w:rsidRPr="009610A4" w:rsidRDefault="003C5A72" w:rsidP="0056114E">
            <w:pPr>
              <w:contextualSpacing/>
            </w:pPr>
          </w:p>
        </w:tc>
      </w:tr>
      <w:tr w:rsidR="003C5A72" w:rsidRPr="009610A4" w14:paraId="77EB5FCF" w14:textId="77777777" w:rsidTr="004B57B0">
        <w:tc>
          <w:tcPr>
            <w:tcW w:w="378" w:type="dxa"/>
            <w:vAlign w:val="center"/>
          </w:tcPr>
          <w:p w14:paraId="61B00EA1" w14:textId="77777777" w:rsidR="003C5A72" w:rsidRPr="009610A4" w:rsidRDefault="003C5A72" w:rsidP="007C33DA">
            <w:pPr>
              <w:contextualSpacing/>
            </w:pPr>
            <w:r>
              <w:t>*</w:t>
            </w:r>
          </w:p>
        </w:tc>
        <w:tc>
          <w:tcPr>
            <w:tcW w:w="1555" w:type="dxa"/>
          </w:tcPr>
          <w:p w14:paraId="3A2E1F77" w14:textId="77777777" w:rsidR="003C5A72" w:rsidRPr="009610A4" w:rsidRDefault="003C5A72" w:rsidP="007C33DA">
            <w:pPr>
              <w:contextualSpacing/>
            </w:pPr>
            <w:r w:rsidRPr="00495470">
              <w:t>Carleen</w:t>
            </w:r>
          </w:p>
        </w:tc>
        <w:tc>
          <w:tcPr>
            <w:tcW w:w="1980" w:type="dxa"/>
          </w:tcPr>
          <w:p w14:paraId="1679DE11" w14:textId="77777777" w:rsidR="003C5A72" w:rsidRPr="009610A4" w:rsidRDefault="003C5A72" w:rsidP="007C33DA">
            <w:pPr>
              <w:contextualSpacing/>
            </w:pPr>
            <w:r w:rsidRPr="00495470">
              <w:t>Brubaker</w:t>
            </w:r>
          </w:p>
        </w:tc>
        <w:tc>
          <w:tcPr>
            <w:tcW w:w="3960" w:type="dxa"/>
          </w:tcPr>
          <w:p w14:paraId="5C48F0BD" w14:textId="77777777" w:rsidR="003C5A72" w:rsidRPr="009610A4" w:rsidRDefault="003C5A72" w:rsidP="007C33DA">
            <w:pPr>
              <w:contextualSpacing/>
            </w:pPr>
            <w:r w:rsidRPr="00B21A71">
              <w:t>Airbus</w:t>
            </w:r>
          </w:p>
        </w:tc>
        <w:tc>
          <w:tcPr>
            <w:tcW w:w="1775" w:type="dxa"/>
          </w:tcPr>
          <w:p w14:paraId="75487632" w14:textId="77777777" w:rsidR="003C5A72" w:rsidRPr="009610A4" w:rsidRDefault="003C5A72" w:rsidP="007C33DA">
            <w:pPr>
              <w:contextualSpacing/>
            </w:pPr>
          </w:p>
        </w:tc>
      </w:tr>
      <w:tr w:rsidR="003C5A72" w:rsidRPr="009610A4" w14:paraId="6E730ECE" w14:textId="77777777" w:rsidTr="004B57B0">
        <w:tc>
          <w:tcPr>
            <w:tcW w:w="378" w:type="dxa"/>
            <w:vAlign w:val="center"/>
          </w:tcPr>
          <w:p w14:paraId="1BC78DF3" w14:textId="77777777" w:rsidR="003C5A72" w:rsidRPr="009610A4" w:rsidRDefault="003C5A72" w:rsidP="007C33DA">
            <w:pPr>
              <w:contextualSpacing/>
            </w:pPr>
          </w:p>
        </w:tc>
        <w:tc>
          <w:tcPr>
            <w:tcW w:w="1555" w:type="dxa"/>
          </w:tcPr>
          <w:p w14:paraId="519D5F98" w14:textId="77777777" w:rsidR="003C5A72" w:rsidRPr="009610A4" w:rsidRDefault="003C5A72" w:rsidP="007C33DA">
            <w:pPr>
              <w:contextualSpacing/>
            </w:pPr>
            <w:r w:rsidRPr="00495470">
              <w:t>Daniel</w:t>
            </w:r>
          </w:p>
        </w:tc>
        <w:tc>
          <w:tcPr>
            <w:tcW w:w="1980" w:type="dxa"/>
          </w:tcPr>
          <w:p w14:paraId="1D692C87" w14:textId="77777777" w:rsidR="003C5A72" w:rsidRPr="009610A4" w:rsidRDefault="003C5A72" w:rsidP="007C33DA">
            <w:pPr>
              <w:contextualSpacing/>
            </w:pPr>
            <w:r w:rsidRPr="00495470">
              <w:t>Calderwood</w:t>
            </w:r>
          </w:p>
        </w:tc>
        <w:tc>
          <w:tcPr>
            <w:tcW w:w="3960" w:type="dxa"/>
          </w:tcPr>
          <w:p w14:paraId="66DDF681" w14:textId="77777777" w:rsidR="003C5A72" w:rsidRPr="009610A4" w:rsidRDefault="003C5A72" w:rsidP="007C33DA">
            <w:pPr>
              <w:contextualSpacing/>
            </w:pPr>
            <w:r w:rsidRPr="00B21A71">
              <w:t>BAE Systems Military Air &amp; Information</w:t>
            </w:r>
          </w:p>
        </w:tc>
        <w:tc>
          <w:tcPr>
            <w:tcW w:w="1775" w:type="dxa"/>
          </w:tcPr>
          <w:p w14:paraId="6C46AD4B" w14:textId="77777777" w:rsidR="003C5A72" w:rsidRPr="009610A4" w:rsidRDefault="003C5A72" w:rsidP="007C33DA">
            <w:pPr>
              <w:contextualSpacing/>
            </w:pPr>
          </w:p>
        </w:tc>
      </w:tr>
      <w:tr w:rsidR="003C5A72" w:rsidRPr="009610A4" w14:paraId="09CF3400" w14:textId="77777777" w:rsidTr="004B57B0">
        <w:tc>
          <w:tcPr>
            <w:tcW w:w="378" w:type="dxa"/>
            <w:vAlign w:val="center"/>
          </w:tcPr>
          <w:p w14:paraId="4F0BD8B7" w14:textId="77777777" w:rsidR="003C5A72" w:rsidRPr="009610A4" w:rsidRDefault="003C5A72" w:rsidP="007C33DA">
            <w:pPr>
              <w:contextualSpacing/>
            </w:pPr>
            <w:r>
              <w:t>*</w:t>
            </w:r>
          </w:p>
        </w:tc>
        <w:tc>
          <w:tcPr>
            <w:tcW w:w="1555" w:type="dxa"/>
          </w:tcPr>
          <w:p w14:paraId="1485C345" w14:textId="77777777" w:rsidR="003C5A72" w:rsidRPr="009610A4" w:rsidRDefault="003C5A72" w:rsidP="007C33DA">
            <w:pPr>
              <w:contextualSpacing/>
            </w:pPr>
            <w:r w:rsidRPr="00495470">
              <w:t>Jeff</w:t>
            </w:r>
          </w:p>
        </w:tc>
        <w:tc>
          <w:tcPr>
            <w:tcW w:w="1980" w:type="dxa"/>
          </w:tcPr>
          <w:p w14:paraId="6AA0D8EC" w14:textId="77777777" w:rsidR="003C5A72" w:rsidRPr="009610A4" w:rsidRDefault="003C5A72" w:rsidP="007C33DA">
            <w:pPr>
              <w:contextualSpacing/>
            </w:pPr>
            <w:proofErr w:type="spellStart"/>
            <w:r w:rsidRPr="00495470">
              <w:t>Cerre</w:t>
            </w:r>
            <w:proofErr w:type="spellEnd"/>
          </w:p>
        </w:tc>
        <w:tc>
          <w:tcPr>
            <w:tcW w:w="3960" w:type="dxa"/>
          </w:tcPr>
          <w:p w14:paraId="37AED20B" w14:textId="77777777" w:rsidR="003C5A72" w:rsidRPr="009610A4" w:rsidRDefault="003C5A72" w:rsidP="007C33DA">
            <w:pPr>
              <w:contextualSpacing/>
            </w:pPr>
            <w:r w:rsidRPr="00B21A71">
              <w:t xml:space="preserve">Beechcraft Corporation </w:t>
            </w:r>
          </w:p>
        </w:tc>
        <w:tc>
          <w:tcPr>
            <w:tcW w:w="1775" w:type="dxa"/>
          </w:tcPr>
          <w:p w14:paraId="48BCB096" w14:textId="77777777" w:rsidR="003C5A72" w:rsidRPr="009610A4" w:rsidRDefault="003C5A72" w:rsidP="007C33DA">
            <w:pPr>
              <w:contextualSpacing/>
            </w:pPr>
          </w:p>
        </w:tc>
      </w:tr>
      <w:tr w:rsidR="003C5A72" w:rsidRPr="009610A4" w14:paraId="786532D1" w14:textId="77777777" w:rsidTr="004B57B0">
        <w:tc>
          <w:tcPr>
            <w:tcW w:w="378" w:type="dxa"/>
            <w:vAlign w:val="center"/>
          </w:tcPr>
          <w:p w14:paraId="6D0A9EBE" w14:textId="77777777" w:rsidR="003C5A72" w:rsidRPr="009610A4" w:rsidRDefault="003C5A72" w:rsidP="0056114E">
            <w:pPr>
              <w:contextualSpacing/>
            </w:pPr>
            <w:r>
              <w:t>*</w:t>
            </w:r>
          </w:p>
        </w:tc>
        <w:tc>
          <w:tcPr>
            <w:tcW w:w="1555" w:type="dxa"/>
          </w:tcPr>
          <w:p w14:paraId="4B78C872" w14:textId="77777777" w:rsidR="003C5A72" w:rsidRPr="009610A4" w:rsidRDefault="003C5A72" w:rsidP="0056114E">
            <w:pPr>
              <w:contextualSpacing/>
            </w:pPr>
            <w:r w:rsidRPr="00495470">
              <w:t>Michael</w:t>
            </w:r>
          </w:p>
        </w:tc>
        <w:tc>
          <w:tcPr>
            <w:tcW w:w="1980" w:type="dxa"/>
          </w:tcPr>
          <w:p w14:paraId="73AEAD21" w14:textId="77777777" w:rsidR="003C5A72" w:rsidRPr="009610A4" w:rsidRDefault="003C5A72" w:rsidP="0056114E">
            <w:pPr>
              <w:contextualSpacing/>
            </w:pPr>
            <w:r w:rsidRPr="00495470">
              <w:t>Coleman</w:t>
            </w:r>
          </w:p>
        </w:tc>
        <w:tc>
          <w:tcPr>
            <w:tcW w:w="3960" w:type="dxa"/>
          </w:tcPr>
          <w:p w14:paraId="0F34C486" w14:textId="77777777" w:rsidR="003C5A72" w:rsidRPr="009610A4" w:rsidRDefault="003C5A72" w:rsidP="0056114E">
            <w:pPr>
              <w:contextualSpacing/>
            </w:pPr>
            <w:r w:rsidRPr="00B21A71">
              <w:t>The Boeing Company</w:t>
            </w:r>
          </w:p>
        </w:tc>
        <w:tc>
          <w:tcPr>
            <w:tcW w:w="1775" w:type="dxa"/>
          </w:tcPr>
          <w:p w14:paraId="76641421" w14:textId="77777777" w:rsidR="003C5A72" w:rsidRPr="009610A4" w:rsidRDefault="003C5A72" w:rsidP="0056114E">
            <w:pPr>
              <w:contextualSpacing/>
            </w:pPr>
            <w:r>
              <w:t>Vice Chairperson</w:t>
            </w:r>
          </w:p>
        </w:tc>
      </w:tr>
      <w:tr w:rsidR="003C5A72" w:rsidRPr="009610A4" w14:paraId="51F9C4BA" w14:textId="77777777" w:rsidTr="004B57B0">
        <w:tc>
          <w:tcPr>
            <w:tcW w:w="378" w:type="dxa"/>
            <w:vAlign w:val="center"/>
          </w:tcPr>
          <w:p w14:paraId="5D5B6D71" w14:textId="77777777" w:rsidR="003C5A72" w:rsidRPr="009610A4" w:rsidRDefault="003C5A72" w:rsidP="007C33DA">
            <w:pPr>
              <w:contextualSpacing/>
            </w:pPr>
          </w:p>
        </w:tc>
        <w:tc>
          <w:tcPr>
            <w:tcW w:w="1555" w:type="dxa"/>
          </w:tcPr>
          <w:p w14:paraId="17826916" w14:textId="77777777" w:rsidR="003C5A72" w:rsidRPr="009610A4" w:rsidRDefault="003C5A72" w:rsidP="007C33DA">
            <w:pPr>
              <w:contextualSpacing/>
            </w:pPr>
            <w:r w:rsidRPr="00495470">
              <w:t>Martha</w:t>
            </w:r>
          </w:p>
        </w:tc>
        <w:tc>
          <w:tcPr>
            <w:tcW w:w="1980" w:type="dxa"/>
          </w:tcPr>
          <w:p w14:paraId="01062D17" w14:textId="77777777" w:rsidR="003C5A72" w:rsidRPr="009610A4" w:rsidRDefault="003C5A72" w:rsidP="007C33DA">
            <w:pPr>
              <w:contextualSpacing/>
            </w:pPr>
            <w:r w:rsidRPr="00495470">
              <w:t>Cordova</w:t>
            </w:r>
          </w:p>
        </w:tc>
        <w:tc>
          <w:tcPr>
            <w:tcW w:w="3960" w:type="dxa"/>
          </w:tcPr>
          <w:p w14:paraId="64FC7264" w14:textId="77777777" w:rsidR="003C5A72" w:rsidRPr="009610A4" w:rsidRDefault="003C5A72" w:rsidP="007C33DA">
            <w:pPr>
              <w:contextualSpacing/>
            </w:pPr>
            <w:r>
              <w:t xml:space="preserve">The </w:t>
            </w:r>
            <w:r w:rsidRPr="00B21A71">
              <w:t>Boeing</w:t>
            </w:r>
            <w:r>
              <w:t xml:space="preserve"> Company</w:t>
            </w:r>
          </w:p>
        </w:tc>
        <w:tc>
          <w:tcPr>
            <w:tcW w:w="1775" w:type="dxa"/>
          </w:tcPr>
          <w:p w14:paraId="43BD5885" w14:textId="77777777" w:rsidR="003C5A72" w:rsidRPr="009610A4" w:rsidRDefault="003C5A72" w:rsidP="007C33DA">
            <w:pPr>
              <w:contextualSpacing/>
            </w:pPr>
          </w:p>
        </w:tc>
      </w:tr>
      <w:tr w:rsidR="003C5A72" w:rsidRPr="009610A4" w14:paraId="2C1C2E47" w14:textId="77777777" w:rsidTr="004B57B0">
        <w:tc>
          <w:tcPr>
            <w:tcW w:w="378" w:type="dxa"/>
            <w:vAlign w:val="center"/>
          </w:tcPr>
          <w:p w14:paraId="75FCE850" w14:textId="26119F2F" w:rsidR="003C5A72" w:rsidRPr="009610A4" w:rsidRDefault="00897E6F" w:rsidP="0056114E">
            <w:pPr>
              <w:contextualSpacing/>
            </w:pPr>
            <w:r>
              <w:t>*</w:t>
            </w:r>
          </w:p>
        </w:tc>
        <w:tc>
          <w:tcPr>
            <w:tcW w:w="1555" w:type="dxa"/>
          </w:tcPr>
          <w:p w14:paraId="02692F9D" w14:textId="77777777" w:rsidR="003C5A72" w:rsidRPr="009610A4" w:rsidRDefault="003C5A72" w:rsidP="0056114E">
            <w:pPr>
              <w:contextualSpacing/>
            </w:pPr>
            <w:r w:rsidRPr="00495470">
              <w:t>Arielle</w:t>
            </w:r>
          </w:p>
        </w:tc>
        <w:tc>
          <w:tcPr>
            <w:tcW w:w="1980" w:type="dxa"/>
          </w:tcPr>
          <w:p w14:paraId="185458E7" w14:textId="77777777" w:rsidR="003C5A72" w:rsidRPr="009610A4" w:rsidRDefault="003C5A72" w:rsidP="0056114E">
            <w:pPr>
              <w:contextualSpacing/>
            </w:pPr>
            <w:r w:rsidRPr="00495470">
              <w:t>Corne</w:t>
            </w:r>
          </w:p>
        </w:tc>
        <w:tc>
          <w:tcPr>
            <w:tcW w:w="3960" w:type="dxa"/>
          </w:tcPr>
          <w:p w14:paraId="76E3589A" w14:textId="77777777" w:rsidR="003C5A72" w:rsidRPr="009610A4" w:rsidRDefault="003C5A72" w:rsidP="0056114E">
            <w:pPr>
              <w:contextualSpacing/>
            </w:pPr>
            <w:r w:rsidRPr="00B21A71">
              <w:t xml:space="preserve">Spirit </w:t>
            </w:r>
            <w:proofErr w:type="spellStart"/>
            <w:r w:rsidRPr="00B21A71">
              <w:t>Aerosystems</w:t>
            </w:r>
            <w:proofErr w:type="spellEnd"/>
          </w:p>
        </w:tc>
        <w:tc>
          <w:tcPr>
            <w:tcW w:w="1775" w:type="dxa"/>
          </w:tcPr>
          <w:p w14:paraId="0ACB161E" w14:textId="77777777" w:rsidR="003C5A72" w:rsidRPr="009610A4" w:rsidRDefault="003C5A72" w:rsidP="0056114E">
            <w:pPr>
              <w:contextualSpacing/>
            </w:pPr>
          </w:p>
        </w:tc>
      </w:tr>
      <w:tr w:rsidR="003C5A72" w:rsidRPr="009610A4" w14:paraId="0D7CBD73" w14:textId="77777777" w:rsidTr="004B57B0">
        <w:tc>
          <w:tcPr>
            <w:tcW w:w="378" w:type="dxa"/>
            <w:vAlign w:val="center"/>
          </w:tcPr>
          <w:p w14:paraId="5028282B" w14:textId="77777777" w:rsidR="003C5A72" w:rsidRPr="009610A4" w:rsidRDefault="003C5A72" w:rsidP="007C33DA">
            <w:pPr>
              <w:contextualSpacing/>
            </w:pPr>
          </w:p>
        </w:tc>
        <w:tc>
          <w:tcPr>
            <w:tcW w:w="1555" w:type="dxa"/>
          </w:tcPr>
          <w:p w14:paraId="2F99D350" w14:textId="77777777" w:rsidR="003C5A72" w:rsidRPr="009610A4" w:rsidRDefault="003C5A72" w:rsidP="007C33DA">
            <w:pPr>
              <w:contextualSpacing/>
            </w:pPr>
            <w:r w:rsidRPr="00495470">
              <w:t>Katelyn</w:t>
            </w:r>
          </w:p>
        </w:tc>
        <w:tc>
          <w:tcPr>
            <w:tcW w:w="1980" w:type="dxa"/>
          </w:tcPr>
          <w:p w14:paraId="3B4C67CC" w14:textId="77777777" w:rsidR="003C5A72" w:rsidRPr="009610A4" w:rsidRDefault="003C5A72" w:rsidP="007C33DA">
            <w:pPr>
              <w:contextualSpacing/>
            </w:pPr>
            <w:r w:rsidRPr="00495470">
              <w:t>Crowley</w:t>
            </w:r>
          </w:p>
        </w:tc>
        <w:tc>
          <w:tcPr>
            <w:tcW w:w="3960" w:type="dxa"/>
          </w:tcPr>
          <w:p w14:paraId="7D36DEBD" w14:textId="77777777" w:rsidR="003C5A72" w:rsidRPr="009610A4" w:rsidRDefault="003C5A72" w:rsidP="007C33DA">
            <w:pPr>
              <w:contextualSpacing/>
            </w:pPr>
            <w:r w:rsidRPr="00B21A71">
              <w:t>Bell Helicopter</w:t>
            </w:r>
          </w:p>
        </w:tc>
        <w:tc>
          <w:tcPr>
            <w:tcW w:w="1775" w:type="dxa"/>
          </w:tcPr>
          <w:p w14:paraId="3D0BEC80" w14:textId="77777777" w:rsidR="003C5A72" w:rsidRPr="009610A4" w:rsidRDefault="003C5A72" w:rsidP="007C33DA">
            <w:pPr>
              <w:contextualSpacing/>
            </w:pPr>
          </w:p>
        </w:tc>
      </w:tr>
      <w:tr w:rsidR="003C5A72" w:rsidRPr="009610A4" w14:paraId="7646D687" w14:textId="77777777" w:rsidTr="00605FEC">
        <w:tc>
          <w:tcPr>
            <w:tcW w:w="378" w:type="dxa"/>
          </w:tcPr>
          <w:p w14:paraId="057C9B2E" w14:textId="77777777" w:rsidR="003C5A72" w:rsidRPr="009610A4" w:rsidRDefault="003C5A72" w:rsidP="0056114E">
            <w:pPr>
              <w:contextualSpacing/>
            </w:pPr>
            <w:r w:rsidRPr="00402E68">
              <w:t>*</w:t>
            </w:r>
          </w:p>
        </w:tc>
        <w:tc>
          <w:tcPr>
            <w:tcW w:w="1555" w:type="dxa"/>
          </w:tcPr>
          <w:p w14:paraId="1859E23F" w14:textId="77777777" w:rsidR="003C5A72" w:rsidRPr="009610A4" w:rsidRDefault="003C5A72" w:rsidP="0056114E">
            <w:pPr>
              <w:contextualSpacing/>
            </w:pPr>
            <w:r w:rsidRPr="00495470">
              <w:t>Karyn</w:t>
            </w:r>
          </w:p>
        </w:tc>
        <w:tc>
          <w:tcPr>
            <w:tcW w:w="1980" w:type="dxa"/>
          </w:tcPr>
          <w:p w14:paraId="4B4936A5" w14:textId="77777777" w:rsidR="003C5A72" w:rsidRPr="009610A4" w:rsidRDefault="003C5A72" w:rsidP="0056114E">
            <w:pPr>
              <w:contextualSpacing/>
            </w:pPr>
            <w:r w:rsidRPr="00495470">
              <w:t>Deming</w:t>
            </w:r>
          </w:p>
        </w:tc>
        <w:tc>
          <w:tcPr>
            <w:tcW w:w="3960" w:type="dxa"/>
          </w:tcPr>
          <w:p w14:paraId="52C234C7" w14:textId="77777777" w:rsidR="003C5A72" w:rsidRPr="009610A4" w:rsidRDefault="003C5A72" w:rsidP="0056114E">
            <w:pPr>
              <w:contextualSpacing/>
            </w:pPr>
            <w:r w:rsidRPr="00B21A71">
              <w:t xml:space="preserve">UTC Aerospace </w:t>
            </w:r>
            <w:r>
              <w:t>(Goodrich)</w:t>
            </w:r>
          </w:p>
        </w:tc>
        <w:tc>
          <w:tcPr>
            <w:tcW w:w="1775" w:type="dxa"/>
          </w:tcPr>
          <w:p w14:paraId="7F6F9227" w14:textId="77777777" w:rsidR="003C5A72" w:rsidRPr="009610A4" w:rsidRDefault="003C5A72" w:rsidP="0056114E">
            <w:pPr>
              <w:contextualSpacing/>
            </w:pPr>
          </w:p>
        </w:tc>
      </w:tr>
      <w:tr w:rsidR="003C5A72" w:rsidRPr="009610A4" w14:paraId="7842B556" w14:textId="77777777" w:rsidTr="00605FEC">
        <w:tc>
          <w:tcPr>
            <w:tcW w:w="378" w:type="dxa"/>
          </w:tcPr>
          <w:p w14:paraId="16A0FCB2" w14:textId="77777777" w:rsidR="003C5A72" w:rsidRPr="009610A4" w:rsidRDefault="003C5A72" w:rsidP="0056114E">
            <w:pPr>
              <w:contextualSpacing/>
            </w:pPr>
            <w:r w:rsidRPr="00402E68">
              <w:t>*</w:t>
            </w:r>
          </w:p>
        </w:tc>
        <w:tc>
          <w:tcPr>
            <w:tcW w:w="1555" w:type="dxa"/>
          </w:tcPr>
          <w:p w14:paraId="390AF1AF" w14:textId="77777777" w:rsidR="003C5A72" w:rsidRPr="009610A4" w:rsidRDefault="003C5A72" w:rsidP="0056114E">
            <w:pPr>
              <w:contextualSpacing/>
            </w:pPr>
            <w:r w:rsidRPr="00495470">
              <w:t>Frédéric</w:t>
            </w:r>
          </w:p>
        </w:tc>
        <w:tc>
          <w:tcPr>
            <w:tcW w:w="1980" w:type="dxa"/>
          </w:tcPr>
          <w:p w14:paraId="73E6A92D" w14:textId="77777777" w:rsidR="003C5A72" w:rsidRPr="009610A4" w:rsidRDefault="003C5A72" w:rsidP="0056114E">
            <w:pPr>
              <w:contextualSpacing/>
            </w:pPr>
            <w:r w:rsidRPr="00495470">
              <w:t>Duhamel</w:t>
            </w:r>
          </w:p>
        </w:tc>
        <w:tc>
          <w:tcPr>
            <w:tcW w:w="3960" w:type="dxa"/>
          </w:tcPr>
          <w:p w14:paraId="72F5250C" w14:textId="77777777" w:rsidR="003C5A72" w:rsidRPr="009610A4" w:rsidRDefault="003C5A72" w:rsidP="0056114E">
            <w:pPr>
              <w:contextualSpacing/>
            </w:pPr>
            <w:r w:rsidRPr="00B21A71">
              <w:t xml:space="preserve">Thales </w:t>
            </w:r>
          </w:p>
        </w:tc>
        <w:tc>
          <w:tcPr>
            <w:tcW w:w="1775" w:type="dxa"/>
          </w:tcPr>
          <w:p w14:paraId="419B2762" w14:textId="77777777" w:rsidR="003C5A72" w:rsidRPr="009610A4" w:rsidRDefault="003C5A72" w:rsidP="0056114E">
            <w:pPr>
              <w:contextualSpacing/>
            </w:pPr>
          </w:p>
        </w:tc>
      </w:tr>
      <w:tr w:rsidR="003C5A72" w:rsidRPr="009610A4" w14:paraId="3D54A02B" w14:textId="77777777" w:rsidTr="00605FEC">
        <w:tc>
          <w:tcPr>
            <w:tcW w:w="378" w:type="dxa"/>
          </w:tcPr>
          <w:p w14:paraId="3233A32C" w14:textId="77777777" w:rsidR="003C5A72" w:rsidRPr="009610A4" w:rsidRDefault="003C5A72" w:rsidP="00C55D96">
            <w:pPr>
              <w:contextualSpacing/>
            </w:pPr>
            <w:r w:rsidRPr="00402E68">
              <w:t>*</w:t>
            </w:r>
          </w:p>
        </w:tc>
        <w:tc>
          <w:tcPr>
            <w:tcW w:w="1555" w:type="dxa"/>
          </w:tcPr>
          <w:p w14:paraId="02079D70" w14:textId="77777777" w:rsidR="003C5A72" w:rsidRPr="009610A4" w:rsidRDefault="003C5A72" w:rsidP="00C55D96">
            <w:pPr>
              <w:contextualSpacing/>
            </w:pPr>
            <w:r w:rsidRPr="00495470">
              <w:t>Kevin</w:t>
            </w:r>
          </w:p>
        </w:tc>
        <w:tc>
          <w:tcPr>
            <w:tcW w:w="1980" w:type="dxa"/>
          </w:tcPr>
          <w:p w14:paraId="792F8BFB" w14:textId="77777777" w:rsidR="003C5A72" w:rsidRPr="009610A4" w:rsidRDefault="003C5A72" w:rsidP="00C55D96">
            <w:pPr>
              <w:contextualSpacing/>
            </w:pPr>
            <w:r w:rsidRPr="00495470">
              <w:t>Farnworth</w:t>
            </w:r>
          </w:p>
        </w:tc>
        <w:tc>
          <w:tcPr>
            <w:tcW w:w="3960" w:type="dxa"/>
          </w:tcPr>
          <w:p w14:paraId="301A022A" w14:textId="77777777" w:rsidR="003C5A72" w:rsidRPr="009610A4" w:rsidRDefault="003C5A72" w:rsidP="00C55D96">
            <w:pPr>
              <w:contextualSpacing/>
            </w:pPr>
            <w:r w:rsidRPr="00B21A71">
              <w:t>BAE Systems</w:t>
            </w:r>
          </w:p>
        </w:tc>
        <w:tc>
          <w:tcPr>
            <w:tcW w:w="1775" w:type="dxa"/>
          </w:tcPr>
          <w:p w14:paraId="70D1D7E7" w14:textId="77777777" w:rsidR="003C5A72" w:rsidRPr="009610A4" w:rsidRDefault="003C5A72" w:rsidP="00C55D96">
            <w:pPr>
              <w:contextualSpacing/>
            </w:pPr>
          </w:p>
        </w:tc>
      </w:tr>
      <w:tr w:rsidR="003C5A72" w:rsidRPr="009610A4" w14:paraId="5E047F0E" w14:textId="77777777" w:rsidTr="00605FEC">
        <w:tc>
          <w:tcPr>
            <w:tcW w:w="378" w:type="dxa"/>
          </w:tcPr>
          <w:p w14:paraId="72917725" w14:textId="77777777" w:rsidR="003C5A72" w:rsidRPr="009610A4" w:rsidRDefault="003C5A72" w:rsidP="0056114E">
            <w:pPr>
              <w:contextualSpacing/>
            </w:pPr>
            <w:r w:rsidRPr="00402E68">
              <w:t>*</w:t>
            </w:r>
          </w:p>
        </w:tc>
        <w:tc>
          <w:tcPr>
            <w:tcW w:w="1555" w:type="dxa"/>
          </w:tcPr>
          <w:p w14:paraId="5194CB5D" w14:textId="77777777" w:rsidR="003C5A72" w:rsidRPr="009610A4" w:rsidRDefault="003C5A72" w:rsidP="0056114E">
            <w:pPr>
              <w:contextualSpacing/>
            </w:pPr>
            <w:r w:rsidRPr="00495470">
              <w:t>Laurent</w:t>
            </w:r>
          </w:p>
        </w:tc>
        <w:tc>
          <w:tcPr>
            <w:tcW w:w="1980" w:type="dxa"/>
          </w:tcPr>
          <w:p w14:paraId="544A919D" w14:textId="77777777" w:rsidR="003C5A72" w:rsidRPr="009610A4" w:rsidRDefault="003C5A72" w:rsidP="0056114E">
            <w:pPr>
              <w:contextualSpacing/>
            </w:pPr>
            <w:r w:rsidRPr="00495470">
              <w:t>Geerts</w:t>
            </w:r>
          </w:p>
        </w:tc>
        <w:tc>
          <w:tcPr>
            <w:tcW w:w="3960" w:type="dxa"/>
          </w:tcPr>
          <w:p w14:paraId="4BC12447" w14:textId="77777777" w:rsidR="003C5A72" w:rsidRPr="009610A4" w:rsidRDefault="003C5A72" w:rsidP="0056114E">
            <w:pPr>
              <w:contextualSpacing/>
            </w:pPr>
            <w:r w:rsidRPr="00B21A71">
              <w:t xml:space="preserve">SONACA </w:t>
            </w:r>
          </w:p>
        </w:tc>
        <w:tc>
          <w:tcPr>
            <w:tcW w:w="1775" w:type="dxa"/>
          </w:tcPr>
          <w:p w14:paraId="4B999561" w14:textId="77777777" w:rsidR="003C5A72" w:rsidRPr="009610A4" w:rsidRDefault="003C5A72" w:rsidP="0056114E">
            <w:pPr>
              <w:contextualSpacing/>
            </w:pPr>
          </w:p>
        </w:tc>
      </w:tr>
      <w:tr w:rsidR="003C5A72" w:rsidRPr="009610A4" w14:paraId="64228441" w14:textId="77777777" w:rsidTr="004B57B0">
        <w:tc>
          <w:tcPr>
            <w:tcW w:w="378" w:type="dxa"/>
            <w:vAlign w:val="center"/>
          </w:tcPr>
          <w:p w14:paraId="6D8B2D9A" w14:textId="77777777" w:rsidR="003C5A72" w:rsidRPr="009610A4" w:rsidRDefault="003C5A72" w:rsidP="007C33DA">
            <w:pPr>
              <w:contextualSpacing/>
            </w:pPr>
          </w:p>
        </w:tc>
        <w:tc>
          <w:tcPr>
            <w:tcW w:w="1555" w:type="dxa"/>
          </w:tcPr>
          <w:p w14:paraId="0F614DE8" w14:textId="77777777" w:rsidR="003C5A72" w:rsidRPr="009610A4" w:rsidRDefault="003C5A72" w:rsidP="007C33DA">
            <w:pPr>
              <w:contextualSpacing/>
            </w:pPr>
            <w:r w:rsidRPr="00495470">
              <w:t>David</w:t>
            </w:r>
          </w:p>
        </w:tc>
        <w:tc>
          <w:tcPr>
            <w:tcW w:w="1980" w:type="dxa"/>
          </w:tcPr>
          <w:p w14:paraId="22F6728F" w14:textId="77777777" w:rsidR="003C5A72" w:rsidRPr="009610A4" w:rsidRDefault="003C5A72" w:rsidP="007C33DA">
            <w:pPr>
              <w:contextualSpacing/>
            </w:pPr>
            <w:r w:rsidRPr="00495470">
              <w:t>Hansen</w:t>
            </w:r>
          </w:p>
        </w:tc>
        <w:tc>
          <w:tcPr>
            <w:tcW w:w="3960" w:type="dxa"/>
          </w:tcPr>
          <w:p w14:paraId="6395910B" w14:textId="77777777" w:rsidR="003C5A72" w:rsidRPr="009610A4" w:rsidRDefault="003C5A72" w:rsidP="007C33DA">
            <w:pPr>
              <w:contextualSpacing/>
            </w:pPr>
            <w:r w:rsidRPr="00B21A71">
              <w:t>309th Maintenance Wing-Hill AFB</w:t>
            </w:r>
          </w:p>
        </w:tc>
        <w:tc>
          <w:tcPr>
            <w:tcW w:w="1775" w:type="dxa"/>
          </w:tcPr>
          <w:p w14:paraId="7BEA3C91" w14:textId="77777777" w:rsidR="003C5A72" w:rsidRPr="009610A4" w:rsidRDefault="003C5A72" w:rsidP="007C33DA">
            <w:pPr>
              <w:contextualSpacing/>
            </w:pPr>
          </w:p>
        </w:tc>
      </w:tr>
      <w:tr w:rsidR="003C5A72" w:rsidRPr="009610A4" w14:paraId="0BD7BED1" w14:textId="77777777" w:rsidTr="00605FEC">
        <w:tc>
          <w:tcPr>
            <w:tcW w:w="378" w:type="dxa"/>
          </w:tcPr>
          <w:p w14:paraId="1B389BF0" w14:textId="77777777" w:rsidR="003C5A72" w:rsidRPr="009610A4" w:rsidRDefault="003C5A72" w:rsidP="0056114E">
            <w:pPr>
              <w:contextualSpacing/>
            </w:pPr>
            <w:r w:rsidRPr="00CF0323">
              <w:t>*</w:t>
            </w:r>
          </w:p>
        </w:tc>
        <w:tc>
          <w:tcPr>
            <w:tcW w:w="1555" w:type="dxa"/>
          </w:tcPr>
          <w:p w14:paraId="65C3165C" w14:textId="77777777" w:rsidR="003C5A72" w:rsidRPr="009610A4" w:rsidRDefault="003C5A72" w:rsidP="0056114E">
            <w:pPr>
              <w:contextualSpacing/>
            </w:pPr>
            <w:r w:rsidRPr="00495470">
              <w:t>Gerald</w:t>
            </w:r>
          </w:p>
        </w:tc>
        <w:tc>
          <w:tcPr>
            <w:tcW w:w="1980" w:type="dxa"/>
          </w:tcPr>
          <w:p w14:paraId="083DAEE7" w14:textId="77777777" w:rsidR="003C5A72" w:rsidRPr="009610A4" w:rsidRDefault="003C5A72" w:rsidP="0056114E">
            <w:pPr>
              <w:contextualSpacing/>
            </w:pPr>
            <w:r w:rsidRPr="00495470">
              <w:t>Harvey</w:t>
            </w:r>
          </w:p>
        </w:tc>
        <w:tc>
          <w:tcPr>
            <w:tcW w:w="3960" w:type="dxa"/>
          </w:tcPr>
          <w:p w14:paraId="416B817A" w14:textId="77777777" w:rsidR="003C5A72" w:rsidRPr="009610A4" w:rsidRDefault="003C5A72" w:rsidP="0056114E">
            <w:pPr>
              <w:contextualSpacing/>
            </w:pPr>
            <w:r w:rsidRPr="00B21A71">
              <w:t xml:space="preserve">Triumph Group </w:t>
            </w:r>
          </w:p>
        </w:tc>
        <w:tc>
          <w:tcPr>
            <w:tcW w:w="1775" w:type="dxa"/>
          </w:tcPr>
          <w:p w14:paraId="5452E994" w14:textId="77777777" w:rsidR="003C5A72" w:rsidRPr="009610A4" w:rsidRDefault="003C5A72" w:rsidP="0056114E">
            <w:pPr>
              <w:contextualSpacing/>
            </w:pPr>
          </w:p>
        </w:tc>
      </w:tr>
      <w:tr w:rsidR="003C5A72" w:rsidRPr="009610A4" w14:paraId="155A38EB" w14:textId="77777777" w:rsidTr="00605FEC">
        <w:tc>
          <w:tcPr>
            <w:tcW w:w="378" w:type="dxa"/>
          </w:tcPr>
          <w:p w14:paraId="6EC0088D" w14:textId="77777777" w:rsidR="003C5A72" w:rsidRPr="009610A4" w:rsidRDefault="003C5A72" w:rsidP="0056114E">
            <w:pPr>
              <w:contextualSpacing/>
            </w:pPr>
            <w:r w:rsidRPr="00CF0323">
              <w:t>*</w:t>
            </w:r>
          </w:p>
        </w:tc>
        <w:tc>
          <w:tcPr>
            <w:tcW w:w="1555" w:type="dxa"/>
          </w:tcPr>
          <w:p w14:paraId="58150501" w14:textId="77777777" w:rsidR="003C5A72" w:rsidRPr="009610A4" w:rsidRDefault="003C5A72" w:rsidP="0056114E">
            <w:pPr>
              <w:contextualSpacing/>
            </w:pPr>
            <w:r w:rsidRPr="00495470">
              <w:t>Kazuhiro</w:t>
            </w:r>
          </w:p>
        </w:tc>
        <w:tc>
          <w:tcPr>
            <w:tcW w:w="1980" w:type="dxa"/>
          </w:tcPr>
          <w:p w14:paraId="396DD3E7" w14:textId="77777777" w:rsidR="003C5A72" w:rsidRPr="009610A4" w:rsidRDefault="003C5A72" w:rsidP="0056114E">
            <w:pPr>
              <w:contextualSpacing/>
            </w:pPr>
            <w:r w:rsidRPr="00495470">
              <w:t>Kajima</w:t>
            </w:r>
          </w:p>
        </w:tc>
        <w:tc>
          <w:tcPr>
            <w:tcW w:w="3960" w:type="dxa"/>
          </w:tcPr>
          <w:p w14:paraId="456704E8" w14:textId="77777777" w:rsidR="003C5A72" w:rsidRPr="009610A4" w:rsidRDefault="003C5A72" w:rsidP="0056114E">
            <w:pPr>
              <w:contextualSpacing/>
            </w:pPr>
            <w:r>
              <w:t>Mitsubishi Heavy Industries</w:t>
            </w:r>
            <w:r w:rsidRPr="002B1745">
              <w:t xml:space="preserve"> Ltd.</w:t>
            </w:r>
          </w:p>
        </w:tc>
        <w:tc>
          <w:tcPr>
            <w:tcW w:w="1775" w:type="dxa"/>
          </w:tcPr>
          <w:p w14:paraId="1C3416C5" w14:textId="77777777" w:rsidR="003C5A72" w:rsidRPr="009610A4" w:rsidRDefault="003C5A72" w:rsidP="0056114E">
            <w:pPr>
              <w:contextualSpacing/>
            </w:pPr>
          </w:p>
        </w:tc>
      </w:tr>
      <w:tr w:rsidR="003C5A72" w:rsidRPr="009610A4" w14:paraId="70191C41" w14:textId="77777777" w:rsidTr="00605FEC">
        <w:tc>
          <w:tcPr>
            <w:tcW w:w="378" w:type="dxa"/>
          </w:tcPr>
          <w:p w14:paraId="41464F6F" w14:textId="77777777" w:rsidR="003C5A72" w:rsidRPr="009610A4" w:rsidRDefault="003C5A72" w:rsidP="00C55D96">
            <w:pPr>
              <w:contextualSpacing/>
            </w:pPr>
            <w:r w:rsidRPr="00CF0323">
              <w:t>*</w:t>
            </w:r>
          </w:p>
        </w:tc>
        <w:tc>
          <w:tcPr>
            <w:tcW w:w="1555" w:type="dxa"/>
          </w:tcPr>
          <w:p w14:paraId="41623AC7" w14:textId="77777777" w:rsidR="003C5A72" w:rsidRPr="009610A4" w:rsidRDefault="003C5A72" w:rsidP="00C55D96">
            <w:pPr>
              <w:contextualSpacing/>
            </w:pPr>
            <w:r w:rsidRPr="00495470">
              <w:t>Martin</w:t>
            </w:r>
          </w:p>
        </w:tc>
        <w:tc>
          <w:tcPr>
            <w:tcW w:w="1980" w:type="dxa"/>
          </w:tcPr>
          <w:p w14:paraId="7075BBE2" w14:textId="77777777" w:rsidR="003C5A72" w:rsidRPr="009610A4" w:rsidRDefault="003C5A72" w:rsidP="00C55D96">
            <w:pPr>
              <w:contextualSpacing/>
            </w:pPr>
            <w:r w:rsidRPr="00495470">
              <w:t>Kolinko</w:t>
            </w:r>
          </w:p>
        </w:tc>
        <w:tc>
          <w:tcPr>
            <w:tcW w:w="3960" w:type="dxa"/>
          </w:tcPr>
          <w:p w14:paraId="6FB5B3E7" w14:textId="77777777" w:rsidR="003C5A72" w:rsidRPr="009610A4" w:rsidRDefault="003C5A72" w:rsidP="00C55D96">
            <w:pPr>
              <w:contextualSpacing/>
            </w:pPr>
            <w:r w:rsidRPr="00B21A71">
              <w:t>Eaton, Aerospace Group</w:t>
            </w:r>
          </w:p>
        </w:tc>
        <w:tc>
          <w:tcPr>
            <w:tcW w:w="1775" w:type="dxa"/>
          </w:tcPr>
          <w:p w14:paraId="28C386DA" w14:textId="77777777" w:rsidR="003C5A72" w:rsidRPr="009610A4" w:rsidRDefault="003C5A72" w:rsidP="00C55D96">
            <w:pPr>
              <w:contextualSpacing/>
            </w:pPr>
          </w:p>
        </w:tc>
      </w:tr>
      <w:tr w:rsidR="003C5A72" w:rsidRPr="009610A4" w14:paraId="2C0AD3E9" w14:textId="77777777" w:rsidTr="004B57B0">
        <w:tc>
          <w:tcPr>
            <w:tcW w:w="378" w:type="dxa"/>
            <w:vAlign w:val="center"/>
          </w:tcPr>
          <w:p w14:paraId="0E5DD943" w14:textId="77777777" w:rsidR="003C5A72" w:rsidRPr="009610A4" w:rsidRDefault="003C5A72" w:rsidP="007C33DA">
            <w:pPr>
              <w:contextualSpacing/>
            </w:pPr>
          </w:p>
        </w:tc>
        <w:tc>
          <w:tcPr>
            <w:tcW w:w="1555" w:type="dxa"/>
          </w:tcPr>
          <w:p w14:paraId="41648554" w14:textId="77777777" w:rsidR="003C5A72" w:rsidRPr="009610A4" w:rsidRDefault="003C5A72" w:rsidP="007C33DA">
            <w:pPr>
              <w:contextualSpacing/>
            </w:pPr>
            <w:r w:rsidRPr="00495470">
              <w:t>Ronald</w:t>
            </w:r>
          </w:p>
        </w:tc>
        <w:tc>
          <w:tcPr>
            <w:tcW w:w="1980" w:type="dxa"/>
          </w:tcPr>
          <w:p w14:paraId="485BC4E0" w14:textId="77777777" w:rsidR="003C5A72" w:rsidRPr="009610A4" w:rsidRDefault="003C5A72" w:rsidP="007C33DA">
            <w:pPr>
              <w:contextualSpacing/>
            </w:pPr>
            <w:r w:rsidRPr="00495470">
              <w:t>Kramer</w:t>
            </w:r>
          </w:p>
        </w:tc>
        <w:tc>
          <w:tcPr>
            <w:tcW w:w="3960" w:type="dxa"/>
          </w:tcPr>
          <w:p w14:paraId="039CABA8" w14:textId="77777777" w:rsidR="003C5A72" w:rsidRPr="009610A4" w:rsidRDefault="003C5A72" w:rsidP="007C33DA">
            <w:pPr>
              <w:contextualSpacing/>
            </w:pPr>
            <w:r w:rsidRPr="00B21A71">
              <w:t>Gulfstream Aerospace Corporation</w:t>
            </w:r>
          </w:p>
        </w:tc>
        <w:tc>
          <w:tcPr>
            <w:tcW w:w="1775" w:type="dxa"/>
          </w:tcPr>
          <w:p w14:paraId="2C71FD30" w14:textId="77777777" w:rsidR="003C5A72" w:rsidRPr="009610A4" w:rsidRDefault="003C5A72" w:rsidP="007C33DA">
            <w:pPr>
              <w:contextualSpacing/>
            </w:pPr>
          </w:p>
        </w:tc>
      </w:tr>
      <w:tr w:rsidR="003C5A72" w:rsidRPr="009610A4" w14:paraId="293D5075" w14:textId="77777777" w:rsidTr="00605FEC">
        <w:tc>
          <w:tcPr>
            <w:tcW w:w="378" w:type="dxa"/>
          </w:tcPr>
          <w:p w14:paraId="36705156" w14:textId="77777777" w:rsidR="003C5A72" w:rsidRPr="009610A4" w:rsidRDefault="003C5A72" w:rsidP="00C55D96">
            <w:pPr>
              <w:contextualSpacing/>
            </w:pPr>
            <w:r w:rsidRPr="00133F4C">
              <w:t>*</w:t>
            </w:r>
          </w:p>
        </w:tc>
        <w:tc>
          <w:tcPr>
            <w:tcW w:w="1555" w:type="dxa"/>
          </w:tcPr>
          <w:p w14:paraId="0DED12DB" w14:textId="77777777" w:rsidR="003C5A72" w:rsidRPr="009610A4" w:rsidRDefault="003C5A72" w:rsidP="00C55D96">
            <w:pPr>
              <w:contextualSpacing/>
            </w:pPr>
            <w:r w:rsidRPr="00495470">
              <w:t>Serge</w:t>
            </w:r>
          </w:p>
        </w:tc>
        <w:tc>
          <w:tcPr>
            <w:tcW w:w="1980" w:type="dxa"/>
          </w:tcPr>
          <w:p w14:paraId="5AF92164" w14:textId="77777777" w:rsidR="003C5A72" w:rsidRPr="009610A4" w:rsidRDefault="003C5A72" w:rsidP="00C55D96">
            <w:pPr>
              <w:contextualSpacing/>
            </w:pPr>
            <w:r w:rsidRPr="00495470">
              <w:t>Labbé</w:t>
            </w:r>
          </w:p>
        </w:tc>
        <w:tc>
          <w:tcPr>
            <w:tcW w:w="3960" w:type="dxa"/>
          </w:tcPr>
          <w:p w14:paraId="2282DE42" w14:textId="77777777" w:rsidR="003C5A72" w:rsidRPr="009610A4" w:rsidRDefault="003C5A72" w:rsidP="00C55D96">
            <w:pPr>
              <w:contextualSpacing/>
            </w:pPr>
            <w:proofErr w:type="spellStart"/>
            <w:r w:rsidRPr="00B21A71">
              <w:t>Héroux-Devtek</w:t>
            </w:r>
            <w:proofErr w:type="spellEnd"/>
            <w:r w:rsidRPr="00B21A71">
              <w:t xml:space="preserve"> Inc.</w:t>
            </w:r>
          </w:p>
        </w:tc>
        <w:tc>
          <w:tcPr>
            <w:tcW w:w="1775" w:type="dxa"/>
          </w:tcPr>
          <w:p w14:paraId="11955728" w14:textId="77777777" w:rsidR="003C5A72" w:rsidRPr="009610A4" w:rsidRDefault="003C5A72" w:rsidP="00C55D96">
            <w:pPr>
              <w:contextualSpacing/>
            </w:pPr>
          </w:p>
        </w:tc>
      </w:tr>
      <w:tr w:rsidR="003C5A72" w:rsidRPr="009610A4" w14:paraId="3925B48C" w14:textId="77777777" w:rsidTr="00605FEC">
        <w:tc>
          <w:tcPr>
            <w:tcW w:w="378" w:type="dxa"/>
          </w:tcPr>
          <w:p w14:paraId="30445173" w14:textId="77777777" w:rsidR="003C5A72" w:rsidRPr="009610A4" w:rsidRDefault="003C5A72" w:rsidP="00C55D96">
            <w:pPr>
              <w:contextualSpacing/>
            </w:pPr>
            <w:r w:rsidRPr="00133F4C">
              <w:t>*</w:t>
            </w:r>
          </w:p>
        </w:tc>
        <w:tc>
          <w:tcPr>
            <w:tcW w:w="1555" w:type="dxa"/>
          </w:tcPr>
          <w:p w14:paraId="47F5846A" w14:textId="77777777" w:rsidR="003C5A72" w:rsidRPr="009610A4" w:rsidRDefault="003C5A72" w:rsidP="00C55D96">
            <w:pPr>
              <w:contextualSpacing/>
            </w:pPr>
            <w:r w:rsidRPr="00495470">
              <w:t>Caroline</w:t>
            </w:r>
          </w:p>
        </w:tc>
        <w:tc>
          <w:tcPr>
            <w:tcW w:w="1980" w:type="dxa"/>
          </w:tcPr>
          <w:p w14:paraId="30E5B5F8" w14:textId="77777777" w:rsidR="003C5A72" w:rsidRPr="009610A4" w:rsidRDefault="003C5A72" w:rsidP="00C55D96">
            <w:pPr>
              <w:contextualSpacing/>
            </w:pPr>
            <w:r w:rsidRPr="00495470">
              <w:t>LeClair</w:t>
            </w:r>
          </w:p>
        </w:tc>
        <w:tc>
          <w:tcPr>
            <w:tcW w:w="3960" w:type="dxa"/>
          </w:tcPr>
          <w:p w14:paraId="7782AE4D" w14:textId="77777777" w:rsidR="003C5A72" w:rsidRPr="009610A4" w:rsidRDefault="003C5A72" w:rsidP="00C55D96">
            <w:pPr>
              <w:contextualSpacing/>
            </w:pPr>
            <w:r w:rsidRPr="00B21A71">
              <w:t xml:space="preserve">309th Maintenance Wing-Hill AFB </w:t>
            </w:r>
          </w:p>
        </w:tc>
        <w:tc>
          <w:tcPr>
            <w:tcW w:w="1775" w:type="dxa"/>
          </w:tcPr>
          <w:p w14:paraId="6B65BD8D" w14:textId="77777777" w:rsidR="003C5A72" w:rsidRPr="009610A4" w:rsidRDefault="003C5A72" w:rsidP="00C55D96">
            <w:pPr>
              <w:contextualSpacing/>
            </w:pPr>
          </w:p>
        </w:tc>
      </w:tr>
      <w:tr w:rsidR="003C5A72" w:rsidRPr="009610A4" w14:paraId="55377CFE" w14:textId="77777777" w:rsidTr="00605FEC">
        <w:tc>
          <w:tcPr>
            <w:tcW w:w="378" w:type="dxa"/>
          </w:tcPr>
          <w:p w14:paraId="768C2F1B" w14:textId="77777777" w:rsidR="003C5A72" w:rsidRPr="009610A4" w:rsidRDefault="003C5A72" w:rsidP="00C55D96">
            <w:pPr>
              <w:contextualSpacing/>
            </w:pPr>
            <w:r w:rsidRPr="00133F4C">
              <w:t>*</w:t>
            </w:r>
          </w:p>
        </w:tc>
        <w:tc>
          <w:tcPr>
            <w:tcW w:w="1555" w:type="dxa"/>
          </w:tcPr>
          <w:p w14:paraId="7AF80D40" w14:textId="77777777" w:rsidR="003C5A72" w:rsidRPr="009610A4" w:rsidRDefault="003C5A72" w:rsidP="00C55D96">
            <w:pPr>
              <w:contextualSpacing/>
            </w:pPr>
            <w:r w:rsidRPr="00495470">
              <w:t>Marc-André</w:t>
            </w:r>
          </w:p>
        </w:tc>
        <w:tc>
          <w:tcPr>
            <w:tcW w:w="1980" w:type="dxa"/>
          </w:tcPr>
          <w:p w14:paraId="19214691" w14:textId="77777777" w:rsidR="003C5A72" w:rsidRPr="009610A4" w:rsidRDefault="003C5A72" w:rsidP="00C55D96">
            <w:pPr>
              <w:contextualSpacing/>
            </w:pPr>
            <w:r w:rsidRPr="00495470">
              <w:t>Lefebvre</w:t>
            </w:r>
          </w:p>
        </w:tc>
        <w:tc>
          <w:tcPr>
            <w:tcW w:w="3960" w:type="dxa"/>
          </w:tcPr>
          <w:p w14:paraId="2C9CD4F6" w14:textId="77777777" w:rsidR="003C5A72" w:rsidRPr="009610A4" w:rsidRDefault="003C5A72" w:rsidP="00C55D96">
            <w:pPr>
              <w:contextualSpacing/>
            </w:pPr>
            <w:proofErr w:type="spellStart"/>
            <w:r w:rsidRPr="00B21A71">
              <w:t>Héroux-Devtek</w:t>
            </w:r>
            <w:proofErr w:type="spellEnd"/>
            <w:r w:rsidRPr="00B21A71">
              <w:t xml:space="preserve"> Inc.</w:t>
            </w:r>
          </w:p>
        </w:tc>
        <w:tc>
          <w:tcPr>
            <w:tcW w:w="1775" w:type="dxa"/>
          </w:tcPr>
          <w:p w14:paraId="17A2A242" w14:textId="77777777" w:rsidR="003C5A72" w:rsidRPr="009610A4" w:rsidRDefault="003C5A72" w:rsidP="00C55D96">
            <w:pPr>
              <w:contextualSpacing/>
            </w:pPr>
          </w:p>
        </w:tc>
      </w:tr>
      <w:tr w:rsidR="003C5A72" w:rsidRPr="009610A4" w14:paraId="52B7C824" w14:textId="77777777" w:rsidTr="00605FEC">
        <w:tc>
          <w:tcPr>
            <w:tcW w:w="378" w:type="dxa"/>
          </w:tcPr>
          <w:p w14:paraId="4CC2ECE5" w14:textId="77777777" w:rsidR="003C5A72" w:rsidRPr="009610A4" w:rsidRDefault="003C5A72" w:rsidP="0056114E">
            <w:pPr>
              <w:contextualSpacing/>
            </w:pPr>
            <w:r w:rsidRPr="00133F4C">
              <w:t>*</w:t>
            </w:r>
          </w:p>
        </w:tc>
        <w:tc>
          <w:tcPr>
            <w:tcW w:w="1555" w:type="dxa"/>
          </w:tcPr>
          <w:p w14:paraId="6D06F81D" w14:textId="77777777" w:rsidR="003C5A72" w:rsidRPr="009610A4" w:rsidRDefault="003C5A72" w:rsidP="0056114E">
            <w:pPr>
              <w:contextualSpacing/>
            </w:pPr>
            <w:r w:rsidRPr="00495470">
              <w:t>Susan</w:t>
            </w:r>
          </w:p>
        </w:tc>
        <w:tc>
          <w:tcPr>
            <w:tcW w:w="1980" w:type="dxa"/>
          </w:tcPr>
          <w:p w14:paraId="3F695218" w14:textId="77777777" w:rsidR="003C5A72" w:rsidRPr="009610A4" w:rsidRDefault="003C5A72" w:rsidP="0056114E">
            <w:pPr>
              <w:contextualSpacing/>
            </w:pPr>
            <w:r w:rsidRPr="00495470">
              <w:t>Lewis</w:t>
            </w:r>
          </w:p>
        </w:tc>
        <w:tc>
          <w:tcPr>
            <w:tcW w:w="3960" w:type="dxa"/>
          </w:tcPr>
          <w:p w14:paraId="467F2960" w14:textId="77777777" w:rsidR="003C5A72" w:rsidRPr="009610A4" w:rsidRDefault="003C5A72" w:rsidP="0056114E">
            <w:pPr>
              <w:contextualSpacing/>
            </w:pPr>
            <w:r w:rsidRPr="00B21A71">
              <w:t>Lockheed Martin Corp.</w:t>
            </w:r>
          </w:p>
        </w:tc>
        <w:tc>
          <w:tcPr>
            <w:tcW w:w="1775" w:type="dxa"/>
          </w:tcPr>
          <w:p w14:paraId="17632CBB" w14:textId="77777777" w:rsidR="003C5A72" w:rsidRPr="009610A4" w:rsidRDefault="003C5A72" w:rsidP="0056114E">
            <w:pPr>
              <w:contextualSpacing/>
            </w:pPr>
          </w:p>
        </w:tc>
      </w:tr>
      <w:tr w:rsidR="003C5A72" w:rsidRPr="009610A4" w14:paraId="266DED7D" w14:textId="77777777" w:rsidTr="00605FEC">
        <w:tc>
          <w:tcPr>
            <w:tcW w:w="378" w:type="dxa"/>
          </w:tcPr>
          <w:p w14:paraId="6F85EE7B" w14:textId="77777777" w:rsidR="003C5A72" w:rsidRPr="009610A4" w:rsidRDefault="003C5A72" w:rsidP="0056114E">
            <w:pPr>
              <w:contextualSpacing/>
            </w:pPr>
            <w:r w:rsidRPr="00133F4C">
              <w:t>*</w:t>
            </w:r>
          </w:p>
        </w:tc>
        <w:tc>
          <w:tcPr>
            <w:tcW w:w="1555" w:type="dxa"/>
          </w:tcPr>
          <w:p w14:paraId="001AE9FC" w14:textId="77777777" w:rsidR="003C5A72" w:rsidRPr="009610A4" w:rsidRDefault="003C5A72" w:rsidP="0056114E">
            <w:pPr>
              <w:contextualSpacing/>
            </w:pPr>
            <w:r w:rsidRPr="00495470">
              <w:t>Mihaela</w:t>
            </w:r>
          </w:p>
        </w:tc>
        <w:tc>
          <w:tcPr>
            <w:tcW w:w="1980" w:type="dxa"/>
          </w:tcPr>
          <w:p w14:paraId="238F216B" w14:textId="77777777" w:rsidR="003C5A72" w:rsidRPr="009610A4" w:rsidRDefault="003C5A72" w:rsidP="0056114E">
            <w:pPr>
              <w:contextualSpacing/>
            </w:pPr>
            <w:r w:rsidRPr="00495470">
              <w:t>Lupu</w:t>
            </w:r>
          </w:p>
        </w:tc>
        <w:tc>
          <w:tcPr>
            <w:tcW w:w="3960" w:type="dxa"/>
          </w:tcPr>
          <w:p w14:paraId="4501DA8B" w14:textId="77777777" w:rsidR="003C5A72" w:rsidRPr="009610A4" w:rsidRDefault="003C5A72" w:rsidP="0056114E">
            <w:pPr>
              <w:contextualSpacing/>
            </w:pPr>
            <w:r w:rsidRPr="00B21A71">
              <w:t>SAFRAN</w:t>
            </w:r>
          </w:p>
        </w:tc>
        <w:tc>
          <w:tcPr>
            <w:tcW w:w="1775" w:type="dxa"/>
          </w:tcPr>
          <w:p w14:paraId="7329D219" w14:textId="77777777" w:rsidR="003C5A72" w:rsidRPr="009610A4" w:rsidRDefault="003C5A72" w:rsidP="0056114E">
            <w:pPr>
              <w:contextualSpacing/>
            </w:pPr>
          </w:p>
        </w:tc>
      </w:tr>
      <w:tr w:rsidR="003C5A72" w:rsidRPr="009610A4" w14:paraId="73F7C711" w14:textId="77777777" w:rsidTr="00605FEC">
        <w:tc>
          <w:tcPr>
            <w:tcW w:w="378" w:type="dxa"/>
          </w:tcPr>
          <w:p w14:paraId="623C972B" w14:textId="77777777" w:rsidR="003C5A72" w:rsidRPr="009610A4" w:rsidRDefault="003C5A72" w:rsidP="00C55D96">
            <w:pPr>
              <w:contextualSpacing/>
            </w:pPr>
            <w:r w:rsidRPr="00133F4C">
              <w:t>*</w:t>
            </w:r>
          </w:p>
        </w:tc>
        <w:tc>
          <w:tcPr>
            <w:tcW w:w="1555" w:type="dxa"/>
          </w:tcPr>
          <w:p w14:paraId="498046C1" w14:textId="77777777" w:rsidR="003C5A72" w:rsidRPr="009610A4" w:rsidRDefault="003C5A72" w:rsidP="00C55D96">
            <w:pPr>
              <w:contextualSpacing/>
            </w:pPr>
            <w:r w:rsidRPr="00495470">
              <w:t>Nicholas</w:t>
            </w:r>
          </w:p>
        </w:tc>
        <w:tc>
          <w:tcPr>
            <w:tcW w:w="1980" w:type="dxa"/>
          </w:tcPr>
          <w:p w14:paraId="592736CC" w14:textId="77777777" w:rsidR="003C5A72" w:rsidRPr="009610A4" w:rsidRDefault="003C5A72" w:rsidP="00C55D96">
            <w:pPr>
              <w:contextualSpacing/>
            </w:pPr>
            <w:r w:rsidRPr="00495470">
              <w:t>Magnapera</w:t>
            </w:r>
          </w:p>
        </w:tc>
        <w:tc>
          <w:tcPr>
            <w:tcW w:w="3960" w:type="dxa"/>
          </w:tcPr>
          <w:p w14:paraId="506E2466" w14:textId="77777777" w:rsidR="003C5A72" w:rsidRPr="009610A4" w:rsidRDefault="003C5A72" w:rsidP="00C55D96">
            <w:pPr>
              <w:contextualSpacing/>
            </w:pPr>
            <w:r w:rsidRPr="00B21A71">
              <w:t>BAE Systems</w:t>
            </w:r>
          </w:p>
        </w:tc>
        <w:tc>
          <w:tcPr>
            <w:tcW w:w="1775" w:type="dxa"/>
          </w:tcPr>
          <w:p w14:paraId="2C77334C" w14:textId="77777777" w:rsidR="003C5A72" w:rsidRPr="009610A4" w:rsidRDefault="003C5A72" w:rsidP="00C55D96">
            <w:pPr>
              <w:contextualSpacing/>
            </w:pPr>
          </w:p>
        </w:tc>
      </w:tr>
      <w:tr w:rsidR="003C5A72" w:rsidRPr="009610A4" w14:paraId="5CDBA41F" w14:textId="77777777" w:rsidTr="004B57B0">
        <w:tc>
          <w:tcPr>
            <w:tcW w:w="378" w:type="dxa"/>
            <w:vAlign w:val="center"/>
          </w:tcPr>
          <w:p w14:paraId="039CDCED" w14:textId="77777777" w:rsidR="003C5A72" w:rsidRPr="009610A4" w:rsidRDefault="003C5A72" w:rsidP="0056114E">
            <w:pPr>
              <w:contextualSpacing/>
            </w:pPr>
          </w:p>
        </w:tc>
        <w:tc>
          <w:tcPr>
            <w:tcW w:w="1555" w:type="dxa"/>
          </w:tcPr>
          <w:p w14:paraId="33D42C6A" w14:textId="77777777" w:rsidR="003C5A72" w:rsidRPr="009610A4" w:rsidRDefault="003C5A72" w:rsidP="0056114E">
            <w:pPr>
              <w:contextualSpacing/>
            </w:pPr>
            <w:r w:rsidRPr="00495470">
              <w:t>Russell</w:t>
            </w:r>
          </w:p>
        </w:tc>
        <w:tc>
          <w:tcPr>
            <w:tcW w:w="1980" w:type="dxa"/>
          </w:tcPr>
          <w:p w14:paraId="6DB8C0D0" w14:textId="77777777" w:rsidR="003C5A72" w:rsidRPr="009610A4" w:rsidRDefault="003C5A72" w:rsidP="0056114E">
            <w:pPr>
              <w:contextualSpacing/>
            </w:pPr>
            <w:proofErr w:type="spellStart"/>
            <w:r w:rsidRPr="00495470">
              <w:t>Mastergeorge</w:t>
            </w:r>
            <w:proofErr w:type="spellEnd"/>
          </w:p>
        </w:tc>
        <w:tc>
          <w:tcPr>
            <w:tcW w:w="3960" w:type="dxa"/>
          </w:tcPr>
          <w:p w14:paraId="63C9D163" w14:textId="77777777" w:rsidR="003C5A72" w:rsidRPr="009610A4" w:rsidRDefault="003C5A72" w:rsidP="0056114E">
            <w:pPr>
              <w:contextualSpacing/>
            </w:pPr>
            <w:r w:rsidRPr="00B21A71">
              <w:t xml:space="preserve">Parker Aerospace Group </w:t>
            </w:r>
          </w:p>
        </w:tc>
        <w:tc>
          <w:tcPr>
            <w:tcW w:w="1775" w:type="dxa"/>
          </w:tcPr>
          <w:p w14:paraId="5072BD79" w14:textId="77777777" w:rsidR="003C5A72" w:rsidRPr="009610A4" w:rsidRDefault="003C5A72" w:rsidP="0056114E">
            <w:pPr>
              <w:contextualSpacing/>
            </w:pPr>
          </w:p>
        </w:tc>
      </w:tr>
      <w:tr w:rsidR="003C5A72" w:rsidRPr="009610A4" w14:paraId="7BB388AA" w14:textId="77777777" w:rsidTr="004B57B0">
        <w:tc>
          <w:tcPr>
            <w:tcW w:w="378" w:type="dxa"/>
            <w:vAlign w:val="center"/>
          </w:tcPr>
          <w:p w14:paraId="713418F1" w14:textId="77777777" w:rsidR="003C5A72" w:rsidRPr="009610A4" w:rsidRDefault="003C5A72" w:rsidP="0056114E">
            <w:pPr>
              <w:contextualSpacing/>
            </w:pPr>
            <w:r>
              <w:t>*</w:t>
            </w:r>
          </w:p>
        </w:tc>
        <w:tc>
          <w:tcPr>
            <w:tcW w:w="1555" w:type="dxa"/>
          </w:tcPr>
          <w:p w14:paraId="76ADD407" w14:textId="77777777" w:rsidR="003C5A72" w:rsidRPr="009610A4" w:rsidRDefault="003C5A72" w:rsidP="0056114E">
            <w:pPr>
              <w:contextualSpacing/>
            </w:pPr>
            <w:r w:rsidRPr="00495470">
              <w:t>Steve</w:t>
            </w:r>
          </w:p>
        </w:tc>
        <w:tc>
          <w:tcPr>
            <w:tcW w:w="1980" w:type="dxa"/>
          </w:tcPr>
          <w:p w14:paraId="05AC01C3" w14:textId="77777777" w:rsidR="003C5A72" w:rsidRPr="009610A4" w:rsidRDefault="003C5A72" w:rsidP="0056114E">
            <w:pPr>
              <w:contextualSpacing/>
            </w:pPr>
            <w:r w:rsidRPr="00495470">
              <w:t>McDonough</w:t>
            </w:r>
          </w:p>
        </w:tc>
        <w:tc>
          <w:tcPr>
            <w:tcW w:w="3960" w:type="dxa"/>
          </w:tcPr>
          <w:p w14:paraId="32CC5B00" w14:textId="77777777" w:rsidR="003C5A72" w:rsidRPr="009610A4" w:rsidRDefault="003C5A72" w:rsidP="0056114E">
            <w:pPr>
              <w:contextualSpacing/>
            </w:pPr>
            <w:r w:rsidRPr="00B21A71">
              <w:t>Triumph Group</w:t>
            </w:r>
          </w:p>
        </w:tc>
        <w:tc>
          <w:tcPr>
            <w:tcW w:w="1775" w:type="dxa"/>
          </w:tcPr>
          <w:p w14:paraId="64CBDB93" w14:textId="77777777" w:rsidR="003C5A72" w:rsidRPr="009610A4" w:rsidRDefault="003C5A72" w:rsidP="0056114E">
            <w:pPr>
              <w:contextualSpacing/>
            </w:pPr>
          </w:p>
        </w:tc>
      </w:tr>
      <w:tr w:rsidR="003C5A72" w:rsidRPr="009610A4" w14:paraId="002E10A8" w14:textId="77777777" w:rsidTr="004B57B0">
        <w:tc>
          <w:tcPr>
            <w:tcW w:w="378" w:type="dxa"/>
            <w:vAlign w:val="center"/>
          </w:tcPr>
          <w:p w14:paraId="318EE209" w14:textId="394D2EC4" w:rsidR="003C5A72" w:rsidRPr="009610A4" w:rsidRDefault="00897E6F" w:rsidP="007C33DA">
            <w:pPr>
              <w:contextualSpacing/>
            </w:pPr>
            <w:r>
              <w:t>*</w:t>
            </w:r>
          </w:p>
        </w:tc>
        <w:tc>
          <w:tcPr>
            <w:tcW w:w="1555" w:type="dxa"/>
          </w:tcPr>
          <w:p w14:paraId="51824BE9" w14:textId="77777777" w:rsidR="003C5A72" w:rsidRPr="009610A4" w:rsidRDefault="003C5A72" w:rsidP="007C33DA">
            <w:pPr>
              <w:contextualSpacing/>
            </w:pPr>
            <w:r w:rsidRPr="00495470">
              <w:t>Charles</w:t>
            </w:r>
          </w:p>
        </w:tc>
        <w:tc>
          <w:tcPr>
            <w:tcW w:w="1980" w:type="dxa"/>
          </w:tcPr>
          <w:p w14:paraId="0EA6FEEB" w14:textId="77777777" w:rsidR="003C5A72" w:rsidRPr="009610A4" w:rsidRDefault="003C5A72" w:rsidP="007C33DA">
            <w:pPr>
              <w:contextualSpacing/>
            </w:pPr>
            <w:r w:rsidRPr="00495470">
              <w:t>Mendes</w:t>
            </w:r>
          </w:p>
        </w:tc>
        <w:tc>
          <w:tcPr>
            <w:tcW w:w="3960" w:type="dxa"/>
          </w:tcPr>
          <w:p w14:paraId="378E259C" w14:textId="77777777" w:rsidR="003C5A72" w:rsidRPr="009610A4" w:rsidRDefault="003C5A72" w:rsidP="007C33DA">
            <w:pPr>
              <w:contextualSpacing/>
            </w:pPr>
            <w:r w:rsidRPr="00B21A71">
              <w:t>GE</w:t>
            </w:r>
            <w:r>
              <w:t xml:space="preserve"> Aviation</w:t>
            </w:r>
          </w:p>
        </w:tc>
        <w:tc>
          <w:tcPr>
            <w:tcW w:w="1775" w:type="dxa"/>
          </w:tcPr>
          <w:p w14:paraId="634599E7" w14:textId="77777777" w:rsidR="003C5A72" w:rsidRPr="009610A4" w:rsidRDefault="003C5A72" w:rsidP="007C33DA">
            <w:pPr>
              <w:contextualSpacing/>
            </w:pPr>
          </w:p>
        </w:tc>
      </w:tr>
      <w:tr w:rsidR="003C5A72" w:rsidRPr="009610A4" w14:paraId="4BDB5CE5" w14:textId="77777777" w:rsidTr="004B57B0">
        <w:tc>
          <w:tcPr>
            <w:tcW w:w="378" w:type="dxa"/>
            <w:vAlign w:val="center"/>
          </w:tcPr>
          <w:p w14:paraId="0241B96D" w14:textId="77777777" w:rsidR="003C5A72" w:rsidRPr="009610A4" w:rsidRDefault="003C5A72" w:rsidP="0056114E">
            <w:pPr>
              <w:contextualSpacing/>
            </w:pPr>
            <w:r>
              <w:t>*</w:t>
            </w:r>
          </w:p>
        </w:tc>
        <w:tc>
          <w:tcPr>
            <w:tcW w:w="1555" w:type="dxa"/>
          </w:tcPr>
          <w:p w14:paraId="2E734D83" w14:textId="77777777" w:rsidR="003C5A72" w:rsidRPr="009610A4" w:rsidRDefault="003C5A72" w:rsidP="0056114E">
            <w:pPr>
              <w:contextualSpacing/>
            </w:pPr>
            <w:r w:rsidRPr="00495470">
              <w:t>Andrew</w:t>
            </w:r>
          </w:p>
        </w:tc>
        <w:tc>
          <w:tcPr>
            <w:tcW w:w="1980" w:type="dxa"/>
          </w:tcPr>
          <w:p w14:paraId="1871644F" w14:textId="77777777" w:rsidR="003C5A72" w:rsidRPr="009610A4" w:rsidRDefault="003C5A72" w:rsidP="0056114E">
            <w:pPr>
              <w:contextualSpacing/>
            </w:pPr>
            <w:r w:rsidRPr="00495470">
              <w:t>Murphy Jr</w:t>
            </w:r>
          </w:p>
        </w:tc>
        <w:tc>
          <w:tcPr>
            <w:tcW w:w="3960" w:type="dxa"/>
          </w:tcPr>
          <w:p w14:paraId="5121FA76" w14:textId="77777777" w:rsidR="003C5A72" w:rsidRPr="009610A4" w:rsidRDefault="003C5A72" w:rsidP="0056114E">
            <w:pPr>
              <w:contextualSpacing/>
            </w:pPr>
            <w:r w:rsidRPr="00B21A71">
              <w:t>The Boeing Company</w:t>
            </w:r>
          </w:p>
        </w:tc>
        <w:tc>
          <w:tcPr>
            <w:tcW w:w="1775" w:type="dxa"/>
          </w:tcPr>
          <w:p w14:paraId="1F925534" w14:textId="77777777" w:rsidR="003C5A72" w:rsidRPr="009610A4" w:rsidRDefault="003C5A72" w:rsidP="0056114E">
            <w:pPr>
              <w:contextualSpacing/>
            </w:pPr>
          </w:p>
        </w:tc>
      </w:tr>
      <w:tr w:rsidR="003C5A72" w:rsidRPr="009610A4" w14:paraId="67E4F353" w14:textId="77777777" w:rsidTr="004B57B0">
        <w:tc>
          <w:tcPr>
            <w:tcW w:w="378" w:type="dxa"/>
            <w:vAlign w:val="center"/>
          </w:tcPr>
          <w:p w14:paraId="39878F17" w14:textId="77777777" w:rsidR="003C5A72" w:rsidRPr="009610A4" w:rsidRDefault="003C5A72" w:rsidP="0056114E">
            <w:pPr>
              <w:contextualSpacing/>
            </w:pPr>
          </w:p>
        </w:tc>
        <w:tc>
          <w:tcPr>
            <w:tcW w:w="1555" w:type="dxa"/>
          </w:tcPr>
          <w:p w14:paraId="20892D4A" w14:textId="77777777" w:rsidR="003C5A72" w:rsidRPr="009610A4" w:rsidRDefault="003C5A72" w:rsidP="0056114E">
            <w:pPr>
              <w:contextualSpacing/>
            </w:pPr>
            <w:r w:rsidRPr="00495470">
              <w:t>Yuji</w:t>
            </w:r>
          </w:p>
        </w:tc>
        <w:tc>
          <w:tcPr>
            <w:tcW w:w="1980" w:type="dxa"/>
          </w:tcPr>
          <w:p w14:paraId="499B31BF" w14:textId="77777777" w:rsidR="003C5A72" w:rsidRPr="009610A4" w:rsidRDefault="003C5A72" w:rsidP="0056114E">
            <w:pPr>
              <w:contextualSpacing/>
            </w:pPr>
            <w:r w:rsidRPr="00495470">
              <w:t>Noguchi</w:t>
            </w:r>
          </w:p>
        </w:tc>
        <w:tc>
          <w:tcPr>
            <w:tcW w:w="3960" w:type="dxa"/>
          </w:tcPr>
          <w:p w14:paraId="61D03943" w14:textId="77777777" w:rsidR="003C5A72" w:rsidRPr="009610A4" w:rsidRDefault="003C5A72" w:rsidP="0056114E">
            <w:pPr>
              <w:contextualSpacing/>
            </w:pPr>
            <w:r>
              <w:t>Mitsubishi Heavy Industries</w:t>
            </w:r>
            <w:r w:rsidRPr="002B1745">
              <w:t xml:space="preserve"> Ltd.</w:t>
            </w:r>
          </w:p>
        </w:tc>
        <w:tc>
          <w:tcPr>
            <w:tcW w:w="1775" w:type="dxa"/>
          </w:tcPr>
          <w:p w14:paraId="0C31A71E" w14:textId="77777777" w:rsidR="003C5A72" w:rsidRPr="009610A4" w:rsidRDefault="003C5A72" w:rsidP="0056114E">
            <w:pPr>
              <w:contextualSpacing/>
            </w:pPr>
          </w:p>
        </w:tc>
      </w:tr>
      <w:tr w:rsidR="003C5A72" w:rsidRPr="009610A4" w14:paraId="26AA93F4" w14:textId="77777777" w:rsidTr="004B57B0">
        <w:tc>
          <w:tcPr>
            <w:tcW w:w="378" w:type="dxa"/>
            <w:vAlign w:val="center"/>
          </w:tcPr>
          <w:p w14:paraId="5557B7A7" w14:textId="77777777" w:rsidR="003C5A72" w:rsidRPr="009610A4" w:rsidRDefault="003C5A72" w:rsidP="007C33DA">
            <w:pPr>
              <w:contextualSpacing/>
            </w:pPr>
            <w:r>
              <w:t>*</w:t>
            </w:r>
          </w:p>
        </w:tc>
        <w:tc>
          <w:tcPr>
            <w:tcW w:w="1555" w:type="dxa"/>
          </w:tcPr>
          <w:p w14:paraId="212D6F37" w14:textId="77777777" w:rsidR="003C5A72" w:rsidRPr="009610A4" w:rsidRDefault="003C5A72" w:rsidP="007C33DA">
            <w:pPr>
              <w:contextualSpacing/>
            </w:pPr>
            <w:r w:rsidRPr="00495470">
              <w:t>Jerker</w:t>
            </w:r>
          </w:p>
        </w:tc>
        <w:tc>
          <w:tcPr>
            <w:tcW w:w="1980" w:type="dxa"/>
          </w:tcPr>
          <w:p w14:paraId="671059E2" w14:textId="77777777" w:rsidR="003C5A72" w:rsidRPr="009610A4" w:rsidRDefault="003C5A72" w:rsidP="007C33DA">
            <w:pPr>
              <w:contextualSpacing/>
            </w:pPr>
            <w:r w:rsidRPr="00495470">
              <w:t>Nordh</w:t>
            </w:r>
          </w:p>
        </w:tc>
        <w:tc>
          <w:tcPr>
            <w:tcW w:w="3960" w:type="dxa"/>
          </w:tcPr>
          <w:p w14:paraId="7955292F" w14:textId="77777777" w:rsidR="003C5A72" w:rsidRPr="009610A4" w:rsidRDefault="003C5A72" w:rsidP="007C33DA">
            <w:pPr>
              <w:contextualSpacing/>
            </w:pPr>
            <w:r w:rsidRPr="00B21A71">
              <w:t>GKN Aerospace Sweden AB</w:t>
            </w:r>
          </w:p>
        </w:tc>
        <w:tc>
          <w:tcPr>
            <w:tcW w:w="1775" w:type="dxa"/>
          </w:tcPr>
          <w:p w14:paraId="5319FA77" w14:textId="77777777" w:rsidR="003C5A72" w:rsidRPr="009610A4" w:rsidRDefault="003C5A72" w:rsidP="007C33DA">
            <w:pPr>
              <w:contextualSpacing/>
            </w:pPr>
          </w:p>
        </w:tc>
      </w:tr>
      <w:tr w:rsidR="003C5A72" w:rsidRPr="009610A4" w14:paraId="0D6BBA22" w14:textId="77777777" w:rsidTr="004B57B0">
        <w:tc>
          <w:tcPr>
            <w:tcW w:w="378" w:type="dxa"/>
            <w:vAlign w:val="center"/>
          </w:tcPr>
          <w:p w14:paraId="78FAC09E" w14:textId="77777777" w:rsidR="003C5A72" w:rsidRPr="009610A4" w:rsidRDefault="003C5A72" w:rsidP="007C33DA">
            <w:pPr>
              <w:contextualSpacing/>
            </w:pPr>
          </w:p>
        </w:tc>
        <w:tc>
          <w:tcPr>
            <w:tcW w:w="1555" w:type="dxa"/>
          </w:tcPr>
          <w:p w14:paraId="46BC6A74" w14:textId="77777777" w:rsidR="003C5A72" w:rsidRPr="009610A4" w:rsidRDefault="003C5A72" w:rsidP="007C33DA">
            <w:pPr>
              <w:contextualSpacing/>
            </w:pPr>
            <w:r w:rsidRPr="00495470">
              <w:t>Luis Gustavo</w:t>
            </w:r>
          </w:p>
        </w:tc>
        <w:tc>
          <w:tcPr>
            <w:tcW w:w="1980" w:type="dxa"/>
          </w:tcPr>
          <w:p w14:paraId="454CC420" w14:textId="77777777" w:rsidR="003C5A72" w:rsidRPr="009610A4" w:rsidRDefault="003C5A72" w:rsidP="007C33DA">
            <w:pPr>
              <w:contextualSpacing/>
            </w:pPr>
            <w:r w:rsidRPr="00495470">
              <w:t>Pacheco</w:t>
            </w:r>
          </w:p>
        </w:tc>
        <w:tc>
          <w:tcPr>
            <w:tcW w:w="3960" w:type="dxa"/>
          </w:tcPr>
          <w:p w14:paraId="2D0CCD41" w14:textId="77777777" w:rsidR="003C5A72" w:rsidRPr="009610A4" w:rsidRDefault="003C5A72" w:rsidP="007C33DA">
            <w:pPr>
              <w:contextualSpacing/>
            </w:pPr>
            <w:r w:rsidRPr="00B21A71">
              <w:t>Embraer SA</w:t>
            </w:r>
          </w:p>
        </w:tc>
        <w:tc>
          <w:tcPr>
            <w:tcW w:w="1775" w:type="dxa"/>
          </w:tcPr>
          <w:p w14:paraId="5F2AF0FB" w14:textId="77777777" w:rsidR="003C5A72" w:rsidRPr="009610A4" w:rsidRDefault="003C5A72" w:rsidP="007C33DA">
            <w:pPr>
              <w:contextualSpacing/>
            </w:pPr>
          </w:p>
        </w:tc>
      </w:tr>
      <w:tr w:rsidR="003C5A72" w:rsidRPr="009610A4" w14:paraId="091DE90F" w14:textId="77777777" w:rsidTr="00605FEC">
        <w:tc>
          <w:tcPr>
            <w:tcW w:w="378" w:type="dxa"/>
          </w:tcPr>
          <w:p w14:paraId="78D061DF" w14:textId="77777777" w:rsidR="003C5A72" w:rsidRPr="009610A4" w:rsidRDefault="003C5A72" w:rsidP="00C55D96">
            <w:pPr>
              <w:contextualSpacing/>
            </w:pPr>
            <w:r w:rsidRPr="00785C3D">
              <w:lastRenderedPageBreak/>
              <w:t>*</w:t>
            </w:r>
          </w:p>
        </w:tc>
        <w:tc>
          <w:tcPr>
            <w:tcW w:w="1555" w:type="dxa"/>
          </w:tcPr>
          <w:p w14:paraId="6D4798B4" w14:textId="77777777" w:rsidR="003C5A72" w:rsidRPr="009610A4" w:rsidRDefault="003C5A72" w:rsidP="00C55D96">
            <w:pPr>
              <w:contextualSpacing/>
            </w:pPr>
            <w:r w:rsidRPr="001C4851">
              <w:t>Jeremy</w:t>
            </w:r>
          </w:p>
        </w:tc>
        <w:tc>
          <w:tcPr>
            <w:tcW w:w="1980" w:type="dxa"/>
          </w:tcPr>
          <w:p w14:paraId="6EBA126C" w14:textId="77777777" w:rsidR="003C5A72" w:rsidRPr="009610A4" w:rsidRDefault="003C5A72" w:rsidP="00C55D96">
            <w:pPr>
              <w:contextualSpacing/>
            </w:pPr>
            <w:r w:rsidRPr="001C4851">
              <w:t>Phillips</w:t>
            </w:r>
          </w:p>
        </w:tc>
        <w:tc>
          <w:tcPr>
            <w:tcW w:w="3960" w:type="dxa"/>
          </w:tcPr>
          <w:p w14:paraId="73619BC3" w14:textId="77777777" w:rsidR="003C5A72" w:rsidRPr="009610A4" w:rsidRDefault="003C5A72" w:rsidP="00C55D96">
            <w:pPr>
              <w:contextualSpacing/>
            </w:pPr>
            <w:r w:rsidRPr="00B21A71">
              <w:t xml:space="preserve">Cessna Aircraft Company </w:t>
            </w:r>
          </w:p>
        </w:tc>
        <w:tc>
          <w:tcPr>
            <w:tcW w:w="1775" w:type="dxa"/>
          </w:tcPr>
          <w:p w14:paraId="02A182A7" w14:textId="77777777" w:rsidR="003C5A72" w:rsidRPr="009610A4" w:rsidRDefault="003C5A72" w:rsidP="00C55D96">
            <w:pPr>
              <w:contextualSpacing/>
            </w:pPr>
          </w:p>
        </w:tc>
      </w:tr>
      <w:tr w:rsidR="003C5A72" w:rsidRPr="009610A4" w14:paraId="322F2607" w14:textId="77777777" w:rsidTr="00605FEC">
        <w:tc>
          <w:tcPr>
            <w:tcW w:w="378" w:type="dxa"/>
          </w:tcPr>
          <w:p w14:paraId="5B829441" w14:textId="77777777" w:rsidR="003C5A72" w:rsidRPr="009610A4" w:rsidRDefault="003C5A72" w:rsidP="0056114E">
            <w:pPr>
              <w:contextualSpacing/>
            </w:pPr>
            <w:r w:rsidRPr="00785C3D">
              <w:t>*</w:t>
            </w:r>
          </w:p>
        </w:tc>
        <w:tc>
          <w:tcPr>
            <w:tcW w:w="1555" w:type="dxa"/>
          </w:tcPr>
          <w:p w14:paraId="3B7E6E1A" w14:textId="77777777" w:rsidR="003C5A72" w:rsidRPr="009610A4" w:rsidRDefault="003C5A72" w:rsidP="0056114E">
            <w:pPr>
              <w:contextualSpacing/>
            </w:pPr>
            <w:r w:rsidRPr="001C4851">
              <w:t>Chris</w:t>
            </w:r>
          </w:p>
        </w:tc>
        <w:tc>
          <w:tcPr>
            <w:tcW w:w="1980" w:type="dxa"/>
          </w:tcPr>
          <w:p w14:paraId="7C52A698" w14:textId="77777777" w:rsidR="003C5A72" w:rsidRPr="009610A4" w:rsidRDefault="003C5A72" w:rsidP="0056114E">
            <w:pPr>
              <w:contextualSpacing/>
            </w:pPr>
            <w:r w:rsidRPr="001C4851">
              <w:t>Reilly</w:t>
            </w:r>
          </w:p>
        </w:tc>
        <w:tc>
          <w:tcPr>
            <w:tcW w:w="3960" w:type="dxa"/>
          </w:tcPr>
          <w:p w14:paraId="09CE1C8B" w14:textId="77777777" w:rsidR="003C5A72" w:rsidRPr="009610A4" w:rsidRDefault="003C5A72" w:rsidP="0056114E">
            <w:pPr>
              <w:contextualSpacing/>
            </w:pPr>
            <w:r w:rsidRPr="00B21A71">
              <w:t>UTC Aerospace</w:t>
            </w:r>
            <w:r>
              <w:t xml:space="preserve"> </w:t>
            </w:r>
            <w:r w:rsidRPr="00B21A71">
              <w:t>(Hamilton Sundstrand)</w:t>
            </w:r>
          </w:p>
        </w:tc>
        <w:tc>
          <w:tcPr>
            <w:tcW w:w="1775" w:type="dxa"/>
          </w:tcPr>
          <w:p w14:paraId="4329B5C5" w14:textId="77777777" w:rsidR="003C5A72" w:rsidRPr="009610A4" w:rsidRDefault="003C5A72" w:rsidP="0056114E">
            <w:pPr>
              <w:contextualSpacing/>
            </w:pPr>
          </w:p>
        </w:tc>
      </w:tr>
      <w:tr w:rsidR="003C5A72" w:rsidRPr="009610A4" w14:paraId="21DDFDFD" w14:textId="77777777" w:rsidTr="004B57B0">
        <w:tc>
          <w:tcPr>
            <w:tcW w:w="378" w:type="dxa"/>
            <w:vAlign w:val="center"/>
          </w:tcPr>
          <w:p w14:paraId="55D29DC1" w14:textId="77777777" w:rsidR="003C5A72" w:rsidRPr="009610A4" w:rsidRDefault="003C5A72" w:rsidP="0056114E">
            <w:pPr>
              <w:contextualSpacing/>
            </w:pPr>
          </w:p>
        </w:tc>
        <w:tc>
          <w:tcPr>
            <w:tcW w:w="1555" w:type="dxa"/>
          </w:tcPr>
          <w:p w14:paraId="0BFACC55" w14:textId="77777777" w:rsidR="003C5A72" w:rsidRPr="009610A4" w:rsidRDefault="003C5A72" w:rsidP="0056114E">
            <w:pPr>
              <w:contextualSpacing/>
            </w:pPr>
            <w:r w:rsidRPr="001C4851">
              <w:t>Don</w:t>
            </w:r>
          </w:p>
        </w:tc>
        <w:tc>
          <w:tcPr>
            <w:tcW w:w="1980" w:type="dxa"/>
          </w:tcPr>
          <w:p w14:paraId="2F7D9CD7" w14:textId="77777777" w:rsidR="003C5A72" w:rsidRPr="009610A4" w:rsidRDefault="003C5A72" w:rsidP="0056114E">
            <w:pPr>
              <w:contextualSpacing/>
            </w:pPr>
            <w:r w:rsidRPr="001C4851">
              <w:t>Robert</w:t>
            </w:r>
          </w:p>
        </w:tc>
        <w:tc>
          <w:tcPr>
            <w:tcW w:w="3960" w:type="dxa"/>
          </w:tcPr>
          <w:p w14:paraId="00F6B448" w14:textId="77777777" w:rsidR="003C5A72" w:rsidRPr="009610A4" w:rsidRDefault="003C5A72" w:rsidP="0056114E">
            <w:pPr>
              <w:contextualSpacing/>
            </w:pPr>
            <w:r w:rsidRPr="00B21A71">
              <w:t xml:space="preserve">Spirit </w:t>
            </w:r>
            <w:proofErr w:type="spellStart"/>
            <w:r w:rsidRPr="00B21A71">
              <w:t>Aerosystems</w:t>
            </w:r>
            <w:proofErr w:type="spellEnd"/>
          </w:p>
        </w:tc>
        <w:tc>
          <w:tcPr>
            <w:tcW w:w="1775" w:type="dxa"/>
          </w:tcPr>
          <w:p w14:paraId="136EEF46" w14:textId="77777777" w:rsidR="003C5A72" w:rsidRPr="009610A4" w:rsidRDefault="003C5A72" w:rsidP="0056114E">
            <w:pPr>
              <w:contextualSpacing/>
            </w:pPr>
          </w:p>
        </w:tc>
      </w:tr>
      <w:tr w:rsidR="003C5A72" w:rsidRPr="009610A4" w14:paraId="717993BC" w14:textId="77777777" w:rsidTr="00605FEC">
        <w:tc>
          <w:tcPr>
            <w:tcW w:w="378" w:type="dxa"/>
          </w:tcPr>
          <w:p w14:paraId="5C65A2AB" w14:textId="77777777" w:rsidR="003C5A72" w:rsidRPr="009610A4" w:rsidRDefault="003C5A72" w:rsidP="0056114E">
            <w:pPr>
              <w:contextualSpacing/>
            </w:pPr>
            <w:r w:rsidRPr="00DA62DB">
              <w:t>*</w:t>
            </w:r>
          </w:p>
        </w:tc>
        <w:tc>
          <w:tcPr>
            <w:tcW w:w="1555" w:type="dxa"/>
          </w:tcPr>
          <w:p w14:paraId="421E74D1" w14:textId="77777777" w:rsidR="003C5A72" w:rsidRPr="009610A4" w:rsidRDefault="003C5A72" w:rsidP="0056114E">
            <w:pPr>
              <w:contextualSpacing/>
            </w:pPr>
            <w:r w:rsidRPr="001C4851">
              <w:t>Jonathan</w:t>
            </w:r>
          </w:p>
        </w:tc>
        <w:tc>
          <w:tcPr>
            <w:tcW w:w="1980" w:type="dxa"/>
          </w:tcPr>
          <w:p w14:paraId="25744D4B" w14:textId="77777777" w:rsidR="003C5A72" w:rsidRPr="009610A4" w:rsidRDefault="003C5A72" w:rsidP="0056114E">
            <w:pPr>
              <w:contextualSpacing/>
            </w:pPr>
            <w:r w:rsidRPr="001C4851">
              <w:t>Scudder</w:t>
            </w:r>
          </w:p>
        </w:tc>
        <w:tc>
          <w:tcPr>
            <w:tcW w:w="3960" w:type="dxa"/>
          </w:tcPr>
          <w:p w14:paraId="79C60824" w14:textId="77777777" w:rsidR="003C5A72" w:rsidRPr="009610A4" w:rsidRDefault="003C5A72" w:rsidP="0056114E">
            <w:pPr>
              <w:contextualSpacing/>
            </w:pPr>
            <w:r w:rsidRPr="00B21A71">
              <w:t>Pratt &amp; Whitney</w:t>
            </w:r>
          </w:p>
        </w:tc>
        <w:tc>
          <w:tcPr>
            <w:tcW w:w="1775" w:type="dxa"/>
          </w:tcPr>
          <w:p w14:paraId="3D333B60" w14:textId="77777777" w:rsidR="003C5A72" w:rsidRPr="009610A4" w:rsidRDefault="003C5A72" w:rsidP="0056114E">
            <w:pPr>
              <w:contextualSpacing/>
            </w:pPr>
          </w:p>
        </w:tc>
      </w:tr>
      <w:tr w:rsidR="003C5A72" w:rsidRPr="009610A4" w14:paraId="599DFA6D" w14:textId="77777777" w:rsidTr="00605FEC">
        <w:tc>
          <w:tcPr>
            <w:tcW w:w="378" w:type="dxa"/>
          </w:tcPr>
          <w:p w14:paraId="60258689" w14:textId="77777777" w:rsidR="003C5A72" w:rsidRPr="009610A4" w:rsidRDefault="003C5A72" w:rsidP="00C55D96">
            <w:pPr>
              <w:contextualSpacing/>
            </w:pPr>
            <w:r w:rsidRPr="00DA62DB">
              <w:t>*</w:t>
            </w:r>
          </w:p>
        </w:tc>
        <w:tc>
          <w:tcPr>
            <w:tcW w:w="1555" w:type="dxa"/>
          </w:tcPr>
          <w:p w14:paraId="1AA71DB3" w14:textId="77777777" w:rsidR="003C5A72" w:rsidRPr="009610A4" w:rsidRDefault="003C5A72" w:rsidP="00C55D96">
            <w:pPr>
              <w:contextualSpacing/>
            </w:pPr>
            <w:r w:rsidRPr="001C4851">
              <w:t>Richard</w:t>
            </w:r>
          </w:p>
        </w:tc>
        <w:tc>
          <w:tcPr>
            <w:tcW w:w="1980" w:type="dxa"/>
          </w:tcPr>
          <w:p w14:paraId="182B0D09" w14:textId="77777777" w:rsidR="003C5A72" w:rsidRPr="009610A4" w:rsidRDefault="003C5A72" w:rsidP="00C55D96">
            <w:pPr>
              <w:contextualSpacing/>
            </w:pPr>
            <w:r w:rsidRPr="001C4851">
              <w:t>Shain</w:t>
            </w:r>
          </w:p>
        </w:tc>
        <w:tc>
          <w:tcPr>
            <w:tcW w:w="3960" w:type="dxa"/>
          </w:tcPr>
          <w:p w14:paraId="469FBDCE" w14:textId="77777777" w:rsidR="003C5A72" w:rsidRPr="009610A4" w:rsidRDefault="003C5A72" w:rsidP="00C55D96">
            <w:pPr>
              <w:contextualSpacing/>
            </w:pPr>
            <w:r w:rsidRPr="00B21A71">
              <w:t>Gulfstream Aerospace Corporation</w:t>
            </w:r>
          </w:p>
        </w:tc>
        <w:tc>
          <w:tcPr>
            <w:tcW w:w="1775" w:type="dxa"/>
          </w:tcPr>
          <w:p w14:paraId="79414FC4" w14:textId="77777777" w:rsidR="003C5A72" w:rsidRPr="009610A4" w:rsidRDefault="003C5A72" w:rsidP="00C55D96">
            <w:pPr>
              <w:contextualSpacing/>
            </w:pPr>
          </w:p>
        </w:tc>
      </w:tr>
      <w:tr w:rsidR="003C5A72" w:rsidRPr="009610A4" w14:paraId="39B565E2" w14:textId="77777777" w:rsidTr="00605FEC">
        <w:tc>
          <w:tcPr>
            <w:tcW w:w="378" w:type="dxa"/>
          </w:tcPr>
          <w:p w14:paraId="1C9D1AEA" w14:textId="77777777" w:rsidR="003C5A72" w:rsidRPr="009610A4" w:rsidRDefault="003C5A72" w:rsidP="0056114E">
            <w:pPr>
              <w:contextualSpacing/>
            </w:pPr>
            <w:r w:rsidRPr="00DA62DB">
              <w:t>*</w:t>
            </w:r>
          </w:p>
        </w:tc>
        <w:tc>
          <w:tcPr>
            <w:tcW w:w="1555" w:type="dxa"/>
          </w:tcPr>
          <w:p w14:paraId="521E4B63" w14:textId="77777777" w:rsidR="003C5A72" w:rsidRPr="009610A4" w:rsidRDefault="003C5A72" w:rsidP="0056114E">
            <w:pPr>
              <w:contextualSpacing/>
            </w:pPr>
            <w:r w:rsidRPr="001C4851">
              <w:t>Paul</w:t>
            </w:r>
          </w:p>
        </w:tc>
        <w:tc>
          <w:tcPr>
            <w:tcW w:w="1980" w:type="dxa"/>
          </w:tcPr>
          <w:p w14:paraId="6F3F00A2" w14:textId="77777777" w:rsidR="003C5A72" w:rsidRPr="009610A4" w:rsidRDefault="003C5A72" w:rsidP="0056114E">
            <w:pPr>
              <w:contextualSpacing/>
            </w:pPr>
            <w:r w:rsidRPr="001C4851">
              <w:t>Slater</w:t>
            </w:r>
          </w:p>
        </w:tc>
        <w:tc>
          <w:tcPr>
            <w:tcW w:w="3960" w:type="dxa"/>
          </w:tcPr>
          <w:p w14:paraId="5F0847BA" w14:textId="77777777" w:rsidR="003C5A72" w:rsidRPr="009610A4" w:rsidRDefault="003C5A72" w:rsidP="0056114E">
            <w:pPr>
              <w:contextualSpacing/>
            </w:pPr>
            <w:r w:rsidRPr="00B21A71">
              <w:t>Rockwell Collins Inc.</w:t>
            </w:r>
          </w:p>
        </w:tc>
        <w:tc>
          <w:tcPr>
            <w:tcW w:w="1775" w:type="dxa"/>
          </w:tcPr>
          <w:p w14:paraId="5BB49498" w14:textId="77777777" w:rsidR="003C5A72" w:rsidRPr="009610A4" w:rsidRDefault="003C5A72" w:rsidP="0056114E">
            <w:pPr>
              <w:contextualSpacing/>
            </w:pPr>
          </w:p>
        </w:tc>
      </w:tr>
      <w:tr w:rsidR="003C5A72" w:rsidRPr="009610A4" w14:paraId="5D9BC24C" w14:textId="77777777" w:rsidTr="00605FEC">
        <w:tc>
          <w:tcPr>
            <w:tcW w:w="378" w:type="dxa"/>
          </w:tcPr>
          <w:p w14:paraId="7F1260B2" w14:textId="77777777" w:rsidR="003C5A72" w:rsidRPr="009610A4" w:rsidRDefault="003C5A72" w:rsidP="0056114E">
            <w:pPr>
              <w:contextualSpacing/>
            </w:pPr>
            <w:r w:rsidRPr="00DA62DB">
              <w:t>*</w:t>
            </w:r>
          </w:p>
        </w:tc>
        <w:tc>
          <w:tcPr>
            <w:tcW w:w="1555" w:type="dxa"/>
          </w:tcPr>
          <w:p w14:paraId="7F148572" w14:textId="77777777" w:rsidR="003C5A72" w:rsidRPr="009610A4" w:rsidRDefault="003C5A72" w:rsidP="0056114E">
            <w:pPr>
              <w:contextualSpacing/>
            </w:pPr>
            <w:r w:rsidRPr="001C4851">
              <w:t>Barry</w:t>
            </w:r>
          </w:p>
        </w:tc>
        <w:tc>
          <w:tcPr>
            <w:tcW w:w="1980" w:type="dxa"/>
          </w:tcPr>
          <w:p w14:paraId="51505F1F" w14:textId="77777777" w:rsidR="003C5A72" w:rsidRPr="009610A4" w:rsidRDefault="003C5A72" w:rsidP="0056114E">
            <w:pPr>
              <w:contextualSpacing/>
            </w:pPr>
            <w:r w:rsidRPr="001C4851">
              <w:t>Snitzer</w:t>
            </w:r>
          </w:p>
        </w:tc>
        <w:tc>
          <w:tcPr>
            <w:tcW w:w="3960" w:type="dxa"/>
          </w:tcPr>
          <w:p w14:paraId="135E1A15" w14:textId="77777777" w:rsidR="003C5A72" w:rsidRPr="009610A4" w:rsidRDefault="003C5A72" w:rsidP="0056114E">
            <w:pPr>
              <w:contextualSpacing/>
            </w:pPr>
            <w:r>
              <w:t>Rolls-Royce Corp.</w:t>
            </w:r>
          </w:p>
        </w:tc>
        <w:tc>
          <w:tcPr>
            <w:tcW w:w="1775" w:type="dxa"/>
          </w:tcPr>
          <w:p w14:paraId="1C1B47BC" w14:textId="77777777" w:rsidR="003C5A72" w:rsidRPr="009610A4" w:rsidRDefault="003C5A72" w:rsidP="0056114E">
            <w:pPr>
              <w:contextualSpacing/>
            </w:pPr>
          </w:p>
        </w:tc>
      </w:tr>
      <w:tr w:rsidR="003C5A72" w:rsidRPr="009610A4" w14:paraId="43194615" w14:textId="77777777" w:rsidTr="00605FEC">
        <w:tc>
          <w:tcPr>
            <w:tcW w:w="378" w:type="dxa"/>
          </w:tcPr>
          <w:p w14:paraId="3B79D6FE" w14:textId="77777777" w:rsidR="003C5A72" w:rsidRPr="009610A4" w:rsidRDefault="003C5A72" w:rsidP="0056114E">
            <w:pPr>
              <w:contextualSpacing/>
            </w:pPr>
            <w:r w:rsidRPr="00DA62DB">
              <w:t>*</w:t>
            </w:r>
          </w:p>
        </w:tc>
        <w:tc>
          <w:tcPr>
            <w:tcW w:w="1555" w:type="dxa"/>
          </w:tcPr>
          <w:p w14:paraId="4C39B201" w14:textId="77777777" w:rsidR="003C5A72" w:rsidRPr="009610A4" w:rsidRDefault="003C5A72" w:rsidP="0056114E">
            <w:pPr>
              <w:contextualSpacing/>
            </w:pPr>
            <w:r w:rsidRPr="001C4851">
              <w:t>Steve</w:t>
            </w:r>
          </w:p>
        </w:tc>
        <w:tc>
          <w:tcPr>
            <w:tcW w:w="1980" w:type="dxa"/>
          </w:tcPr>
          <w:p w14:paraId="5C6EA122" w14:textId="77777777" w:rsidR="003C5A72" w:rsidRPr="009610A4" w:rsidRDefault="003C5A72" w:rsidP="0056114E">
            <w:pPr>
              <w:contextualSpacing/>
            </w:pPr>
            <w:r w:rsidRPr="001C4851">
              <w:t>Starr</w:t>
            </w:r>
          </w:p>
        </w:tc>
        <w:tc>
          <w:tcPr>
            <w:tcW w:w="3960" w:type="dxa"/>
          </w:tcPr>
          <w:p w14:paraId="1B288E37" w14:textId="77777777" w:rsidR="003C5A72" w:rsidRPr="009610A4" w:rsidRDefault="003C5A72" w:rsidP="0056114E">
            <w:pPr>
              <w:contextualSpacing/>
            </w:pPr>
            <w:r w:rsidRPr="00B21A71">
              <w:t>Honeywell Aerospace</w:t>
            </w:r>
          </w:p>
        </w:tc>
        <w:tc>
          <w:tcPr>
            <w:tcW w:w="1775" w:type="dxa"/>
          </w:tcPr>
          <w:p w14:paraId="7DE486EE" w14:textId="77777777" w:rsidR="003C5A72" w:rsidRPr="009610A4" w:rsidRDefault="003C5A72" w:rsidP="0056114E">
            <w:pPr>
              <w:contextualSpacing/>
            </w:pPr>
          </w:p>
        </w:tc>
      </w:tr>
      <w:tr w:rsidR="003C5A72" w:rsidRPr="009610A4" w14:paraId="65F4ED72" w14:textId="77777777" w:rsidTr="004B57B0">
        <w:tc>
          <w:tcPr>
            <w:tcW w:w="378" w:type="dxa"/>
            <w:vAlign w:val="center"/>
          </w:tcPr>
          <w:p w14:paraId="3BA26394" w14:textId="77777777" w:rsidR="003C5A72" w:rsidRPr="009610A4" w:rsidRDefault="003C5A72" w:rsidP="0056114E">
            <w:pPr>
              <w:contextualSpacing/>
            </w:pPr>
          </w:p>
        </w:tc>
        <w:tc>
          <w:tcPr>
            <w:tcW w:w="1555" w:type="dxa"/>
          </w:tcPr>
          <w:p w14:paraId="5FD2F756" w14:textId="77777777" w:rsidR="003C5A72" w:rsidRPr="009610A4" w:rsidRDefault="003C5A72" w:rsidP="0056114E">
            <w:pPr>
              <w:contextualSpacing/>
            </w:pPr>
            <w:r w:rsidRPr="001C4851">
              <w:t>Thomas</w:t>
            </w:r>
          </w:p>
        </w:tc>
        <w:tc>
          <w:tcPr>
            <w:tcW w:w="1980" w:type="dxa"/>
          </w:tcPr>
          <w:p w14:paraId="3B677E87" w14:textId="77777777" w:rsidR="003C5A72" w:rsidRPr="009610A4" w:rsidRDefault="003C5A72" w:rsidP="0056114E">
            <w:pPr>
              <w:contextualSpacing/>
            </w:pPr>
            <w:proofErr w:type="spellStart"/>
            <w:r w:rsidRPr="001C4851">
              <w:t>Stevick</w:t>
            </w:r>
            <w:proofErr w:type="spellEnd"/>
          </w:p>
        </w:tc>
        <w:tc>
          <w:tcPr>
            <w:tcW w:w="3960" w:type="dxa"/>
          </w:tcPr>
          <w:p w14:paraId="0C6DC42F" w14:textId="77777777" w:rsidR="003C5A72" w:rsidRPr="009610A4" w:rsidRDefault="003C5A72" w:rsidP="0056114E">
            <w:pPr>
              <w:contextualSpacing/>
            </w:pPr>
            <w:r w:rsidRPr="00B21A71">
              <w:t>UTC Aerospace (Goodrich)</w:t>
            </w:r>
          </w:p>
        </w:tc>
        <w:tc>
          <w:tcPr>
            <w:tcW w:w="1775" w:type="dxa"/>
          </w:tcPr>
          <w:p w14:paraId="6A0BE8F5" w14:textId="77777777" w:rsidR="003C5A72" w:rsidRPr="009610A4" w:rsidRDefault="003C5A72" w:rsidP="0056114E">
            <w:pPr>
              <w:contextualSpacing/>
            </w:pPr>
          </w:p>
        </w:tc>
      </w:tr>
      <w:tr w:rsidR="003C5A72" w:rsidRPr="009610A4" w14:paraId="453DA1D3" w14:textId="77777777" w:rsidTr="004B57B0">
        <w:tc>
          <w:tcPr>
            <w:tcW w:w="378" w:type="dxa"/>
            <w:vAlign w:val="center"/>
          </w:tcPr>
          <w:p w14:paraId="00462495" w14:textId="77777777" w:rsidR="003C5A72" w:rsidRPr="009610A4" w:rsidRDefault="003C5A72" w:rsidP="0056114E">
            <w:pPr>
              <w:contextualSpacing/>
            </w:pPr>
            <w:r>
              <w:t>*</w:t>
            </w:r>
          </w:p>
        </w:tc>
        <w:tc>
          <w:tcPr>
            <w:tcW w:w="1555" w:type="dxa"/>
          </w:tcPr>
          <w:p w14:paraId="1DF60667" w14:textId="77777777" w:rsidR="003C5A72" w:rsidRPr="009610A4" w:rsidRDefault="003C5A72" w:rsidP="0056114E">
            <w:pPr>
              <w:contextualSpacing/>
            </w:pPr>
            <w:r w:rsidRPr="001C4851">
              <w:t>Mike</w:t>
            </w:r>
          </w:p>
        </w:tc>
        <w:tc>
          <w:tcPr>
            <w:tcW w:w="1980" w:type="dxa"/>
          </w:tcPr>
          <w:p w14:paraId="02605F96" w14:textId="77777777" w:rsidR="003C5A72" w:rsidRPr="009610A4" w:rsidRDefault="003C5A72" w:rsidP="0056114E">
            <w:pPr>
              <w:contextualSpacing/>
            </w:pPr>
            <w:r w:rsidRPr="001C4851">
              <w:t>Stolze</w:t>
            </w:r>
          </w:p>
        </w:tc>
        <w:tc>
          <w:tcPr>
            <w:tcW w:w="3960" w:type="dxa"/>
          </w:tcPr>
          <w:p w14:paraId="463FA7E7" w14:textId="77777777" w:rsidR="003C5A72" w:rsidRPr="009610A4" w:rsidRDefault="003C5A72" w:rsidP="0056114E">
            <w:pPr>
              <w:contextualSpacing/>
            </w:pPr>
            <w:r w:rsidRPr="00B21A71">
              <w:t>Northrop Grumman</w:t>
            </w:r>
          </w:p>
        </w:tc>
        <w:tc>
          <w:tcPr>
            <w:tcW w:w="1775" w:type="dxa"/>
          </w:tcPr>
          <w:p w14:paraId="13191B6B" w14:textId="77777777" w:rsidR="003C5A72" w:rsidRPr="009610A4" w:rsidRDefault="003C5A72" w:rsidP="0056114E">
            <w:pPr>
              <w:contextualSpacing/>
            </w:pPr>
            <w:r>
              <w:t>Chairperson</w:t>
            </w:r>
          </w:p>
        </w:tc>
      </w:tr>
      <w:tr w:rsidR="003C5A72" w:rsidRPr="009610A4" w14:paraId="7D9C2245" w14:textId="77777777" w:rsidTr="004B57B0">
        <w:tc>
          <w:tcPr>
            <w:tcW w:w="378" w:type="dxa"/>
            <w:vAlign w:val="center"/>
          </w:tcPr>
          <w:p w14:paraId="68760034" w14:textId="77777777" w:rsidR="003C5A72" w:rsidRPr="009610A4" w:rsidRDefault="003C5A72" w:rsidP="0056114E">
            <w:pPr>
              <w:contextualSpacing/>
            </w:pPr>
          </w:p>
        </w:tc>
        <w:tc>
          <w:tcPr>
            <w:tcW w:w="1555" w:type="dxa"/>
          </w:tcPr>
          <w:p w14:paraId="11F2C1F4" w14:textId="77777777" w:rsidR="003C5A72" w:rsidRPr="009610A4" w:rsidRDefault="003C5A72" w:rsidP="0056114E">
            <w:pPr>
              <w:contextualSpacing/>
            </w:pPr>
            <w:r w:rsidRPr="001C4851">
              <w:t>Stanley</w:t>
            </w:r>
          </w:p>
        </w:tc>
        <w:tc>
          <w:tcPr>
            <w:tcW w:w="1980" w:type="dxa"/>
          </w:tcPr>
          <w:p w14:paraId="2907792C" w14:textId="77777777" w:rsidR="003C5A72" w:rsidRPr="009610A4" w:rsidRDefault="003C5A72" w:rsidP="0056114E">
            <w:pPr>
              <w:contextualSpacing/>
            </w:pPr>
            <w:proofErr w:type="spellStart"/>
            <w:r w:rsidRPr="001C4851">
              <w:t>Trull</w:t>
            </w:r>
            <w:proofErr w:type="spellEnd"/>
          </w:p>
        </w:tc>
        <w:tc>
          <w:tcPr>
            <w:tcW w:w="3960" w:type="dxa"/>
          </w:tcPr>
          <w:p w14:paraId="1EC0440F" w14:textId="77777777" w:rsidR="003C5A72" w:rsidRPr="009610A4" w:rsidRDefault="003C5A72" w:rsidP="0056114E">
            <w:pPr>
              <w:contextualSpacing/>
            </w:pPr>
            <w:r w:rsidRPr="00B21A71">
              <w:t>Honeywell Aerospace</w:t>
            </w:r>
          </w:p>
        </w:tc>
        <w:tc>
          <w:tcPr>
            <w:tcW w:w="1775" w:type="dxa"/>
          </w:tcPr>
          <w:p w14:paraId="50FFBA55" w14:textId="77777777" w:rsidR="003C5A72" w:rsidRPr="009610A4" w:rsidRDefault="003C5A72" w:rsidP="0056114E">
            <w:pPr>
              <w:contextualSpacing/>
            </w:pPr>
          </w:p>
        </w:tc>
      </w:tr>
      <w:tr w:rsidR="003C5A72" w:rsidRPr="009610A4" w14:paraId="3FC7F4EE" w14:textId="77777777" w:rsidTr="004B57B0">
        <w:tc>
          <w:tcPr>
            <w:tcW w:w="378" w:type="dxa"/>
            <w:vAlign w:val="center"/>
          </w:tcPr>
          <w:p w14:paraId="69DBB7A3" w14:textId="67C63923" w:rsidR="003C5A72" w:rsidRPr="009610A4" w:rsidRDefault="00897E6F" w:rsidP="0056114E">
            <w:pPr>
              <w:contextualSpacing/>
            </w:pPr>
            <w:r>
              <w:t>*</w:t>
            </w:r>
          </w:p>
        </w:tc>
        <w:tc>
          <w:tcPr>
            <w:tcW w:w="1555" w:type="dxa"/>
          </w:tcPr>
          <w:p w14:paraId="2D20CABF" w14:textId="77777777" w:rsidR="003C5A72" w:rsidRPr="009610A4" w:rsidRDefault="003C5A72" w:rsidP="0056114E">
            <w:pPr>
              <w:contextualSpacing/>
            </w:pPr>
            <w:proofErr w:type="spellStart"/>
            <w:r w:rsidRPr="001C4851">
              <w:t>Akie</w:t>
            </w:r>
            <w:proofErr w:type="spellEnd"/>
          </w:p>
        </w:tc>
        <w:tc>
          <w:tcPr>
            <w:tcW w:w="1980" w:type="dxa"/>
          </w:tcPr>
          <w:p w14:paraId="5E0ED5C1" w14:textId="77777777" w:rsidR="003C5A72" w:rsidRPr="009610A4" w:rsidRDefault="003C5A72" w:rsidP="0056114E">
            <w:pPr>
              <w:contextualSpacing/>
            </w:pPr>
            <w:r w:rsidRPr="001C4851">
              <w:t>Uchida</w:t>
            </w:r>
          </w:p>
        </w:tc>
        <w:tc>
          <w:tcPr>
            <w:tcW w:w="3960" w:type="dxa"/>
          </w:tcPr>
          <w:p w14:paraId="7A2B3B2E" w14:textId="77777777" w:rsidR="003C5A72" w:rsidRPr="009610A4" w:rsidRDefault="003C5A72" w:rsidP="0056114E">
            <w:pPr>
              <w:contextualSpacing/>
            </w:pPr>
            <w:r>
              <w:t>Mitsubishi Heavy Industries</w:t>
            </w:r>
            <w:r w:rsidRPr="002B1745">
              <w:t xml:space="preserve"> Ltd.</w:t>
            </w:r>
          </w:p>
        </w:tc>
        <w:tc>
          <w:tcPr>
            <w:tcW w:w="1775" w:type="dxa"/>
          </w:tcPr>
          <w:p w14:paraId="678A4D64" w14:textId="77777777" w:rsidR="003C5A72" w:rsidRPr="009610A4" w:rsidRDefault="003C5A72" w:rsidP="0056114E">
            <w:pPr>
              <w:contextualSpacing/>
            </w:pPr>
          </w:p>
        </w:tc>
      </w:tr>
      <w:tr w:rsidR="003C5A72" w:rsidRPr="009610A4" w14:paraId="66701B41" w14:textId="77777777" w:rsidTr="004B57B0">
        <w:tc>
          <w:tcPr>
            <w:tcW w:w="378" w:type="dxa"/>
            <w:vAlign w:val="center"/>
          </w:tcPr>
          <w:p w14:paraId="750C351C" w14:textId="77777777" w:rsidR="003C5A72" w:rsidRPr="009610A4" w:rsidRDefault="003C5A72" w:rsidP="007C33DA">
            <w:pPr>
              <w:contextualSpacing/>
            </w:pPr>
            <w:r>
              <w:t>*</w:t>
            </w:r>
          </w:p>
        </w:tc>
        <w:tc>
          <w:tcPr>
            <w:tcW w:w="1555" w:type="dxa"/>
          </w:tcPr>
          <w:p w14:paraId="705E6D87" w14:textId="77777777" w:rsidR="003C5A72" w:rsidRPr="009610A4" w:rsidRDefault="003C5A72" w:rsidP="007C33DA">
            <w:pPr>
              <w:contextualSpacing/>
            </w:pPr>
            <w:r w:rsidRPr="001C4851">
              <w:t>Zia</w:t>
            </w:r>
          </w:p>
        </w:tc>
        <w:tc>
          <w:tcPr>
            <w:tcW w:w="1980" w:type="dxa"/>
          </w:tcPr>
          <w:p w14:paraId="719CC5B5" w14:textId="77777777" w:rsidR="003C5A72" w:rsidRPr="009610A4" w:rsidRDefault="003C5A72" w:rsidP="007C33DA">
            <w:pPr>
              <w:contextualSpacing/>
            </w:pPr>
            <w:r w:rsidRPr="001C4851">
              <w:t>Usmani</w:t>
            </w:r>
          </w:p>
        </w:tc>
        <w:tc>
          <w:tcPr>
            <w:tcW w:w="3960" w:type="dxa"/>
          </w:tcPr>
          <w:p w14:paraId="26599FB9" w14:textId="77777777" w:rsidR="003C5A72" w:rsidRPr="009610A4" w:rsidRDefault="003C5A72" w:rsidP="007C33DA">
            <w:pPr>
              <w:contextualSpacing/>
            </w:pPr>
            <w:r w:rsidRPr="00B21A71">
              <w:t>BAE Systems</w:t>
            </w:r>
          </w:p>
        </w:tc>
        <w:tc>
          <w:tcPr>
            <w:tcW w:w="1775" w:type="dxa"/>
          </w:tcPr>
          <w:p w14:paraId="5751567F" w14:textId="77777777" w:rsidR="003C5A72" w:rsidRPr="009610A4" w:rsidRDefault="003C5A72" w:rsidP="007C33DA">
            <w:pPr>
              <w:contextualSpacing/>
            </w:pPr>
          </w:p>
        </w:tc>
      </w:tr>
      <w:tr w:rsidR="003C5A72" w:rsidRPr="009610A4" w14:paraId="58209E55" w14:textId="77777777" w:rsidTr="004B57B0">
        <w:tc>
          <w:tcPr>
            <w:tcW w:w="378" w:type="dxa"/>
            <w:vAlign w:val="center"/>
          </w:tcPr>
          <w:p w14:paraId="75D273A3" w14:textId="77777777" w:rsidR="003C5A72" w:rsidRPr="009610A4" w:rsidRDefault="003C5A72" w:rsidP="0056114E">
            <w:pPr>
              <w:contextualSpacing/>
            </w:pPr>
          </w:p>
        </w:tc>
        <w:tc>
          <w:tcPr>
            <w:tcW w:w="1555" w:type="dxa"/>
          </w:tcPr>
          <w:p w14:paraId="25AB2B0E" w14:textId="77777777" w:rsidR="003C5A72" w:rsidRPr="009610A4" w:rsidRDefault="003C5A72" w:rsidP="0056114E">
            <w:pPr>
              <w:contextualSpacing/>
            </w:pPr>
            <w:r w:rsidRPr="001C4851">
              <w:t>Alfredo</w:t>
            </w:r>
          </w:p>
        </w:tc>
        <w:tc>
          <w:tcPr>
            <w:tcW w:w="1980" w:type="dxa"/>
          </w:tcPr>
          <w:p w14:paraId="329F6EDC" w14:textId="77777777" w:rsidR="003C5A72" w:rsidRPr="009610A4" w:rsidRDefault="003C5A72" w:rsidP="0056114E">
            <w:pPr>
              <w:contextualSpacing/>
            </w:pPr>
            <w:r w:rsidRPr="001C4851">
              <w:t>Valenzuela</w:t>
            </w:r>
          </w:p>
        </w:tc>
        <w:tc>
          <w:tcPr>
            <w:tcW w:w="3960" w:type="dxa"/>
          </w:tcPr>
          <w:p w14:paraId="296CBF4C" w14:textId="77777777" w:rsidR="003C5A72" w:rsidRPr="009610A4" w:rsidRDefault="003C5A72" w:rsidP="0056114E">
            <w:pPr>
              <w:contextualSpacing/>
            </w:pPr>
            <w:r w:rsidRPr="00B21A71">
              <w:t>Honeywell Aerospace</w:t>
            </w:r>
          </w:p>
        </w:tc>
        <w:tc>
          <w:tcPr>
            <w:tcW w:w="1775" w:type="dxa"/>
          </w:tcPr>
          <w:p w14:paraId="4BF38420" w14:textId="77777777" w:rsidR="003C5A72" w:rsidRPr="009610A4" w:rsidRDefault="003C5A72" w:rsidP="0056114E">
            <w:pPr>
              <w:contextualSpacing/>
            </w:pPr>
          </w:p>
        </w:tc>
      </w:tr>
      <w:tr w:rsidR="003C5A72" w:rsidRPr="009610A4" w14:paraId="07AC6927" w14:textId="77777777" w:rsidTr="00605FEC">
        <w:tc>
          <w:tcPr>
            <w:tcW w:w="378" w:type="dxa"/>
          </w:tcPr>
          <w:p w14:paraId="7667137E" w14:textId="77777777" w:rsidR="003C5A72" w:rsidRPr="009610A4" w:rsidRDefault="003C5A72" w:rsidP="0056114E">
            <w:pPr>
              <w:contextualSpacing/>
            </w:pPr>
            <w:r w:rsidRPr="001654DF">
              <w:t>*</w:t>
            </w:r>
          </w:p>
        </w:tc>
        <w:tc>
          <w:tcPr>
            <w:tcW w:w="1555" w:type="dxa"/>
          </w:tcPr>
          <w:p w14:paraId="6B63C933" w14:textId="77777777" w:rsidR="003C5A72" w:rsidRPr="009610A4" w:rsidRDefault="003C5A72" w:rsidP="0056114E">
            <w:pPr>
              <w:contextualSpacing/>
            </w:pPr>
            <w:r w:rsidRPr="001C4851">
              <w:t>Shawn</w:t>
            </w:r>
          </w:p>
        </w:tc>
        <w:tc>
          <w:tcPr>
            <w:tcW w:w="1980" w:type="dxa"/>
          </w:tcPr>
          <w:p w14:paraId="6E2A9040" w14:textId="77777777" w:rsidR="003C5A72" w:rsidRPr="009610A4" w:rsidRDefault="003C5A72" w:rsidP="0056114E">
            <w:pPr>
              <w:contextualSpacing/>
            </w:pPr>
            <w:r w:rsidRPr="001C4851">
              <w:t>Vierthaler</w:t>
            </w:r>
          </w:p>
        </w:tc>
        <w:tc>
          <w:tcPr>
            <w:tcW w:w="3960" w:type="dxa"/>
          </w:tcPr>
          <w:p w14:paraId="71ECE8A6" w14:textId="77777777" w:rsidR="003C5A72" w:rsidRPr="009610A4" w:rsidRDefault="003C5A72" w:rsidP="0056114E">
            <w:pPr>
              <w:contextualSpacing/>
            </w:pPr>
            <w:r w:rsidRPr="00B21A71">
              <w:t xml:space="preserve">Spirit </w:t>
            </w:r>
            <w:proofErr w:type="spellStart"/>
            <w:r w:rsidRPr="00B21A71">
              <w:t>Aerosystems</w:t>
            </w:r>
            <w:proofErr w:type="spellEnd"/>
          </w:p>
        </w:tc>
        <w:tc>
          <w:tcPr>
            <w:tcW w:w="1775" w:type="dxa"/>
          </w:tcPr>
          <w:p w14:paraId="28A61CD2" w14:textId="77777777" w:rsidR="003C5A72" w:rsidRPr="009610A4" w:rsidRDefault="003C5A72" w:rsidP="0056114E">
            <w:pPr>
              <w:contextualSpacing/>
            </w:pPr>
          </w:p>
        </w:tc>
      </w:tr>
      <w:tr w:rsidR="003C5A72" w:rsidRPr="009610A4" w14:paraId="49E54E7F" w14:textId="77777777" w:rsidTr="00605FEC">
        <w:tc>
          <w:tcPr>
            <w:tcW w:w="378" w:type="dxa"/>
          </w:tcPr>
          <w:p w14:paraId="7C4AADDE" w14:textId="77777777" w:rsidR="003C5A72" w:rsidRPr="009610A4" w:rsidRDefault="003C5A72" w:rsidP="0056114E">
            <w:pPr>
              <w:contextualSpacing/>
            </w:pPr>
            <w:r w:rsidRPr="001654DF">
              <w:t>*</w:t>
            </w:r>
          </w:p>
        </w:tc>
        <w:tc>
          <w:tcPr>
            <w:tcW w:w="1555" w:type="dxa"/>
          </w:tcPr>
          <w:p w14:paraId="57FD2066" w14:textId="77777777" w:rsidR="003C5A72" w:rsidRPr="009610A4" w:rsidRDefault="003C5A72" w:rsidP="0056114E">
            <w:pPr>
              <w:contextualSpacing/>
            </w:pPr>
            <w:r w:rsidRPr="001C4851">
              <w:t>Michael</w:t>
            </w:r>
          </w:p>
        </w:tc>
        <w:tc>
          <w:tcPr>
            <w:tcW w:w="1980" w:type="dxa"/>
          </w:tcPr>
          <w:p w14:paraId="24D0C18C" w14:textId="77777777" w:rsidR="003C5A72" w:rsidRPr="009610A4" w:rsidRDefault="003C5A72" w:rsidP="0056114E">
            <w:pPr>
              <w:contextualSpacing/>
            </w:pPr>
            <w:r w:rsidRPr="001C4851">
              <w:t>Vosatka</w:t>
            </w:r>
          </w:p>
        </w:tc>
        <w:tc>
          <w:tcPr>
            <w:tcW w:w="3960" w:type="dxa"/>
          </w:tcPr>
          <w:p w14:paraId="779DDF30" w14:textId="77777777" w:rsidR="003C5A72" w:rsidRPr="009610A4" w:rsidRDefault="003C5A72" w:rsidP="0056114E">
            <w:pPr>
              <w:contextualSpacing/>
            </w:pPr>
            <w:r w:rsidRPr="00B21A71">
              <w:t>Rockwell Collins Inc.</w:t>
            </w:r>
          </w:p>
        </w:tc>
        <w:tc>
          <w:tcPr>
            <w:tcW w:w="1775" w:type="dxa"/>
          </w:tcPr>
          <w:p w14:paraId="7E8831A4" w14:textId="77777777" w:rsidR="003C5A72" w:rsidRPr="009610A4" w:rsidRDefault="003C5A72" w:rsidP="0056114E">
            <w:pPr>
              <w:contextualSpacing/>
            </w:pPr>
          </w:p>
        </w:tc>
      </w:tr>
      <w:tr w:rsidR="003C5A72" w:rsidRPr="009610A4" w14:paraId="68FBB966" w14:textId="77777777" w:rsidTr="00605FEC">
        <w:tc>
          <w:tcPr>
            <w:tcW w:w="378" w:type="dxa"/>
          </w:tcPr>
          <w:p w14:paraId="7D0149F5" w14:textId="77777777" w:rsidR="003C5A72" w:rsidRPr="009610A4" w:rsidRDefault="003C5A72" w:rsidP="0056114E">
            <w:pPr>
              <w:contextualSpacing/>
            </w:pPr>
            <w:r w:rsidRPr="001654DF">
              <w:t>*</w:t>
            </w:r>
          </w:p>
        </w:tc>
        <w:tc>
          <w:tcPr>
            <w:tcW w:w="1555" w:type="dxa"/>
          </w:tcPr>
          <w:p w14:paraId="357F2474" w14:textId="77777777" w:rsidR="003C5A72" w:rsidRPr="009610A4" w:rsidRDefault="003C5A72" w:rsidP="0056114E">
            <w:pPr>
              <w:contextualSpacing/>
            </w:pPr>
            <w:r w:rsidRPr="001C4851">
              <w:t>Gene</w:t>
            </w:r>
          </w:p>
        </w:tc>
        <w:tc>
          <w:tcPr>
            <w:tcW w:w="1980" w:type="dxa"/>
          </w:tcPr>
          <w:p w14:paraId="69A65812" w14:textId="77777777" w:rsidR="003C5A72" w:rsidRPr="009610A4" w:rsidRDefault="003C5A72" w:rsidP="0056114E">
            <w:pPr>
              <w:contextualSpacing/>
            </w:pPr>
            <w:r w:rsidRPr="001C4851">
              <w:t>Wallace</w:t>
            </w:r>
          </w:p>
        </w:tc>
        <w:tc>
          <w:tcPr>
            <w:tcW w:w="3960" w:type="dxa"/>
          </w:tcPr>
          <w:p w14:paraId="2D8D93E4" w14:textId="77777777" w:rsidR="003C5A72" w:rsidRPr="009610A4" w:rsidRDefault="003C5A72" w:rsidP="0056114E">
            <w:pPr>
              <w:contextualSpacing/>
            </w:pPr>
            <w:r w:rsidRPr="00B21A71">
              <w:t>Triumph Group</w:t>
            </w:r>
          </w:p>
        </w:tc>
        <w:tc>
          <w:tcPr>
            <w:tcW w:w="1775" w:type="dxa"/>
          </w:tcPr>
          <w:p w14:paraId="2B6F5424" w14:textId="77777777" w:rsidR="003C5A72" w:rsidRPr="009610A4" w:rsidRDefault="003C5A72" w:rsidP="0056114E">
            <w:pPr>
              <w:contextualSpacing/>
            </w:pPr>
          </w:p>
        </w:tc>
      </w:tr>
      <w:tr w:rsidR="003C5A72" w:rsidRPr="009610A4" w14:paraId="61DA1778" w14:textId="77777777" w:rsidTr="00605FEC">
        <w:tc>
          <w:tcPr>
            <w:tcW w:w="378" w:type="dxa"/>
          </w:tcPr>
          <w:p w14:paraId="1C047378" w14:textId="77777777" w:rsidR="003C5A72" w:rsidRPr="009610A4" w:rsidRDefault="003C5A72" w:rsidP="00C55D96">
            <w:pPr>
              <w:contextualSpacing/>
            </w:pPr>
            <w:r w:rsidRPr="001654DF">
              <w:t>*</w:t>
            </w:r>
          </w:p>
        </w:tc>
        <w:tc>
          <w:tcPr>
            <w:tcW w:w="1555" w:type="dxa"/>
          </w:tcPr>
          <w:p w14:paraId="71CE8E45" w14:textId="77777777" w:rsidR="003C5A72" w:rsidRPr="009610A4" w:rsidRDefault="003C5A72" w:rsidP="00C55D96">
            <w:pPr>
              <w:contextualSpacing/>
            </w:pPr>
            <w:r w:rsidRPr="001C4851">
              <w:t>Wei</w:t>
            </w:r>
          </w:p>
        </w:tc>
        <w:tc>
          <w:tcPr>
            <w:tcW w:w="1980" w:type="dxa"/>
          </w:tcPr>
          <w:p w14:paraId="1C34D871" w14:textId="77777777" w:rsidR="003C5A72" w:rsidRPr="009610A4" w:rsidRDefault="003C5A72" w:rsidP="00C55D96">
            <w:pPr>
              <w:contextualSpacing/>
            </w:pPr>
            <w:r w:rsidRPr="001C4851">
              <w:t>Wang</w:t>
            </w:r>
          </w:p>
        </w:tc>
        <w:tc>
          <w:tcPr>
            <w:tcW w:w="3960" w:type="dxa"/>
          </w:tcPr>
          <w:p w14:paraId="326025C4" w14:textId="77777777" w:rsidR="003C5A72" w:rsidRPr="009610A4" w:rsidRDefault="003C5A72" w:rsidP="00C55D96">
            <w:pPr>
              <w:contextualSpacing/>
            </w:pPr>
            <w:r w:rsidRPr="00B21A71">
              <w:t>COMAC</w:t>
            </w:r>
          </w:p>
        </w:tc>
        <w:tc>
          <w:tcPr>
            <w:tcW w:w="1775" w:type="dxa"/>
          </w:tcPr>
          <w:p w14:paraId="2D95AB51" w14:textId="77777777" w:rsidR="003C5A72" w:rsidRPr="009610A4" w:rsidRDefault="003C5A72" w:rsidP="00C55D96">
            <w:pPr>
              <w:contextualSpacing/>
            </w:pPr>
          </w:p>
        </w:tc>
      </w:tr>
      <w:tr w:rsidR="003C5A72" w:rsidRPr="009610A4" w14:paraId="0B3B0101" w14:textId="77777777" w:rsidTr="004B57B0">
        <w:tc>
          <w:tcPr>
            <w:tcW w:w="378" w:type="dxa"/>
            <w:vAlign w:val="center"/>
          </w:tcPr>
          <w:p w14:paraId="06C336A8" w14:textId="77777777" w:rsidR="003C5A72" w:rsidRPr="009610A4" w:rsidRDefault="003C5A72" w:rsidP="0056114E">
            <w:pPr>
              <w:contextualSpacing/>
            </w:pPr>
          </w:p>
        </w:tc>
        <w:tc>
          <w:tcPr>
            <w:tcW w:w="1555" w:type="dxa"/>
          </w:tcPr>
          <w:p w14:paraId="0A147944" w14:textId="77777777" w:rsidR="003C5A72" w:rsidRPr="009610A4" w:rsidRDefault="003C5A72" w:rsidP="0056114E">
            <w:pPr>
              <w:contextualSpacing/>
            </w:pPr>
            <w:r w:rsidRPr="001C4851">
              <w:t>Patricia</w:t>
            </w:r>
          </w:p>
        </w:tc>
        <w:tc>
          <w:tcPr>
            <w:tcW w:w="1980" w:type="dxa"/>
          </w:tcPr>
          <w:p w14:paraId="4E7CDBF3" w14:textId="77777777" w:rsidR="003C5A72" w:rsidRPr="009610A4" w:rsidRDefault="003C5A72" w:rsidP="0056114E">
            <w:pPr>
              <w:contextualSpacing/>
            </w:pPr>
            <w:proofErr w:type="spellStart"/>
            <w:r w:rsidRPr="001C4851">
              <w:t>Wesemann</w:t>
            </w:r>
            <w:proofErr w:type="spellEnd"/>
          </w:p>
        </w:tc>
        <w:tc>
          <w:tcPr>
            <w:tcW w:w="3960" w:type="dxa"/>
          </w:tcPr>
          <w:p w14:paraId="270EE699" w14:textId="77777777" w:rsidR="003C5A72" w:rsidRPr="009610A4" w:rsidRDefault="003C5A72" w:rsidP="0056114E">
            <w:pPr>
              <w:contextualSpacing/>
            </w:pPr>
            <w:r w:rsidRPr="00B21A71">
              <w:t>The Boeing Company</w:t>
            </w:r>
          </w:p>
        </w:tc>
        <w:tc>
          <w:tcPr>
            <w:tcW w:w="1775" w:type="dxa"/>
          </w:tcPr>
          <w:p w14:paraId="01B155F3" w14:textId="77777777" w:rsidR="003C5A72" w:rsidRPr="009610A4" w:rsidRDefault="003C5A72" w:rsidP="0056114E">
            <w:pPr>
              <w:contextualSpacing/>
            </w:pPr>
          </w:p>
        </w:tc>
      </w:tr>
      <w:tr w:rsidR="003C5A72" w:rsidRPr="009610A4" w14:paraId="5BF6D54E" w14:textId="77777777" w:rsidTr="004B57B0">
        <w:tc>
          <w:tcPr>
            <w:tcW w:w="378" w:type="dxa"/>
            <w:vAlign w:val="center"/>
          </w:tcPr>
          <w:p w14:paraId="71A23FE8" w14:textId="77777777" w:rsidR="003C5A72" w:rsidRPr="009610A4" w:rsidRDefault="003C5A72" w:rsidP="0056114E">
            <w:pPr>
              <w:contextualSpacing/>
            </w:pPr>
          </w:p>
        </w:tc>
        <w:tc>
          <w:tcPr>
            <w:tcW w:w="1555" w:type="dxa"/>
          </w:tcPr>
          <w:p w14:paraId="787A8F1F" w14:textId="77777777" w:rsidR="003C5A72" w:rsidRPr="009610A4" w:rsidRDefault="003C5A72" w:rsidP="0056114E">
            <w:pPr>
              <w:contextualSpacing/>
            </w:pPr>
            <w:r w:rsidRPr="001C4851">
              <w:t>Kimberly</w:t>
            </w:r>
          </w:p>
        </w:tc>
        <w:tc>
          <w:tcPr>
            <w:tcW w:w="1980" w:type="dxa"/>
          </w:tcPr>
          <w:p w14:paraId="10D17FE4" w14:textId="77777777" w:rsidR="003C5A72" w:rsidRPr="009610A4" w:rsidRDefault="003C5A72" w:rsidP="0056114E">
            <w:pPr>
              <w:contextualSpacing/>
            </w:pPr>
            <w:r w:rsidRPr="001C4851">
              <w:t>Woodside</w:t>
            </w:r>
          </w:p>
        </w:tc>
        <w:tc>
          <w:tcPr>
            <w:tcW w:w="3960" w:type="dxa"/>
          </w:tcPr>
          <w:p w14:paraId="50240965" w14:textId="77777777" w:rsidR="003C5A72" w:rsidRPr="009610A4" w:rsidRDefault="003C5A72" w:rsidP="0056114E">
            <w:pPr>
              <w:contextualSpacing/>
            </w:pPr>
            <w:r w:rsidRPr="00B21A71">
              <w:t>Parker Hannifin</w:t>
            </w:r>
          </w:p>
        </w:tc>
        <w:tc>
          <w:tcPr>
            <w:tcW w:w="1775" w:type="dxa"/>
          </w:tcPr>
          <w:p w14:paraId="1189510B" w14:textId="77777777" w:rsidR="003C5A72" w:rsidRPr="009610A4" w:rsidRDefault="003C5A72" w:rsidP="0056114E">
            <w:pPr>
              <w:contextualSpacing/>
            </w:pPr>
          </w:p>
        </w:tc>
      </w:tr>
      <w:tr w:rsidR="003C5A72" w:rsidRPr="009610A4" w14:paraId="3FA52C6E" w14:textId="77777777" w:rsidTr="004B57B0">
        <w:tc>
          <w:tcPr>
            <w:tcW w:w="378" w:type="dxa"/>
            <w:vAlign w:val="center"/>
          </w:tcPr>
          <w:p w14:paraId="27620806" w14:textId="77777777" w:rsidR="003C5A72" w:rsidRPr="009610A4" w:rsidRDefault="003C5A72" w:rsidP="0056114E">
            <w:pPr>
              <w:contextualSpacing/>
            </w:pPr>
          </w:p>
        </w:tc>
        <w:tc>
          <w:tcPr>
            <w:tcW w:w="1555" w:type="dxa"/>
          </w:tcPr>
          <w:p w14:paraId="76DA9D3A" w14:textId="77777777" w:rsidR="003C5A72" w:rsidRPr="009610A4" w:rsidRDefault="003C5A72" w:rsidP="0056114E">
            <w:pPr>
              <w:contextualSpacing/>
            </w:pPr>
            <w:r w:rsidRPr="001C4851">
              <w:t>Robin</w:t>
            </w:r>
          </w:p>
        </w:tc>
        <w:tc>
          <w:tcPr>
            <w:tcW w:w="1980" w:type="dxa"/>
          </w:tcPr>
          <w:p w14:paraId="3BCEAC1D" w14:textId="77777777" w:rsidR="003C5A72" w:rsidRPr="009610A4" w:rsidRDefault="003C5A72" w:rsidP="0056114E">
            <w:pPr>
              <w:contextualSpacing/>
            </w:pPr>
            <w:r w:rsidRPr="001C4851">
              <w:t>Worley</w:t>
            </w:r>
          </w:p>
        </w:tc>
        <w:tc>
          <w:tcPr>
            <w:tcW w:w="3960" w:type="dxa"/>
          </w:tcPr>
          <w:p w14:paraId="02AD99B3" w14:textId="77777777" w:rsidR="003C5A72" w:rsidRPr="009610A4" w:rsidRDefault="003C5A72" w:rsidP="0056114E">
            <w:pPr>
              <w:contextualSpacing/>
            </w:pPr>
            <w:r>
              <w:t>Parker Hannifin</w:t>
            </w:r>
          </w:p>
        </w:tc>
        <w:tc>
          <w:tcPr>
            <w:tcW w:w="1775" w:type="dxa"/>
          </w:tcPr>
          <w:p w14:paraId="58EE0E3D" w14:textId="77777777" w:rsidR="003C5A72" w:rsidRPr="009610A4" w:rsidRDefault="003C5A72" w:rsidP="0056114E">
            <w:pPr>
              <w:contextualSpacing/>
            </w:pPr>
          </w:p>
        </w:tc>
      </w:tr>
      <w:tr w:rsidR="003C5A72" w:rsidRPr="009610A4" w14:paraId="7640EADF" w14:textId="77777777" w:rsidTr="004B57B0">
        <w:tc>
          <w:tcPr>
            <w:tcW w:w="378" w:type="dxa"/>
            <w:vAlign w:val="center"/>
          </w:tcPr>
          <w:p w14:paraId="3EA64284" w14:textId="77777777" w:rsidR="003C5A72" w:rsidRPr="009610A4" w:rsidRDefault="003C5A72" w:rsidP="007C33DA">
            <w:pPr>
              <w:contextualSpacing/>
            </w:pPr>
          </w:p>
        </w:tc>
        <w:tc>
          <w:tcPr>
            <w:tcW w:w="1555" w:type="dxa"/>
          </w:tcPr>
          <w:p w14:paraId="0B529188" w14:textId="77777777" w:rsidR="003C5A72" w:rsidRPr="009610A4" w:rsidRDefault="003C5A72" w:rsidP="007C33DA">
            <w:pPr>
              <w:contextualSpacing/>
            </w:pPr>
            <w:r w:rsidRPr="001C4851">
              <w:t>Jun</w:t>
            </w:r>
          </w:p>
        </w:tc>
        <w:tc>
          <w:tcPr>
            <w:tcW w:w="1980" w:type="dxa"/>
          </w:tcPr>
          <w:p w14:paraId="79A5BE22" w14:textId="77777777" w:rsidR="003C5A72" w:rsidRPr="009610A4" w:rsidRDefault="003C5A72" w:rsidP="007C33DA">
            <w:pPr>
              <w:contextualSpacing/>
            </w:pPr>
            <w:proofErr w:type="spellStart"/>
            <w:r w:rsidRPr="001C4851">
              <w:t>Xiong</w:t>
            </w:r>
            <w:proofErr w:type="spellEnd"/>
          </w:p>
        </w:tc>
        <w:tc>
          <w:tcPr>
            <w:tcW w:w="3960" w:type="dxa"/>
          </w:tcPr>
          <w:p w14:paraId="667C133D" w14:textId="77777777" w:rsidR="003C5A72" w:rsidRPr="009610A4" w:rsidRDefault="003C5A72" w:rsidP="007C33DA">
            <w:pPr>
              <w:contextualSpacing/>
            </w:pPr>
            <w:r w:rsidRPr="00B21A71">
              <w:t>COMAC</w:t>
            </w:r>
          </w:p>
        </w:tc>
        <w:tc>
          <w:tcPr>
            <w:tcW w:w="1775" w:type="dxa"/>
          </w:tcPr>
          <w:p w14:paraId="40FAF2C9" w14:textId="77777777" w:rsidR="003C5A72" w:rsidRPr="009610A4" w:rsidRDefault="003C5A72" w:rsidP="007C33DA">
            <w:pPr>
              <w:contextualSpacing/>
            </w:pPr>
          </w:p>
        </w:tc>
      </w:tr>
      <w:tr w:rsidR="003C5A72" w:rsidRPr="009610A4" w14:paraId="15152EA2" w14:textId="77777777" w:rsidTr="004B57B0">
        <w:tc>
          <w:tcPr>
            <w:tcW w:w="378" w:type="dxa"/>
            <w:vAlign w:val="center"/>
          </w:tcPr>
          <w:p w14:paraId="337F75C2" w14:textId="77777777" w:rsidR="003C5A72" w:rsidRPr="009610A4" w:rsidRDefault="003C5A72" w:rsidP="0056114E">
            <w:pPr>
              <w:contextualSpacing/>
            </w:pPr>
            <w:r>
              <w:t>*</w:t>
            </w:r>
          </w:p>
        </w:tc>
        <w:tc>
          <w:tcPr>
            <w:tcW w:w="1555" w:type="dxa"/>
          </w:tcPr>
          <w:p w14:paraId="3BD559FC" w14:textId="77777777" w:rsidR="003C5A72" w:rsidRPr="009610A4" w:rsidRDefault="003C5A72" w:rsidP="0056114E">
            <w:pPr>
              <w:contextualSpacing/>
            </w:pPr>
            <w:r w:rsidRPr="001C4851">
              <w:t>Sergey</w:t>
            </w:r>
          </w:p>
        </w:tc>
        <w:tc>
          <w:tcPr>
            <w:tcW w:w="1980" w:type="dxa"/>
          </w:tcPr>
          <w:p w14:paraId="02E9EF78" w14:textId="77777777" w:rsidR="003C5A72" w:rsidRPr="009610A4" w:rsidRDefault="003C5A72" w:rsidP="0056114E">
            <w:pPr>
              <w:contextualSpacing/>
            </w:pPr>
            <w:r w:rsidRPr="001C4851">
              <w:t>Yesilevich</w:t>
            </w:r>
          </w:p>
        </w:tc>
        <w:tc>
          <w:tcPr>
            <w:tcW w:w="3960" w:type="dxa"/>
          </w:tcPr>
          <w:p w14:paraId="639476AE" w14:textId="77777777" w:rsidR="003C5A72" w:rsidRPr="009610A4" w:rsidRDefault="003C5A72" w:rsidP="0056114E">
            <w:pPr>
              <w:contextualSpacing/>
            </w:pPr>
            <w:r w:rsidRPr="00B21A71">
              <w:t>UTC Aerospace (Hamilton Sundstrand)</w:t>
            </w:r>
          </w:p>
        </w:tc>
        <w:tc>
          <w:tcPr>
            <w:tcW w:w="1775" w:type="dxa"/>
          </w:tcPr>
          <w:p w14:paraId="5199D1DF" w14:textId="77777777" w:rsidR="003C5A72" w:rsidRPr="009610A4" w:rsidRDefault="003C5A72" w:rsidP="0056114E">
            <w:pPr>
              <w:contextualSpacing/>
            </w:pPr>
          </w:p>
        </w:tc>
      </w:tr>
    </w:tbl>
    <w:p w14:paraId="7286D6BA" w14:textId="77777777" w:rsidR="009610A4" w:rsidRPr="009610A4" w:rsidRDefault="009610A4" w:rsidP="009610A4">
      <w:pPr>
        <w:keepNext/>
        <w:spacing w:before="200"/>
        <w:ind w:left="709"/>
        <w:rPr>
          <w:b/>
          <w:i/>
          <w:u w:val="single"/>
        </w:rPr>
      </w:pPr>
      <w:r w:rsidRPr="009610A4">
        <w:rPr>
          <w:b/>
          <w:i/>
          <w:u w:val="single"/>
        </w:rPr>
        <w:t>Other Members/Participants Present (* Indicates Voting Member)</w:t>
      </w:r>
    </w:p>
    <w:tbl>
      <w:tblPr>
        <w:tblStyle w:val="TableGrid"/>
        <w:tblW w:w="964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793"/>
        <w:gridCol w:w="1825"/>
        <w:gridCol w:w="3960"/>
        <w:gridCol w:w="1775"/>
      </w:tblGrid>
      <w:tr w:rsidR="002B1E0B" w:rsidRPr="009610A4" w:rsidDel="00E3448D" w14:paraId="791C5B92" w14:textId="77777777" w:rsidTr="00C86C9F">
        <w:tc>
          <w:tcPr>
            <w:tcW w:w="295" w:type="dxa"/>
          </w:tcPr>
          <w:p w14:paraId="2A369231" w14:textId="7718D9BD" w:rsidR="002B1E0B" w:rsidRPr="009610A4" w:rsidDel="00E3448D" w:rsidRDefault="002B1E0B" w:rsidP="00C86C9F">
            <w:pPr>
              <w:contextualSpacing/>
            </w:pPr>
          </w:p>
        </w:tc>
        <w:tc>
          <w:tcPr>
            <w:tcW w:w="1793" w:type="dxa"/>
          </w:tcPr>
          <w:p w14:paraId="0A931E32" w14:textId="77777777" w:rsidR="002B1E0B" w:rsidRPr="009610A4" w:rsidDel="00E3448D" w:rsidRDefault="002B1E0B" w:rsidP="00C86C9F">
            <w:pPr>
              <w:contextualSpacing/>
            </w:pPr>
            <w:r w:rsidRPr="009610A4" w:rsidDel="00E3448D">
              <w:t>NAME</w:t>
            </w:r>
          </w:p>
        </w:tc>
        <w:tc>
          <w:tcPr>
            <w:tcW w:w="1825" w:type="dxa"/>
          </w:tcPr>
          <w:p w14:paraId="48FA2713" w14:textId="5DB9CECC" w:rsidR="002B1E0B" w:rsidRPr="009610A4" w:rsidDel="00E3448D" w:rsidRDefault="002B1E0B" w:rsidP="00C86C9F">
            <w:pPr>
              <w:contextualSpacing/>
            </w:pPr>
          </w:p>
        </w:tc>
        <w:tc>
          <w:tcPr>
            <w:tcW w:w="3960" w:type="dxa"/>
          </w:tcPr>
          <w:p w14:paraId="3FB9E59C" w14:textId="77777777" w:rsidR="002B1E0B" w:rsidRPr="009610A4" w:rsidDel="00E3448D" w:rsidRDefault="002B1E0B" w:rsidP="00C86C9F">
            <w:pPr>
              <w:contextualSpacing/>
            </w:pPr>
            <w:r w:rsidRPr="009610A4" w:rsidDel="00E3448D">
              <w:t>COMPANY NAME</w:t>
            </w:r>
          </w:p>
        </w:tc>
        <w:tc>
          <w:tcPr>
            <w:tcW w:w="1775" w:type="dxa"/>
          </w:tcPr>
          <w:p w14:paraId="59AA661D" w14:textId="709961A1" w:rsidR="002B1E0B" w:rsidRPr="009610A4" w:rsidDel="00E3448D" w:rsidRDefault="002B1E0B" w:rsidP="00C86C9F">
            <w:pPr>
              <w:contextualSpacing/>
            </w:pPr>
          </w:p>
        </w:tc>
      </w:tr>
      <w:tr w:rsidR="003C5A72" w:rsidRPr="009610A4" w:rsidDel="00E3448D" w14:paraId="61E3F363" w14:textId="77777777" w:rsidTr="00C86C9F">
        <w:tc>
          <w:tcPr>
            <w:tcW w:w="295" w:type="dxa"/>
          </w:tcPr>
          <w:p w14:paraId="299EFD57" w14:textId="77777777" w:rsidR="003C5A72" w:rsidRPr="009610A4" w:rsidDel="00E3448D" w:rsidRDefault="003C5A72" w:rsidP="00C86C9F">
            <w:pPr>
              <w:contextualSpacing/>
            </w:pPr>
          </w:p>
        </w:tc>
        <w:tc>
          <w:tcPr>
            <w:tcW w:w="1793" w:type="dxa"/>
          </w:tcPr>
          <w:p w14:paraId="5369A8A1" w14:textId="77777777" w:rsidR="003C5A72" w:rsidRPr="009610A4" w:rsidDel="00E3448D" w:rsidRDefault="003C5A72" w:rsidP="00C86C9F">
            <w:pPr>
              <w:contextualSpacing/>
            </w:pPr>
          </w:p>
        </w:tc>
        <w:tc>
          <w:tcPr>
            <w:tcW w:w="1825" w:type="dxa"/>
          </w:tcPr>
          <w:p w14:paraId="177700E8" w14:textId="77777777" w:rsidR="003C5A72" w:rsidRPr="009610A4" w:rsidDel="00E3448D" w:rsidRDefault="003C5A72" w:rsidP="00C86C9F">
            <w:pPr>
              <w:contextualSpacing/>
            </w:pPr>
          </w:p>
        </w:tc>
        <w:tc>
          <w:tcPr>
            <w:tcW w:w="3960" w:type="dxa"/>
          </w:tcPr>
          <w:p w14:paraId="4B6A84A5" w14:textId="77777777" w:rsidR="003C5A72" w:rsidRPr="009610A4" w:rsidDel="00E3448D" w:rsidRDefault="003C5A72" w:rsidP="00C86C9F">
            <w:pPr>
              <w:contextualSpacing/>
            </w:pPr>
          </w:p>
        </w:tc>
        <w:tc>
          <w:tcPr>
            <w:tcW w:w="1775" w:type="dxa"/>
          </w:tcPr>
          <w:p w14:paraId="506F88E7" w14:textId="77777777" w:rsidR="003C5A72" w:rsidRPr="009610A4" w:rsidDel="00E3448D" w:rsidRDefault="003C5A72" w:rsidP="00C86C9F">
            <w:pPr>
              <w:contextualSpacing/>
            </w:pPr>
          </w:p>
        </w:tc>
      </w:tr>
      <w:tr w:rsidR="003C5A72" w:rsidRPr="009610A4" w:rsidDel="00E3448D" w14:paraId="78FE5D6C" w14:textId="77777777" w:rsidTr="004B57B0">
        <w:tc>
          <w:tcPr>
            <w:tcW w:w="295" w:type="dxa"/>
          </w:tcPr>
          <w:p w14:paraId="6A61CE7B" w14:textId="77777777" w:rsidR="003C5A72" w:rsidRPr="009610A4" w:rsidDel="00E3448D" w:rsidRDefault="003C5A72" w:rsidP="004B57B0">
            <w:pPr>
              <w:contextualSpacing/>
            </w:pPr>
            <w:r>
              <w:t>*</w:t>
            </w:r>
          </w:p>
        </w:tc>
        <w:tc>
          <w:tcPr>
            <w:tcW w:w="1793" w:type="dxa"/>
            <w:vAlign w:val="center"/>
          </w:tcPr>
          <w:p w14:paraId="453B26EA" w14:textId="77777777" w:rsidR="003C5A72" w:rsidRPr="009610A4" w:rsidDel="00E3448D" w:rsidRDefault="003C5A72" w:rsidP="004B57B0">
            <w:pPr>
              <w:contextualSpacing/>
            </w:pPr>
            <w:r>
              <w:rPr>
                <w:rFonts w:cs="Arial"/>
                <w:szCs w:val="20"/>
              </w:rPr>
              <w:t>Mark</w:t>
            </w:r>
          </w:p>
        </w:tc>
        <w:tc>
          <w:tcPr>
            <w:tcW w:w="1825" w:type="dxa"/>
            <w:vAlign w:val="center"/>
          </w:tcPr>
          <w:p w14:paraId="0950BDDF" w14:textId="77777777" w:rsidR="003C5A72" w:rsidRPr="009610A4" w:rsidDel="00E3448D" w:rsidRDefault="003C5A72" w:rsidP="004B57B0">
            <w:pPr>
              <w:contextualSpacing/>
            </w:pPr>
            <w:r>
              <w:rPr>
                <w:rFonts w:cs="Arial"/>
                <w:szCs w:val="20"/>
              </w:rPr>
              <w:t>Airey</w:t>
            </w:r>
          </w:p>
        </w:tc>
        <w:tc>
          <w:tcPr>
            <w:tcW w:w="3960" w:type="dxa"/>
          </w:tcPr>
          <w:p w14:paraId="7990C5D6" w14:textId="77777777" w:rsidR="003C5A72" w:rsidRPr="009610A4" w:rsidDel="00E3448D" w:rsidRDefault="003C5A72" w:rsidP="004B57B0">
            <w:pPr>
              <w:contextualSpacing/>
            </w:pPr>
            <w:r w:rsidRPr="00AD7393">
              <w:t>Robert Stuart Ltd</w:t>
            </w:r>
            <w:r>
              <w:t>.</w:t>
            </w:r>
          </w:p>
        </w:tc>
        <w:tc>
          <w:tcPr>
            <w:tcW w:w="1775" w:type="dxa"/>
          </w:tcPr>
          <w:p w14:paraId="42029AED" w14:textId="77777777" w:rsidR="003C5A72" w:rsidRPr="009610A4" w:rsidDel="00E3448D" w:rsidRDefault="003C5A72" w:rsidP="004B57B0">
            <w:pPr>
              <w:contextualSpacing/>
            </w:pPr>
          </w:p>
        </w:tc>
      </w:tr>
      <w:tr w:rsidR="003C5A72" w:rsidRPr="009610A4" w:rsidDel="00E3448D" w14:paraId="59B17501" w14:textId="77777777" w:rsidTr="004B57B0">
        <w:tc>
          <w:tcPr>
            <w:tcW w:w="295" w:type="dxa"/>
          </w:tcPr>
          <w:p w14:paraId="5152E494" w14:textId="77777777" w:rsidR="003C5A72" w:rsidRPr="009610A4" w:rsidDel="00E3448D" w:rsidRDefault="003C5A72" w:rsidP="004B57B0">
            <w:pPr>
              <w:contextualSpacing/>
            </w:pPr>
          </w:p>
        </w:tc>
        <w:tc>
          <w:tcPr>
            <w:tcW w:w="1793" w:type="dxa"/>
            <w:vAlign w:val="center"/>
          </w:tcPr>
          <w:p w14:paraId="7417F4C7" w14:textId="77777777" w:rsidR="003C5A72" w:rsidRPr="009610A4" w:rsidDel="00E3448D" w:rsidRDefault="003C5A72" w:rsidP="004B57B0">
            <w:pPr>
              <w:contextualSpacing/>
            </w:pPr>
            <w:r>
              <w:rPr>
                <w:rFonts w:cs="Arial"/>
                <w:color w:val="000000"/>
                <w:szCs w:val="20"/>
              </w:rPr>
              <w:t>Matthew</w:t>
            </w:r>
          </w:p>
        </w:tc>
        <w:tc>
          <w:tcPr>
            <w:tcW w:w="1825" w:type="dxa"/>
            <w:vAlign w:val="center"/>
          </w:tcPr>
          <w:p w14:paraId="56166F87" w14:textId="77777777" w:rsidR="003C5A72" w:rsidRPr="009610A4" w:rsidDel="00E3448D" w:rsidRDefault="003C5A72" w:rsidP="004B57B0">
            <w:pPr>
              <w:contextualSpacing/>
            </w:pPr>
            <w:r>
              <w:rPr>
                <w:rFonts w:cs="Arial"/>
                <w:color w:val="000000"/>
                <w:szCs w:val="20"/>
              </w:rPr>
              <w:t>Akin</w:t>
            </w:r>
          </w:p>
        </w:tc>
        <w:tc>
          <w:tcPr>
            <w:tcW w:w="3960" w:type="dxa"/>
          </w:tcPr>
          <w:p w14:paraId="35C163FD" w14:textId="77777777" w:rsidR="003C5A72" w:rsidRPr="009610A4" w:rsidDel="00E3448D" w:rsidRDefault="003C5A72" w:rsidP="004B57B0">
            <w:pPr>
              <w:contextualSpacing/>
            </w:pPr>
            <w:proofErr w:type="spellStart"/>
            <w:r w:rsidRPr="00AD7393">
              <w:t>TrueLogic</w:t>
            </w:r>
            <w:proofErr w:type="spellEnd"/>
            <w:r w:rsidRPr="00AD7393">
              <w:t xml:space="preserve"> Company</w:t>
            </w:r>
          </w:p>
        </w:tc>
        <w:tc>
          <w:tcPr>
            <w:tcW w:w="1775" w:type="dxa"/>
          </w:tcPr>
          <w:p w14:paraId="5725A17F" w14:textId="77777777" w:rsidR="003C5A72" w:rsidRPr="009610A4" w:rsidDel="00E3448D" w:rsidRDefault="003C5A72" w:rsidP="004B57B0">
            <w:pPr>
              <w:contextualSpacing/>
            </w:pPr>
          </w:p>
        </w:tc>
      </w:tr>
      <w:tr w:rsidR="003C5A72" w:rsidRPr="009610A4" w:rsidDel="00E3448D" w14:paraId="7509FBF0" w14:textId="77777777" w:rsidTr="004B57B0">
        <w:tc>
          <w:tcPr>
            <w:tcW w:w="295" w:type="dxa"/>
          </w:tcPr>
          <w:p w14:paraId="07E28879" w14:textId="77777777" w:rsidR="003C5A72" w:rsidRPr="009610A4" w:rsidDel="00E3448D" w:rsidRDefault="003C5A72" w:rsidP="004B57B0">
            <w:pPr>
              <w:contextualSpacing/>
            </w:pPr>
          </w:p>
        </w:tc>
        <w:tc>
          <w:tcPr>
            <w:tcW w:w="1793" w:type="dxa"/>
            <w:vAlign w:val="center"/>
          </w:tcPr>
          <w:p w14:paraId="189A4D05" w14:textId="77777777" w:rsidR="003C5A72" w:rsidRPr="009610A4" w:rsidDel="00E3448D" w:rsidRDefault="003C5A72" w:rsidP="004B57B0">
            <w:pPr>
              <w:contextualSpacing/>
            </w:pPr>
            <w:r>
              <w:rPr>
                <w:rFonts w:cs="Arial"/>
                <w:color w:val="000000"/>
                <w:szCs w:val="20"/>
              </w:rPr>
              <w:t>Chavez</w:t>
            </w:r>
          </w:p>
        </w:tc>
        <w:tc>
          <w:tcPr>
            <w:tcW w:w="1825" w:type="dxa"/>
            <w:vAlign w:val="center"/>
          </w:tcPr>
          <w:p w14:paraId="72898218" w14:textId="77777777" w:rsidR="003C5A72" w:rsidRPr="009610A4" w:rsidDel="00E3448D" w:rsidRDefault="003C5A72" w:rsidP="004B57B0">
            <w:pPr>
              <w:contextualSpacing/>
            </w:pPr>
            <w:r>
              <w:rPr>
                <w:rFonts w:cs="Arial"/>
                <w:color w:val="000000"/>
                <w:szCs w:val="20"/>
              </w:rPr>
              <w:t>Arturo</w:t>
            </w:r>
          </w:p>
        </w:tc>
        <w:tc>
          <w:tcPr>
            <w:tcW w:w="3960" w:type="dxa"/>
          </w:tcPr>
          <w:p w14:paraId="2050C549" w14:textId="77777777" w:rsidR="003C5A72" w:rsidRPr="009610A4" w:rsidDel="00E3448D" w:rsidRDefault="003C5A72" w:rsidP="004B57B0">
            <w:pPr>
              <w:contextualSpacing/>
            </w:pPr>
            <w:r w:rsidRPr="00AD7393">
              <w:t>TIGHITCO LATINOAMERICA</w:t>
            </w:r>
          </w:p>
        </w:tc>
        <w:tc>
          <w:tcPr>
            <w:tcW w:w="1775" w:type="dxa"/>
          </w:tcPr>
          <w:p w14:paraId="55AD5104" w14:textId="77777777" w:rsidR="003C5A72" w:rsidRPr="009610A4" w:rsidDel="00E3448D" w:rsidRDefault="003C5A72" w:rsidP="004B57B0">
            <w:pPr>
              <w:contextualSpacing/>
            </w:pPr>
          </w:p>
        </w:tc>
      </w:tr>
      <w:tr w:rsidR="003C5A72" w:rsidRPr="009610A4" w:rsidDel="00E3448D" w14:paraId="5A8A8FCE" w14:textId="77777777" w:rsidTr="004B57B0">
        <w:tc>
          <w:tcPr>
            <w:tcW w:w="295" w:type="dxa"/>
          </w:tcPr>
          <w:p w14:paraId="1B131F33" w14:textId="77777777" w:rsidR="003C5A72" w:rsidRPr="009610A4" w:rsidDel="00E3448D" w:rsidRDefault="003C5A72" w:rsidP="004B57B0">
            <w:pPr>
              <w:contextualSpacing/>
            </w:pPr>
          </w:p>
        </w:tc>
        <w:tc>
          <w:tcPr>
            <w:tcW w:w="1793" w:type="dxa"/>
            <w:vAlign w:val="center"/>
          </w:tcPr>
          <w:p w14:paraId="47A0A87D" w14:textId="77777777" w:rsidR="003C5A72" w:rsidRPr="009610A4" w:rsidDel="00E3448D" w:rsidRDefault="003C5A72" w:rsidP="004B57B0">
            <w:pPr>
              <w:contextualSpacing/>
            </w:pPr>
            <w:r>
              <w:rPr>
                <w:rFonts w:cs="Arial"/>
                <w:color w:val="000000"/>
                <w:szCs w:val="20"/>
              </w:rPr>
              <w:t>Amy</w:t>
            </w:r>
          </w:p>
        </w:tc>
        <w:tc>
          <w:tcPr>
            <w:tcW w:w="1825" w:type="dxa"/>
            <w:vAlign w:val="center"/>
          </w:tcPr>
          <w:p w14:paraId="796CAFC1" w14:textId="77777777" w:rsidR="003C5A72" w:rsidRPr="009610A4" w:rsidDel="00E3448D" w:rsidRDefault="003C5A72" w:rsidP="004B57B0">
            <w:pPr>
              <w:contextualSpacing/>
            </w:pPr>
            <w:proofErr w:type="spellStart"/>
            <w:r>
              <w:rPr>
                <w:rFonts w:cs="Arial"/>
                <w:color w:val="000000"/>
                <w:szCs w:val="20"/>
              </w:rPr>
              <w:t>Azzano</w:t>
            </w:r>
            <w:proofErr w:type="spellEnd"/>
          </w:p>
        </w:tc>
        <w:tc>
          <w:tcPr>
            <w:tcW w:w="3960" w:type="dxa"/>
          </w:tcPr>
          <w:p w14:paraId="599F71FA" w14:textId="77777777" w:rsidR="003C5A72" w:rsidRPr="009610A4" w:rsidDel="00E3448D" w:rsidRDefault="003C5A72" w:rsidP="004B57B0">
            <w:pPr>
              <w:contextualSpacing/>
            </w:pPr>
            <w:r w:rsidRPr="00AD7393">
              <w:t>Arrow Gear Company</w:t>
            </w:r>
          </w:p>
        </w:tc>
        <w:tc>
          <w:tcPr>
            <w:tcW w:w="1775" w:type="dxa"/>
          </w:tcPr>
          <w:p w14:paraId="54E46F31" w14:textId="77777777" w:rsidR="003C5A72" w:rsidRPr="009610A4" w:rsidDel="00E3448D" w:rsidRDefault="003C5A72" w:rsidP="004B57B0">
            <w:pPr>
              <w:contextualSpacing/>
            </w:pPr>
          </w:p>
        </w:tc>
      </w:tr>
      <w:tr w:rsidR="003C5A72" w:rsidRPr="009610A4" w:rsidDel="00E3448D" w14:paraId="4B671346" w14:textId="77777777" w:rsidTr="004B57B0">
        <w:tc>
          <w:tcPr>
            <w:tcW w:w="295" w:type="dxa"/>
          </w:tcPr>
          <w:p w14:paraId="10BBA5FC" w14:textId="77777777" w:rsidR="003C5A72" w:rsidRPr="009610A4" w:rsidDel="00E3448D" w:rsidRDefault="003C5A72" w:rsidP="004B57B0">
            <w:pPr>
              <w:contextualSpacing/>
            </w:pPr>
            <w:r>
              <w:t>*</w:t>
            </w:r>
          </w:p>
        </w:tc>
        <w:tc>
          <w:tcPr>
            <w:tcW w:w="1793" w:type="dxa"/>
            <w:vAlign w:val="center"/>
          </w:tcPr>
          <w:p w14:paraId="09DB675A" w14:textId="77777777" w:rsidR="003C5A72" w:rsidRPr="009610A4" w:rsidDel="00E3448D" w:rsidRDefault="003C5A72" w:rsidP="004B57B0">
            <w:pPr>
              <w:contextualSpacing/>
            </w:pPr>
            <w:r>
              <w:rPr>
                <w:rFonts w:cs="Arial"/>
                <w:color w:val="000000"/>
                <w:szCs w:val="20"/>
              </w:rPr>
              <w:t>Daniel</w:t>
            </w:r>
          </w:p>
        </w:tc>
        <w:tc>
          <w:tcPr>
            <w:tcW w:w="1825" w:type="dxa"/>
            <w:vAlign w:val="center"/>
          </w:tcPr>
          <w:p w14:paraId="4118A104" w14:textId="77777777" w:rsidR="003C5A72" w:rsidRPr="009610A4" w:rsidDel="00E3448D" w:rsidRDefault="003C5A72" w:rsidP="004B57B0">
            <w:pPr>
              <w:contextualSpacing/>
            </w:pPr>
            <w:r>
              <w:rPr>
                <w:rFonts w:cs="Arial"/>
                <w:color w:val="000000"/>
                <w:szCs w:val="20"/>
              </w:rPr>
              <w:t>Backus</w:t>
            </w:r>
          </w:p>
        </w:tc>
        <w:tc>
          <w:tcPr>
            <w:tcW w:w="3960" w:type="dxa"/>
          </w:tcPr>
          <w:p w14:paraId="68E5EE91" w14:textId="77777777" w:rsidR="003C5A72" w:rsidRPr="009610A4" w:rsidDel="00E3448D" w:rsidRDefault="003C5A72" w:rsidP="004B57B0">
            <w:pPr>
              <w:contextualSpacing/>
            </w:pPr>
            <w:proofErr w:type="spellStart"/>
            <w:r w:rsidRPr="00AD7393">
              <w:t>Har</w:t>
            </w:r>
            <w:proofErr w:type="spellEnd"/>
            <w:r w:rsidRPr="00AD7393">
              <w:t>-Conn Chrome</w:t>
            </w:r>
          </w:p>
        </w:tc>
        <w:tc>
          <w:tcPr>
            <w:tcW w:w="1775" w:type="dxa"/>
          </w:tcPr>
          <w:p w14:paraId="57FE21E4" w14:textId="77777777" w:rsidR="003C5A72" w:rsidRPr="009610A4" w:rsidDel="00E3448D" w:rsidRDefault="003C5A72" w:rsidP="004B57B0">
            <w:pPr>
              <w:contextualSpacing/>
            </w:pPr>
          </w:p>
        </w:tc>
      </w:tr>
      <w:tr w:rsidR="003C5A72" w:rsidRPr="009610A4" w:rsidDel="00E3448D" w14:paraId="5820863E" w14:textId="77777777" w:rsidTr="004B57B0">
        <w:tc>
          <w:tcPr>
            <w:tcW w:w="295" w:type="dxa"/>
          </w:tcPr>
          <w:p w14:paraId="4C5B5067" w14:textId="77777777" w:rsidR="003C5A72" w:rsidRPr="009610A4" w:rsidDel="00E3448D" w:rsidRDefault="003C5A72" w:rsidP="004B57B0">
            <w:pPr>
              <w:contextualSpacing/>
            </w:pPr>
          </w:p>
        </w:tc>
        <w:tc>
          <w:tcPr>
            <w:tcW w:w="1793" w:type="dxa"/>
            <w:vAlign w:val="center"/>
          </w:tcPr>
          <w:p w14:paraId="66284F70" w14:textId="77777777" w:rsidR="003C5A72" w:rsidRPr="009610A4" w:rsidDel="00E3448D" w:rsidRDefault="003C5A72" w:rsidP="004B57B0">
            <w:pPr>
              <w:contextualSpacing/>
            </w:pPr>
            <w:r>
              <w:rPr>
                <w:rFonts w:cs="Arial"/>
                <w:szCs w:val="20"/>
              </w:rPr>
              <w:t>Ali</w:t>
            </w:r>
          </w:p>
        </w:tc>
        <w:tc>
          <w:tcPr>
            <w:tcW w:w="1825" w:type="dxa"/>
            <w:vAlign w:val="center"/>
          </w:tcPr>
          <w:p w14:paraId="337C7B97" w14:textId="77777777" w:rsidR="003C5A72" w:rsidRPr="009610A4" w:rsidDel="00E3448D" w:rsidRDefault="003C5A72" w:rsidP="004B57B0">
            <w:pPr>
              <w:contextualSpacing/>
            </w:pPr>
            <w:r>
              <w:rPr>
                <w:rFonts w:cs="Arial"/>
                <w:szCs w:val="20"/>
              </w:rPr>
              <w:t>Bakr</w:t>
            </w:r>
          </w:p>
        </w:tc>
        <w:tc>
          <w:tcPr>
            <w:tcW w:w="3960" w:type="dxa"/>
          </w:tcPr>
          <w:p w14:paraId="499E2C04" w14:textId="77777777" w:rsidR="003C5A72" w:rsidRPr="009610A4" w:rsidDel="00E3448D" w:rsidRDefault="003C5A72" w:rsidP="004B57B0">
            <w:pPr>
              <w:contextualSpacing/>
            </w:pPr>
            <w:r w:rsidRPr="00AD7393">
              <w:t>The Lindgren Group</w:t>
            </w:r>
          </w:p>
        </w:tc>
        <w:tc>
          <w:tcPr>
            <w:tcW w:w="1775" w:type="dxa"/>
          </w:tcPr>
          <w:p w14:paraId="540B7F53" w14:textId="77777777" w:rsidR="003C5A72" w:rsidRPr="009610A4" w:rsidDel="00E3448D" w:rsidRDefault="003C5A72" w:rsidP="004B57B0">
            <w:pPr>
              <w:contextualSpacing/>
            </w:pPr>
          </w:p>
        </w:tc>
      </w:tr>
      <w:tr w:rsidR="003C5A72" w:rsidRPr="009610A4" w:rsidDel="00E3448D" w14:paraId="34716140" w14:textId="77777777" w:rsidTr="004B57B0">
        <w:tc>
          <w:tcPr>
            <w:tcW w:w="295" w:type="dxa"/>
          </w:tcPr>
          <w:p w14:paraId="72CAD25C" w14:textId="77777777" w:rsidR="003C5A72" w:rsidRPr="009610A4" w:rsidDel="00E3448D" w:rsidRDefault="003C5A72" w:rsidP="00D562A1">
            <w:pPr>
              <w:contextualSpacing/>
            </w:pPr>
          </w:p>
        </w:tc>
        <w:tc>
          <w:tcPr>
            <w:tcW w:w="1793" w:type="dxa"/>
            <w:vAlign w:val="center"/>
          </w:tcPr>
          <w:p w14:paraId="69F50B74" w14:textId="77777777" w:rsidR="003C5A72" w:rsidRPr="009610A4" w:rsidDel="00E3448D" w:rsidRDefault="003C5A72" w:rsidP="00D562A1">
            <w:pPr>
              <w:contextualSpacing/>
            </w:pPr>
            <w:r>
              <w:rPr>
                <w:rFonts w:cs="Arial"/>
                <w:szCs w:val="20"/>
              </w:rPr>
              <w:t>Christopher</w:t>
            </w:r>
          </w:p>
        </w:tc>
        <w:tc>
          <w:tcPr>
            <w:tcW w:w="1825" w:type="dxa"/>
            <w:vAlign w:val="center"/>
          </w:tcPr>
          <w:p w14:paraId="78C5610A" w14:textId="77777777" w:rsidR="003C5A72" w:rsidRPr="009610A4" w:rsidDel="00E3448D" w:rsidRDefault="003C5A72" w:rsidP="00D562A1">
            <w:pPr>
              <w:contextualSpacing/>
            </w:pPr>
            <w:r>
              <w:rPr>
                <w:rFonts w:cs="Arial"/>
                <w:szCs w:val="20"/>
              </w:rPr>
              <w:t>Barrick</w:t>
            </w:r>
          </w:p>
        </w:tc>
        <w:tc>
          <w:tcPr>
            <w:tcW w:w="3960" w:type="dxa"/>
          </w:tcPr>
          <w:p w14:paraId="4728BF28" w14:textId="77777777" w:rsidR="003C5A72" w:rsidRPr="009610A4" w:rsidDel="00E3448D" w:rsidRDefault="003C5A72" w:rsidP="00D562A1">
            <w:pPr>
              <w:contextualSpacing/>
            </w:pPr>
            <w:r w:rsidRPr="00726794">
              <w:t>Lord Corporation</w:t>
            </w:r>
          </w:p>
        </w:tc>
        <w:tc>
          <w:tcPr>
            <w:tcW w:w="1775" w:type="dxa"/>
          </w:tcPr>
          <w:p w14:paraId="013A4B8F" w14:textId="77777777" w:rsidR="003C5A72" w:rsidRPr="009610A4" w:rsidDel="00E3448D" w:rsidRDefault="003C5A72" w:rsidP="00D562A1">
            <w:pPr>
              <w:contextualSpacing/>
            </w:pPr>
          </w:p>
        </w:tc>
      </w:tr>
      <w:tr w:rsidR="003C5A72" w:rsidRPr="009610A4" w:rsidDel="00E3448D" w14:paraId="62DA8FE8" w14:textId="77777777" w:rsidTr="004B57B0">
        <w:tc>
          <w:tcPr>
            <w:tcW w:w="295" w:type="dxa"/>
          </w:tcPr>
          <w:p w14:paraId="7CACA5D8" w14:textId="77777777" w:rsidR="003C5A72" w:rsidRPr="009610A4" w:rsidDel="00E3448D" w:rsidRDefault="003C5A72" w:rsidP="004B57B0">
            <w:pPr>
              <w:contextualSpacing/>
            </w:pPr>
          </w:p>
        </w:tc>
        <w:tc>
          <w:tcPr>
            <w:tcW w:w="1793" w:type="dxa"/>
            <w:vAlign w:val="center"/>
          </w:tcPr>
          <w:p w14:paraId="066353C2" w14:textId="77777777" w:rsidR="003C5A72" w:rsidRPr="009610A4" w:rsidDel="00E3448D" w:rsidRDefault="003C5A72" w:rsidP="004B57B0">
            <w:pPr>
              <w:contextualSpacing/>
            </w:pPr>
            <w:r>
              <w:rPr>
                <w:rFonts w:cs="Arial"/>
                <w:szCs w:val="20"/>
              </w:rPr>
              <w:t>Josie</w:t>
            </w:r>
          </w:p>
        </w:tc>
        <w:tc>
          <w:tcPr>
            <w:tcW w:w="1825" w:type="dxa"/>
            <w:vAlign w:val="center"/>
          </w:tcPr>
          <w:p w14:paraId="2B90F426" w14:textId="77777777" w:rsidR="003C5A72" w:rsidRPr="009610A4" w:rsidDel="00E3448D" w:rsidRDefault="003C5A72" w:rsidP="004B57B0">
            <w:pPr>
              <w:contextualSpacing/>
            </w:pPr>
            <w:r>
              <w:rPr>
                <w:rFonts w:cs="Arial"/>
                <w:szCs w:val="20"/>
              </w:rPr>
              <w:t>Bautista</w:t>
            </w:r>
          </w:p>
        </w:tc>
        <w:tc>
          <w:tcPr>
            <w:tcW w:w="3960" w:type="dxa"/>
          </w:tcPr>
          <w:p w14:paraId="72F311E5" w14:textId="77777777" w:rsidR="003C5A72" w:rsidRPr="009610A4" w:rsidDel="00E3448D" w:rsidRDefault="003C5A72" w:rsidP="004B57B0">
            <w:pPr>
              <w:contextualSpacing/>
            </w:pPr>
            <w:r w:rsidRPr="00AD7393">
              <w:t>Weber Metals Inc</w:t>
            </w:r>
          </w:p>
        </w:tc>
        <w:tc>
          <w:tcPr>
            <w:tcW w:w="1775" w:type="dxa"/>
          </w:tcPr>
          <w:p w14:paraId="720271F4" w14:textId="77777777" w:rsidR="003C5A72" w:rsidRPr="009610A4" w:rsidDel="00E3448D" w:rsidRDefault="003C5A72" w:rsidP="004B57B0">
            <w:pPr>
              <w:contextualSpacing/>
            </w:pPr>
          </w:p>
        </w:tc>
      </w:tr>
      <w:tr w:rsidR="003C5A72" w:rsidRPr="009610A4" w:rsidDel="00E3448D" w14:paraId="6FF69884" w14:textId="77777777" w:rsidTr="004B57B0">
        <w:tc>
          <w:tcPr>
            <w:tcW w:w="295" w:type="dxa"/>
          </w:tcPr>
          <w:p w14:paraId="75CF9144" w14:textId="77777777" w:rsidR="003C5A72" w:rsidRPr="009610A4" w:rsidDel="00E3448D" w:rsidRDefault="003C5A72" w:rsidP="00D562A1">
            <w:pPr>
              <w:contextualSpacing/>
            </w:pPr>
          </w:p>
        </w:tc>
        <w:tc>
          <w:tcPr>
            <w:tcW w:w="1793" w:type="dxa"/>
            <w:vAlign w:val="center"/>
          </w:tcPr>
          <w:p w14:paraId="3704E3AD" w14:textId="77777777" w:rsidR="003C5A72" w:rsidRPr="009610A4" w:rsidDel="00E3448D" w:rsidRDefault="003C5A72" w:rsidP="00D562A1">
            <w:pPr>
              <w:contextualSpacing/>
            </w:pPr>
            <w:r>
              <w:rPr>
                <w:rFonts w:cs="Arial"/>
                <w:szCs w:val="20"/>
              </w:rPr>
              <w:t>Marvin</w:t>
            </w:r>
          </w:p>
        </w:tc>
        <w:tc>
          <w:tcPr>
            <w:tcW w:w="1825" w:type="dxa"/>
            <w:vAlign w:val="center"/>
          </w:tcPr>
          <w:p w14:paraId="519F34FF" w14:textId="77777777" w:rsidR="003C5A72" w:rsidRPr="009610A4" w:rsidDel="00E3448D" w:rsidRDefault="003C5A72" w:rsidP="00D562A1">
            <w:pPr>
              <w:contextualSpacing/>
            </w:pPr>
            <w:r>
              <w:rPr>
                <w:rFonts w:cs="Arial"/>
                <w:szCs w:val="20"/>
              </w:rPr>
              <w:t>Brock</w:t>
            </w:r>
          </w:p>
        </w:tc>
        <w:tc>
          <w:tcPr>
            <w:tcW w:w="3960" w:type="dxa"/>
          </w:tcPr>
          <w:p w14:paraId="63C0E99C" w14:textId="77777777" w:rsidR="003C5A72" w:rsidRPr="009610A4" w:rsidDel="00E3448D" w:rsidRDefault="003C5A72" w:rsidP="00D562A1">
            <w:pPr>
              <w:contextualSpacing/>
            </w:pPr>
            <w:r w:rsidRPr="00726794">
              <w:t>Lord Corporation</w:t>
            </w:r>
          </w:p>
        </w:tc>
        <w:tc>
          <w:tcPr>
            <w:tcW w:w="1775" w:type="dxa"/>
          </w:tcPr>
          <w:p w14:paraId="7ACEF0BE" w14:textId="77777777" w:rsidR="003C5A72" w:rsidRPr="009610A4" w:rsidDel="00E3448D" w:rsidRDefault="003C5A72" w:rsidP="00D562A1">
            <w:pPr>
              <w:contextualSpacing/>
            </w:pPr>
          </w:p>
        </w:tc>
      </w:tr>
      <w:tr w:rsidR="003C5A72" w:rsidRPr="009610A4" w:rsidDel="00E3448D" w14:paraId="771823D5" w14:textId="77777777" w:rsidTr="004B57B0">
        <w:tc>
          <w:tcPr>
            <w:tcW w:w="295" w:type="dxa"/>
          </w:tcPr>
          <w:p w14:paraId="6245E494" w14:textId="77777777" w:rsidR="003C5A72" w:rsidRPr="009610A4" w:rsidDel="00E3448D" w:rsidRDefault="003C5A72" w:rsidP="004B57B0">
            <w:pPr>
              <w:contextualSpacing/>
            </w:pPr>
          </w:p>
        </w:tc>
        <w:tc>
          <w:tcPr>
            <w:tcW w:w="1793" w:type="dxa"/>
            <w:vAlign w:val="center"/>
          </w:tcPr>
          <w:p w14:paraId="2E5EFFDF" w14:textId="77777777" w:rsidR="003C5A72" w:rsidRPr="009610A4" w:rsidDel="00E3448D" w:rsidRDefault="003C5A72" w:rsidP="004B57B0">
            <w:pPr>
              <w:contextualSpacing/>
            </w:pPr>
            <w:r>
              <w:rPr>
                <w:rFonts w:cs="Arial"/>
                <w:color w:val="000000"/>
                <w:szCs w:val="20"/>
              </w:rPr>
              <w:t>Phillip</w:t>
            </w:r>
          </w:p>
        </w:tc>
        <w:tc>
          <w:tcPr>
            <w:tcW w:w="1825" w:type="dxa"/>
            <w:vAlign w:val="center"/>
          </w:tcPr>
          <w:p w14:paraId="0D8ADC64" w14:textId="77777777" w:rsidR="003C5A72" w:rsidRPr="009610A4" w:rsidDel="00E3448D" w:rsidRDefault="003C5A72" w:rsidP="004B57B0">
            <w:pPr>
              <w:contextualSpacing/>
            </w:pPr>
            <w:r>
              <w:rPr>
                <w:rFonts w:cs="Arial"/>
                <w:color w:val="000000"/>
                <w:szCs w:val="20"/>
              </w:rPr>
              <w:t>Brockman</w:t>
            </w:r>
          </w:p>
        </w:tc>
        <w:tc>
          <w:tcPr>
            <w:tcW w:w="3960" w:type="dxa"/>
          </w:tcPr>
          <w:p w14:paraId="23359BA8" w14:textId="77777777" w:rsidR="003C5A72" w:rsidRPr="009610A4" w:rsidDel="00E3448D" w:rsidRDefault="003C5A72" w:rsidP="004B57B0">
            <w:pPr>
              <w:contextualSpacing/>
            </w:pPr>
            <w:proofErr w:type="spellStart"/>
            <w:r w:rsidRPr="00AD7393">
              <w:t>Techmetals</w:t>
            </w:r>
            <w:proofErr w:type="spellEnd"/>
            <w:r w:rsidRPr="00AD7393">
              <w:t xml:space="preserve"> Inc.</w:t>
            </w:r>
          </w:p>
        </w:tc>
        <w:tc>
          <w:tcPr>
            <w:tcW w:w="1775" w:type="dxa"/>
          </w:tcPr>
          <w:p w14:paraId="5AA13FC4" w14:textId="77777777" w:rsidR="003C5A72" w:rsidRPr="009610A4" w:rsidDel="00E3448D" w:rsidRDefault="003C5A72" w:rsidP="004B57B0">
            <w:pPr>
              <w:contextualSpacing/>
            </w:pPr>
          </w:p>
        </w:tc>
      </w:tr>
      <w:tr w:rsidR="003C5A72" w:rsidRPr="009610A4" w:rsidDel="00E3448D" w14:paraId="4AAF8411" w14:textId="77777777" w:rsidTr="004B57B0">
        <w:tc>
          <w:tcPr>
            <w:tcW w:w="295" w:type="dxa"/>
          </w:tcPr>
          <w:p w14:paraId="74239637" w14:textId="77777777" w:rsidR="003C5A72" w:rsidRPr="009610A4" w:rsidDel="00E3448D" w:rsidRDefault="003C5A72" w:rsidP="004B57B0">
            <w:pPr>
              <w:contextualSpacing/>
            </w:pPr>
          </w:p>
        </w:tc>
        <w:tc>
          <w:tcPr>
            <w:tcW w:w="1793" w:type="dxa"/>
            <w:vAlign w:val="center"/>
          </w:tcPr>
          <w:p w14:paraId="1446B54B" w14:textId="77777777" w:rsidR="003C5A72" w:rsidRPr="009610A4" w:rsidDel="00E3448D" w:rsidRDefault="003C5A72" w:rsidP="004B57B0">
            <w:pPr>
              <w:contextualSpacing/>
            </w:pPr>
            <w:r>
              <w:rPr>
                <w:rFonts w:cs="Arial"/>
                <w:color w:val="000000"/>
                <w:szCs w:val="20"/>
              </w:rPr>
              <w:t>Tim</w:t>
            </w:r>
          </w:p>
        </w:tc>
        <w:tc>
          <w:tcPr>
            <w:tcW w:w="1825" w:type="dxa"/>
            <w:vAlign w:val="center"/>
          </w:tcPr>
          <w:p w14:paraId="77A5B4B7" w14:textId="77777777" w:rsidR="003C5A72" w:rsidRPr="009610A4" w:rsidDel="00E3448D" w:rsidRDefault="003C5A72" w:rsidP="004B57B0">
            <w:pPr>
              <w:contextualSpacing/>
            </w:pPr>
            <w:r>
              <w:rPr>
                <w:rFonts w:cs="Arial"/>
                <w:color w:val="000000"/>
                <w:szCs w:val="20"/>
              </w:rPr>
              <w:t>Brooks</w:t>
            </w:r>
          </w:p>
        </w:tc>
        <w:tc>
          <w:tcPr>
            <w:tcW w:w="3960" w:type="dxa"/>
          </w:tcPr>
          <w:p w14:paraId="2B12D2B5" w14:textId="77777777" w:rsidR="003C5A72" w:rsidRPr="009610A4" w:rsidDel="00E3448D" w:rsidRDefault="003C5A72" w:rsidP="004B57B0">
            <w:pPr>
              <w:contextualSpacing/>
            </w:pPr>
            <w:r w:rsidRPr="00AD7393">
              <w:t>Advanced Integration Technology</w:t>
            </w:r>
          </w:p>
        </w:tc>
        <w:tc>
          <w:tcPr>
            <w:tcW w:w="1775" w:type="dxa"/>
          </w:tcPr>
          <w:p w14:paraId="0C2A37E8" w14:textId="77777777" w:rsidR="003C5A72" w:rsidRPr="009610A4" w:rsidDel="00E3448D" w:rsidRDefault="003C5A72" w:rsidP="004B57B0">
            <w:pPr>
              <w:contextualSpacing/>
            </w:pPr>
          </w:p>
        </w:tc>
      </w:tr>
      <w:tr w:rsidR="003C5A72" w:rsidRPr="009610A4" w:rsidDel="00E3448D" w14:paraId="38FCAAC3" w14:textId="77777777" w:rsidTr="004B57B0">
        <w:tc>
          <w:tcPr>
            <w:tcW w:w="295" w:type="dxa"/>
          </w:tcPr>
          <w:p w14:paraId="4A6A5046" w14:textId="77777777" w:rsidR="003C5A72" w:rsidRPr="009610A4" w:rsidDel="00E3448D" w:rsidRDefault="003C5A72" w:rsidP="004B57B0">
            <w:pPr>
              <w:contextualSpacing/>
            </w:pPr>
          </w:p>
        </w:tc>
        <w:tc>
          <w:tcPr>
            <w:tcW w:w="1793" w:type="dxa"/>
            <w:vAlign w:val="center"/>
          </w:tcPr>
          <w:p w14:paraId="6B966DEF" w14:textId="77777777" w:rsidR="003C5A72" w:rsidRPr="009610A4" w:rsidDel="00E3448D" w:rsidRDefault="003C5A72" w:rsidP="004B57B0">
            <w:pPr>
              <w:contextualSpacing/>
            </w:pPr>
            <w:r>
              <w:rPr>
                <w:rFonts w:cs="Arial"/>
                <w:color w:val="000000"/>
                <w:szCs w:val="20"/>
              </w:rPr>
              <w:t>George</w:t>
            </w:r>
          </w:p>
        </w:tc>
        <w:tc>
          <w:tcPr>
            <w:tcW w:w="1825" w:type="dxa"/>
            <w:vAlign w:val="center"/>
          </w:tcPr>
          <w:p w14:paraId="0504683B" w14:textId="77777777" w:rsidR="003C5A72" w:rsidRPr="009610A4" w:rsidDel="00E3448D" w:rsidRDefault="003C5A72" w:rsidP="004B57B0">
            <w:pPr>
              <w:contextualSpacing/>
            </w:pPr>
            <w:proofErr w:type="spellStart"/>
            <w:r>
              <w:rPr>
                <w:rFonts w:cs="Arial"/>
                <w:color w:val="000000"/>
                <w:szCs w:val="20"/>
              </w:rPr>
              <w:t>Bufkin</w:t>
            </w:r>
            <w:proofErr w:type="spellEnd"/>
          </w:p>
        </w:tc>
        <w:tc>
          <w:tcPr>
            <w:tcW w:w="3960" w:type="dxa"/>
          </w:tcPr>
          <w:p w14:paraId="151F6366" w14:textId="77777777" w:rsidR="003C5A72" w:rsidRPr="009610A4" w:rsidDel="00E3448D" w:rsidRDefault="003C5A72" w:rsidP="004B57B0">
            <w:pPr>
              <w:contextualSpacing/>
            </w:pPr>
            <w:proofErr w:type="spellStart"/>
            <w:r w:rsidRPr="00AD7393">
              <w:t>Davro</w:t>
            </w:r>
            <w:proofErr w:type="spellEnd"/>
            <w:r w:rsidRPr="00AD7393">
              <w:t xml:space="preserve"> Inc</w:t>
            </w:r>
            <w:r>
              <w:t>.</w:t>
            </w:r>
          </w:p>
        </w:tc>
        <w:tc>
          <w:tcPr>
            <w:tcW w:w="1775" w:type="dxa"/>
          </w:tcPr>
          <w:p w14:paraId="7034E9DD" w14:textId="77777777" w:rsidR="003C5A72" w:rsidRPr="009610A4" w:rsidDel="00E3448D" w:rsidRDefault="003C5A72" w:rsidP="004B57B0">
            <w:pPr>
              <w:contextualSpacing/>
            </w:pPr>
          </w:p>
        </w:tc>
      </w:tr>
      <w:tr w:rsidR="003C5A72" w:rsidRPr="009610A4" w:rsidDel="00E3448D" w14:paraId="66EF3F63" w14:textId="77777777" w:rsidTr="004B57B0">
        <w:tc>
          <w:tcPr>
            <w:tcW w:w="295" w:type="dxa"/>
          </w:tcPr>
          <w:p w14:paraId="502FCED5" w14:textId="77777777" w:rsidR="003C5A72" w:rsidRPr="009610A4" w:rsidDel="00E3448D" w:rsidRDefault="003C5A72" w:rsidP="004B57B0">
            <w:pPr>
              <w:contextualSpacing/>
            </w:pPr>
          </w:p>
        </w:tc>
        <w:tc>
          <w:tcPr>
            <w:tcW w:w="1793" w:type="dxa"/>
            <w:vAlign w:val="center"/>
          </w:tcPr>
          <w:p w14:paraId="551EB2F8" w14:textId="77777777" w:rsidR="003C5A72" w:rsidRPr="009610A4" w:rsidDel="00E3448D" w:rsidRDefault="003C5A72" w:rsidP="004B57B0">
            <w:pPr>
              <w:contextualSpacing/>
            </w:pPr>
            <w:r>
              <w:rPr>
                <w:rFonts w:cs="Arial"/>
                <w:szCs w:val="20"/>
              </w:rPr>
              <w:t>William</w:t>
            </w:r>
          </w:p>
        </w:tc>
        <w:tc>
          <w:tcPr>
            <w:tcW w:w="1825" w:type="dxa"/>
            <w:vAlign w:val="center"/>
          </w:tcPr>
          <w:p w14:paraId="15C4BC06" w14:textId="77777777" w:rsidR="003C5A72" w:rsidRPr="009610A4" w:rsidDel="00E3448D" w:rsidRDefault="003C5A72" w:rsidP="004B57B0">
            <w:pPr>
              <w:contextualSpacing/>
            </w:pPr>
            <w:r>
              <w:rPr>
                <w:rFonts w:cs="Arial"/>
                <w:szCs w:val="20"/>
              </w:rPr>
              <w:t>Calvert</w:t>
            </w:r>
          </w:p>
        </w:tc>
        <w:tc>
          <w:tcPr>
            <w:tcW w:w="3960" w:type="dxa"/>
          </w:tcPr>
          <w:p w14:paraId="376DE32F" w14:textId="77777777" w:rsidR="003C5A72" w:rsidRPr="009610A4" w:rsidDel="00E3448D" w:rsidRDefault="003C5A72" w:rsidP="004B57B0">
            <w:pPr>
              <w:contextualSpacing/>
            </w:pPr>
            <w:r w:rsidRPr="00AD7393">
              <w:t>Calvert Consulting</w:t>
            </w:r>
          </w:p>
        </w:tc>
        <w:tc>
          <w:tcPr>
            <w:tcW w:w="1775" w:type="dxa"/>
          </w:tcPr>
          <w:p w14:paraId="0DB153F9" w14:textId="77777777" w:rsidR="003C5A72" w:rsidRPr="009610A4" w:rsidDel="00E3448D" w:rsidRDefault="003C5A72" w:rsidP="004B57B0">
            <w:pPr>
              <w:contextualSpacing/>
            </w:pPr>
          </w:p>
        </w:tc>
      </w:tr>
      <w:tr w:rsidR="003C5A72" w:rsidRPr="009610A4" w:rsidDel="00E3448D" w14:paraId="0F5C53C1" w14:textId="77777777" w:rsidTr="004B57B0">
        <w:tc>
          <w:tcPr>
            <w:tcW w:w="295" w:type="dxa"/>
          </w:tcPr>
          <w:p w14:paraId="035FA132" w14:textId="77777777" w:rsidR="003C5A72" w:rsidRPr="009610A4" w:rsidDel="00E3448D" w:rsidRDefault="003C5A72" w:rsidP="004B57B0">
            <w:pPr>
              <w:contextualSpacing/>
            </w:pPr>
            <w:r>
              <w:t>*</w:t>
            </w:r>
          </w:p>
        </w:tc>
        <w:tc>
          <w:tcPr>
            <w:tcW w:w="1793" w:type="dxa"/>
            <w:vAlign w:val="center"/>
          </w:tcPr>
          <w:p w14:paraId="06B7A1AE" w14:textId="77777777" w:rsidR="003C5A72" w:rsidRPr="009610A4" w:rsidDel="00E3448D" w:rsidRDefault="003C5A72" w:rsidP="004B57B0">
            <w:pPr>
              <w:contextualSpacing/>
            </w:pPr>
            <w:r>
              <w:rPr>
                <w:rFonts w:cs="Arial"/>
                <w:szCs w:val="20"/>
              </w:rPr>
              <w:t>John</w:t>
            </w:r>
          </w:p>
        </w:tc>
        <w:tc>
          <w:tcPr>
            <w:tcW w:w="1825" w:type="dxa"/>
            <w:vAlign w:val="center"/>
          </w:tcPr>
          <w:p w14:paraId="4DC2519F" w14:textId="77777777" w:rsidR="003C5A72" w:rsidRPr="009610A4" w:rsidDel="00E3448D" w:rsidRDefault="003C5A72" w:rsidP="004B57B0">
            <w:pPr>
              <w:contextualSpacing/>
            </w:pPr>
            <w:r>
              <w:rPr>
                <w:rFonts w:cs="Arial"/>
                <w:szCs w:val="20"/>
              </w:rPr>
              <w:t>Carpenter</w:t>
            </w:r>
          </w:p>
        </w:tc>
        <w:tc>
          <w:tcPr>
            <w:tcW w:w="3960" w:type="dxa"/>
          </w:tcPr>
          <w:p w14:paraId="32C2308E" w14:textId="77777777" w:rsidR="003C5A72" w:rsidRPr="009610A4" w:rsidDel="00E3448D" w:rsidRDefault="003C5A72" w:rsidP="004B57B0">
            <w:pPr>
              <w:contextualSpacing/>
            </w:pPr>
            <w:r w:rsidRPr="00AD7393">
              <w:t>US Chrome Corporation</w:t>
            </w:r>
          </w:p>
        </w:tc>
        <w:tc>
          <w:tcPr>
            <w:tcW w:w="1775" w:type="dxa"/>
          </w:tcPr>
          <w:p w14:paraId="5ECD91B9" w14:textId="77777777" w:rsidR="003C5A72" w:rsidRPr="009610A4" w:rsidDel="00E3448D" w:rsidRDefault="003C5A72" w:rsidP="004B57B0">
            <w:pPr>
              <w:contextualSpacing/>
            </w:pPr>
          </w:p>
        </w:tc>
      </w:tr>
      <w:tr w:rsidR="003C5A72" w:rsidRPr="009610A4" w:rsidDel="00E3448D" w14:paraId="687231C7" w14:textId="77777777" w:rsidTr="004B57B0">
        <w:tc>
          <w:tcPr>
            <w:tcW w:w="295" w:type="dxa"/>
          </w:tcPr>
          <w:p w14:paraId="6405DC04" w14:textId="77777777" w:rsidR="003C5A72" w:rsidRPr="009610A4" w:rsidDel="00E3448D" w:rsidRDefault="003C5A72" w:rsidP="004B57B0">
            <w:pPr>
              <w:contextualSpacing/>
            </w:pPr>
            <w:r>
              <w:t>*</w:t>
            </w:r>
          </w:p>
        </w:tc>
        <w:tc>
          <w:tcPr>
            <w:tcW w:w="1793" w:type="dxa"/>
            <w:vAlign w:val="center"/>
          </w:tcPr>
          <w:p w14:paraId="4FD67B8A" w14:textId="77777777" w:rsidR="003C5A72" w:rsidRPr="009610A4" w:rsidDel="00E3448D" w:rsidRDefault="003C5A72" w:rsidP="004B57B0">
            <w:pPr>
              <w:contextualSpacing/>
            </w:pPr>
            <w:r>
              <w:rPr>
                <w:rFonts w:cs="Arial"/>
                <w:szCs w:val="20"/>
              </w:rPr>
              <w:t>Stephane</w:t>
            </w:r>
          </w:p>
        </w:tc>
        <w:tc>
          <w:tcPr>
            <w:tcW w:w="1825" w:type="dxa"/>
            <w:vAlign w:val="center"/>
          </w:tcPr>
          <w:p w14:paraId="724E4129" w14:textId="77777777" w:rsidR="003C5A72" w:rsidRPr="009610A4" w:rsidDel="00E3448D" w:rsidRDefault="003C5A72" w:rsidP="004B57B0">
            <w:pPr>
              <w:contextualSpacing/>
            </w:pPr>
            <w:proofErr w:type="spellStart"/>
            <w:r>
              <w:rPr>
                <w:rFonts w:cs="Arial"/>
                <w:szCs w:val="20"/>
              </w:rPr>
              <w:t>Chaumeil</w:t>
            </w:r>
            <w:proofErr w:type="spellEnd"/>
          </w:p>
        </w:tc>
        <w:tc>
          <w:tcPr>
            <w:tcW w:w="3960" w:type="dxa"/>
          </w:tcPr>
          <w:p w14:paraId="3F26AE8A" w14:textId="77777777" w:rsidR="003C5A72" w:rsidRPr="009610A4" w:rsidDel="00E3448D" w:rsidRDefault="003C5A72" w:rsidP="004B57B0">
            <w:pPr>
              <w:contextualSpacing/>
            </w:pPr>
            <w:r w:rsidRPr="00AD7393">
              <w:t>GALION</w:t>
            </w:r>
          </w:p>
        </w:tc>
        <w:tc>
          <w:tcPr>
            <w:tcW w:w="1775" w:type="dxa"/>
          </w:tcPr>
          <w:p w14:paraId="4A02CCA8" w14:textId="77777777" w:rsidR="003C5A72" w:rsidRPr="009610A4" w:rsidDel="00E3448D" w:rsidRDefault="003C5A72" w:rsidP="004B57B0">
            <w:pPr>
              <w:contextualSpacing/>
            </w:pPr>
          </w:p>
        </w:tc>
      </w:tr>
      <w:tr w:rsidR="003C5A72" w:rsidRPr="009610A4" w:rsidDel="00E3448D" w14:paraId="1A49FEC3" w14:textId="77777777" w:rsidTr="004B57B0">
        <w:tc>
          <w:tcPr>
            <w:tcW w:w="295" w:type="dxa"/>
          </w:tcPr>
          <w:p w14:paraId="7FEC9CF2" w14:textId="77777777" w:rsidR="003C5A72" w:rsidRPr="009610A4" w:rsidDel="00E3448D" w:rsidRDefault="003C5A72" w:rsidP="00D562A1">
            <w:pPr>
              <w:contextualSpacing/>
            </w:pPr>
          </w:p>
        </w:tc>
        <w:tc>
          <w:tcPr>
            <w:tcW w:w="1793" w:type="dxa"/>
            <w:vAlign w:val="center"/>
          </w:tcPr>
          <w:p w14:paraId="334DE135" w14:textId="77777777" w:rsidR="003C5A72" w:rsidRPr="009610A4" w:rsidDel="00E3448D" w:rsidRDefault="003C5A72" w:rsidP="00D562A1">
            <w:pPr>
              <w:contextualSpacing/>
            </w:pPr>
            <w:r>
              <w:rPr>
                <w:rFonts w:cs="Arial"/>
                <w:color w:val="000000"/>
                <w:szCs w:val="20"/>
              </w:rPr>
              <w:t>Bethany</w:t>
            </w:r>
          </w:p>
        </w:tc>
        <w:tc>
          <w:tcPr>
            <w:tcW w:w="1825" w:type="dxa"/>
            <w:vAlign w:val="center"/>
          </w:tcPr>
          <w:p w14:paraId="4DC57A4E" w14:textId="77777777" w:rsidR="003C5A72" w:rsidRPr="009610A4" w:rsidDel="00E3448D" w:rsidRDefault="003C5A72" w:rsidP="00D562A1">
            <w:pPr>
              <w:contextualSpacing/>
            </w:pPr>
            <w:r>
              <w:rPr>
                <w:rFonts w:cs="Arial"/>
                <w:color w:val="000000"/>
                <w:szCs w:val="20"/>
              </w:rPr>
              <w:t>Conley</w:t>
            </w:r>
          </w:p>
        </w:tc>
        <w:tc>
          <w:tcPr>
            <w:tcW w:w="3960" w:type="dxa"/>
          </w:tcPr>
          <w:p w14:paraId="2BF1EA30" w14:textId="77777777" w:rsidR="003C5A72" w:rsidRPr="009610A4" w:rsidDel="00E3448D" w:rsidRDefault="003C5A72" w:rsidP="00D562A1">
            <w:pPr>
              <w:contextualSpacing/>
            </w:pPr>
            <w:proofErr w:type="spellStart"/>
            <w:r w:rsidRPr="00880EC9">
              <w:t>Techmetals</w:t>
            </w:r>
            <w:proofErr w:type="spellEnd"/>
            <w:r w:rsidRPr="00880EC9">
              <w:t xml:space="preserve"> Inc.</w:t>
            </w:r>
          </w:p>
        </w:tc>
        <w:tc>
          <w:tcPr>
            <w:tcW w:w="1775" w:type="dxa"/>
          </w:tcPr>
          <w:p w14:paraId="7AB203D5" w14:textId="77777777" w:rsidR="003C5A72" w:rsidRPr="009610A4" w:rsidDel="00E3448D" w:rsidRDefault="003C5A72" w:rsidP="00D562A1">
            <w:pPr>
              <w:contextualSpacing/>
            </w:pPr>
          </w:p>
        </w:tc>
      </w:tr>
      <w:tr w:rsidR="003C5A72" w:rsidRPr="009610A4" w:rsidDel="00E3448D" w14:paraId="5BB37ACF" w14:textId="77777777" w:rsidTr="004B57B0">
        <w:tc>
          <w:tcPr>
            <w:tcW w:w="295" w:type="dxa"/>
          </w:tcPr>
          <w:p w14:paraId="23BF4666" w14:textId="77777777" w:rsidR="003C5A72" w:rsidRPr="009610A4" w:rsidDel="00E3448D" w:rsidRDefault="003C5A72" w:rsidP="004B57B0">
            <w:pPr>
              <w:contextualSpacing/>
            </w:pPr>
          </w:p>
        </w:tc>
        <w:tc>
          <w:tcPr>
            <w:tcW w:w="1793" w:type="dxa"/>
            <w:vAlign w:val="center"/>
          </w:tcPr>
          <w:p w14:paraId="7BFC7C6F" w14:textId="77777777" w:rsidR="003C5A72" w:rsidRPr="009610A4" w:rsidDel="00E3448D" w:rsidRDefault="003C5A72" w:rsidP="004B57B0">
            <w:pPr>
              <w:contextualSpacing/>
            </w:pPr>
            <w:r>
              <w:rPr>
                <w:rFonts w:cs="Arial"/>
                <w:color w:val="000000"/>
                <w:szCs w:val="20"/>
              </w:rPr>
              <w:t>Steve</w:t>
            </w:r>
          </w:p>
        </w:tc>
        <w:tc>
          <w:tcPr>
            <w:tcW w:w="1825" w:type="dxa"/>
            <w:vAlign w:val="center"/>
          </w:tcPr>
          <w:p w14:paraId="203EB62C" w14:textId="77777777" w:rsidR="003C5A72" w:rsidRPr="009610A4" w:rsidDel="00E3448D" w:rsidRDefault="003C5A72" w:rsidP="004B57B0">
            <w:pPr>
              <w:contextualSpacing/>
            </w:pPr>
            <w:r>
              <w:rPr>
                <w:rFonts w:cs="Arial"/>
                <w:color w:val="000000"/>
                <w:szCs w:val="20"/>
              </w:rPr>
              <w:t>Connally</w:t>
            </w:r>
          </w:p>
        </w:tc>
        <w:tc>
          <w:tcPr>
            <w:tcW w:w="3960" w:type="dxa"/>
          </w:tcPr>
          <w:p w14:paraId="20DF759A" w14:textId="77777777" w:rsidR="003C5A72" w:rsidRPr="009610A4" w:rsidDel="00E3448D" w:rsidRDefault="003C5A72" w:rsidP="004B57B0">
            <w:pPr>
              <w:contextualSpacing/>
            </w:pPr>
            <w:r w:rsidRPr="00AD7393">
              <w:t>Curtiss Wright</w:t>
            </w:r>
          </w:p>
        </w:tc>
        <w:tc>
          <w:tcPr>
            <w:tcW w:w="1775" w:type="dxa"/>
          </w:tcPr>
          <w:p w14:paraId="37AF5097" w14:textId="77777777" w:rsidR="003C5A72" w:rsidRPr="009610A4" w:rsidDel="00E3448D" w:rsidRDefault="003C5A72" w:rsidP="004B57B0">
            <w:pPr>
              <w:contextualSpacing/>
            </w:pPr>
          </w:p>
        </w:tc>
      </w:tr>
      <w:tr w:rsidR="003C5A72" w:rsidRPr="009610A4" w:rsidDel="00E3448D" w14:paraId="7A5712E1" w14:textId="77777777" w:rsidTr="004B57B0">
        <w:tc>
          <w:tcPr>
            <w:tcW w:w="295" w:type="dxa"/>
          </w:tcPr>
          <w:p w14:paraId="0F7B3BC2" w14:textId="77777777" w:rsidR="003C5A72" w:rsidRPr="009610A4" w:rsidDel="00E3448D" w:rsidRDefault="003C5A72" w:rsidP="004B57B0">
            <w:pPr>
              <w:contextualSpacing/>
            </w:pPr>
          </w:p>
        </w:tc>
        <w:tc>
          <w:tcPr>
            <w:tcW w:w="1793" w:type="dxa"/>
            <w:vAlign w:val="center"/>
          </w:tcPr>
          <w:p w14:paraId="05B02BD1" w14:textId="77777777" w:rsidR="003C5A72" w:rsidRPr="009610A4" w:rsidDel="00E3448D" w:rsidRDefault="003C5A72" w:rsidP="004B57B0">
            <w:pPr>
              <w:contextualSpacing/>
            </w:pPr>
            <w:r>
              <w:rPr>
                <w:rFonts w:cs="Arial"/>
                <w:szCs w:val="20"/>
              </w:rPr>
              <w:t>Charles</w:t>
            </w:r>
          </w:p>
        </w:tc>
        <w:tc>
          <w:tcPr>
            <w:tcW w:w="1825" w:type="dxa"/>
            <w:vAlign w:val="center"/>
          </w:tcPr>
          <w:p w14:paraId="528D9617" w14:textId="77777777" w:rsidR="003C5A72" w:rsidRPr="009610A4" w:rsidDel="00E3448D" w:rsidRDefault="003C5A72" w:rsidP="004B57B0">
            <w:pPr>
              <w:contextualSpacing/>
            </w:pPr>
            <w:r>
              <w:rPr>
                <w:rFonts w:cs="Arial"/>
                <w:szCs w:val="20"/>
              </w:rPr>
              <w:t>Costello</w:t>
            </w:r>
          </w:p>
        </w:tc>
        <w:tc>
          <w:tcPr>
            <w:tcW w:w="3960" w:type="dxa"/>
          </w:tcPr>
          <w:p w14:paraId="1CC3CDCB" w14:textId="77777777" w:rsidR="003C5A72" w:rsidRPr="009610A4" w:rsidDel="00E3448D" w:rsidRDefault="003C5A72" w:rsidP="004B57B0">
            <w:pPr>
              <w:contextualSpacing/>
            </w:pPr>
            <w:r w:rsidRPr="00AD7393">
              <w:t>Sun-</w:t>
            </w:r>
            <w:proofErr w:type="spellStart"/>
            <w:r w:rsidRPr="00AD7393">
              <w:t>Glo</w:t>
            </w:r>
            <w:proofErr w:type="spellEnd"/>
            <w:r w:rsidRPr="00AD7393">
              <w:t xml:space="preserve"> Plating Company</w:t>
            </w:r>
          </w:p>
        </w:tc>
        <w:tc>
          <w:tcPr>
            <w:tcW w:w="1775" w:type="dxa"/>
          </w:tcPr>
          <w:p w14:paraId="1EBAABA1" w14:textId="77777777" w:rsidR="003C5A72" w:rsidRPr="009610A4" w:rsidDel="00E3448D" w:rsidRDefault="003C5A72" w:rsidP="004B57B0">
            <w:pPr>
              <w:contextualSpacing/>
            </w:pPr>
          </w:p>
        </w:tc>
      </w:tr>
      <w:tr w:rsidR="003C5A72" w:rsidRPr="009610A4" w:rsidDel="00E3448D" w14:paraId="25E6441D" w14:textId="77777777" w:rsidTr="00D37979">
        <w:tc>
          <w:tcPr>
            <w:tcW w:w="295" w:type="dxa"/>
          </w:tcPr>
          <w:p w14:paraId="797C484E" w14:textId="77777777" w:rsidR="003C5A72" w:rsidRPr="009610A4" w:rsidDel="00E3448D" w:rsidRDefault="003C5A72" w:rsidP="004B57B0">
            <w:pPr>
              <w:contextualSpacing/>
            </w:pPr>
          </w:p>
        </w:tc>
        <w:tc>
          <w:tcPr>
            <w:tcW w:w="1793" w:type="dxa"/>
            <w:vAlign w:val="center"/>
          </w:tcPr>
          <w:p w14:paraId="2FEEE13B" w14:textId="77777777" w:rsidR="003C5A72" w:rsidRPr="009610A4" w:rsidDel="00E3448D" w:rsidRDefault="003C5A72" w:rsidP="004B57B0">
            <w:pPr>
              <w:contextualSpacing/>
            </w:pPr>
            <w:r>
              <w:rPr>
                <w:rFonts w:cs="Arial"/>
                <w:color w:val="000000"/>
                <w:szCs w:val="20"/>
              </w:rPr>
              <w:t>Neil</w:t>
            </w:r>
          </w:p>
        </w:tc>
        <w:tc>
          <w:tcPr>
            <w:tcW w:w="1825" w:type="dxa"/>
            <w:vAlign w:val="center"/>
          </w:tcPr>
          <w:p w14:paraId="7A4368E0" w14:textId="77777777" w:rsidR="003C5A72" w:rsidRPr="009610A4" w:rsidDel="00E3448D" w:rsidRDefault="003C5A72" w:rsidP="004B57B0">
            <w:pPr>
              <w:contextualSpacing/>
            </w:pPr>
            <w:r>
              <w:rPr>
                <w:rFonts w:cs="Arial"/>
                <w:color w:val="000000"/>
                <w:szCs w:val="20"/>
              </w:rPr>
              <w:t>Cowan</w:t>
            </w:r>
          </w:p>
        </w:tc>
        <w:tc>
          <w:tcPr>
            <w:tcW w:w="3960" w:type="dxa"/>
            <w:shd w:val="clear" w:color="auto" w:fill="auto"/>
          </w:tcPr>
          <w:p w14:paraId="071B4E6B" w14:textId="16FF6724" w:rsidR="003C5A72" w:rsidRPr="00D37979" w:rsidDel="00E3448D" w:rsidRDefault="00D37979" w:rsidP="00D37979">
            <w:r w:rsidRPr="00D37979">
              <w:t xml:space="preserve">- </w:t>
            </w:r>
            <w:r w:rsidR="003C5A72" w:rsidRPr="00D37979">
              <w:t>Independent Contractor (Nadcap Auditor)</w:t>
            </w:r>
          </w:p>
        </w:tc>
        <w:tc>
          <w:tcPr>
            <w:tcW w:w="1775" w:type="dxa"/>
          </w:tcPr>
          <w:p w14:paraId="3D9C07DB" w14:textId="77777777" w:rsidR="003C5A72" w:rsidRPr="009610A4" w:rsidDel="00E3448D" w:rsidRDefault="003C5A72" w:rsidP="004B57B0">
            <w:pPr>
              <w:contextualSpacing/>
            </w:pPr>
          </w:p>
        </w:tc>
      </w:tr>
      <w:tr w:rsidR="003C5A72" w:rsidRPr="009610A4" w:rsidDel="00E3448D" w14:paraId="609AFE83" w14:textId="77777777" w:rsidTr="004B57B0">
        <w:tc>
          <w:tcPr>
            <w:tcW w:w="295" w:type="dxa"/>
          </w:tcPr>
          <w:p w14:paraId="0DCFC110" w14:textId="483314F1" w:rsidR="003C5A72" w:rsidRPr="009610A4" w:rsidDel="00E3448D" w:rsidRDefault="00897E6F" w:rsidP="004B57B0">
            <w:pPr>
              <w:contextualSpacing/>
            </w:pPr>
            <w:r>
              <w:t>*</w:t>
            </w:r>
          </w:p>
        </w:tc>
        <w:tc>
          <w:tcPr>
            <w:tcW w:w="1793" w:type="dxa"/>
            <w:vAlign w:val="center"/>
          </w:tcPr>
          <w:p w14:paraId="762E42F3" w14:textId="77777777" w:rsidR="003C5A72" w:rsidRPr="009610A4" w:rsidDel="00E3448D" w:rsidRDefault="003C5A72" w:rsidP="004B57B0">
            <w:pPr>
              <w:contextualSpacing/>
            </w:pPr>
            <w:r>
              <w:rPr>
                <w:rFonts w:cs="Arial"/>
                <w:szCs w:val="20"/>
              </w:rPr>
              <w:t>Todd</w:t>
            </w:r>
          </w:p>
        </w:tc>
        <w:tc>
          <w:tcPr>
            <w:tcW w:w="1825" w:type="dxa"/>
            <w:vAlign w:val="center"/>
          </w:tcPr>
          <w:p w14:paraId="67CB50B2" w14:textId="77777777" w:rsidR="003C5A72" w:rsidRPr="009610A4" w:rsidDel="00E3448D" w:rsidRDefault="003C5A72" w:rsidP="004B57B0">
            <w:pPr>
              <w:contextualSpacing/>
            </w:pPr>
            <w:r>
              <w:rPr>
                <w:rFonts w:cs="Arial"/>
                <w:szCs w:val="20"/>
              </w:rPr>
              <w:t>Crawford</w:t>
            </w:r>
          </w:p>
        </w:tc>
        <w:tc>
          <w:tcPr>
            <w:tcW w:w="3960" w:type="dxa"/>
          </w:tcPr>
          <w:p w14:paraId="7DE3B692" w14:textId="77777777" w:rsidR="003C5A72" w:rsidRPr="009610A4" w:rsidDel="00E3448D" w:rsidRDefault="003C5A72" w:rsidP="004B57B0">
            <w:pPr>
              <w:contextualSpacing/>
            </w:pPr>
            <w:r w:rsidRPr="00AD7393">
              <w:t>GKN Aerospace - St. Louis</w:t>
            </w:r>
          </w:p>
        </w:tc>
        <w:tc>
          <w:tcPr>
            <w:tcW w:w="1775" w:type="dxa"/>
          </w:tcPr>
          <w:p w14:paraId="23DFED30" w14:textId="77777777" w:rsidR="003C5A72" w:rsidRPr="009610A4" w:rsidDel="00E3448D" w:rsidRDefault="003C5A72" w:rsidP="004B57B0">
            <w:pPr>
              <w:contextualSpacing/>
            </w:pPr>
          </w:p>
        </w:tc>
      </w:tr>
      <w:tr w:rsidR="003C5A72" w:rsidRPr="009610A4" w:rsidDel="00E3448D" w14:paraId="447BF555" w14:textId="77777777" w:rsidTr="004B57B0">
        <w:tc>
          <w:tcPr>
            <w:tcW w:w="295" w:type="dxa"/>
          </w:tcPr>
          <w:p w14:paraId="3522CAA5" w14:textId="77777777" w:rsidR="003C5A72" w:rsidRPr="009610A4" w:rsidDel="00E3448D" w:rsidRDefault="003C5A72" w:rsidP="004B57B0">
            <w:pPr>
              <w:contextualSpacing/>
            </w:pPr>
          </w:p>
        </w:tc>
        <w:tc>
          <w:tcPr>
            <w:tcW w:w="1793" w:type="dxa"/>
            <w:vAlign w:val="center"/>
          </w:tcPr>
          <w:p w14:paraId="12C4FABB" w14:textId="77777777" w:rsidR="003C5A72" w:rsidRPr="009610A4" w:rsidDel="00E3448D" w:rsidRDefault="003C5A72" w:rsidP="004B57B0">
            <w:pPr>
              <w:contextualSpacing/>
            </w:pPr>
            <w:r>
              <w:rPr>
                <w:rFonts w:cs="Arial"/>
                <w:szCs w:val="20"/>
              </w:rPr>
              <w:t>Joshua</w:t>
            </w:r>
          </w:p>
        </w:tc>
        <w:tc>
          <w:tcPr>
            <w:tcW w:w="1825" w:type="dxa"/>
            <w:vAlign w:val="center"/>
          </w:tcPr>
          <w:p w14:paraId="29D382CB" w14:textId="77777777" w:rsidR="003C5A72" w:rsidRPr="009610A4" w:rsidDel="00E3448D" w:rsidRDefault="003C5A72" w:rsidP="004B57B0">
            <w:pPr>
              <w:contextualSpacing/>
            </w:pPr>
            <w:r>
              <w:rPr>
                <w:rFonts w:cs="Arial"/>
                <w:szCs w:val="20"/>
              </w:rPr>
              <w:t>Crockett</w:t>
            </w:r>
          </w:p>
        </w:tc>
        <w:tc>
          <w:tcPr>
            <w:tcW w:w="3960" w:type="dxa"/>
          </w:tcPr>
          <w:p w14:paraId="324D7BB1" w14:textId="77777777" w:rsidR="003C5A72" w:rsidRPr="009610A4" w:rsidDel="00E3448D" w:rsidRDefault="003C5A72" w:rsidP="004B57B0">
            <w:pPr>
              <w:contextualSpacing/>
            </w:pPr>
            <w:r w:rsidRPr="00AD7393">
              <w:t>Ellison Surface Technologies</w:t>
            </w:r>
          </w:p>
        </w:tc>
        <w:tc>
          <w:tcPr>
            <w:tcW w:w="1775" w:type="dxa"/>
          </w:tcPr>
          <w:p w14:paraId="618EF5E3" w14:textId="77777777" w:rsidR="003C5A72" w:rsidRPr="009610A4" w:rsidDel="00E3448D" w:rsidRDefault="003C5A72" w:rsidP="004B57B0">
            <w:pPr>
              <w:contextualSpacing/>
            </w:pPr>
          </w:p>
        </w:tc>
      </w:tr>
      <w:tr w:rsidR="003C5A72" w:rsidRPr="009610A4" w:rsidDel="00E3448D" w14:paraId="06B8C426" w14:textId="77777777" w:rsidTr="004B57B0">
        <w:tc>
          <w:tcPr>
            <w:tcW w:w="295" w:type="dxa"/>
          </w:tcPr>
          <w:p w14:paraId="627F9EFC" w14:textId="77777777" w:rsidR="003C5A72" w:rsidRPr="009610A4" w:rsidDel="00E3448D" w:rsidRDefault="003C5A72" w:rsidP="004B57B0">
            <w:pPr>
              <w:contextualSpacing/>
            </w:pPr>
          </w:p>
        </w:tc>
        <w:tc>
          <w:tcPr>
            <w:tcW w:w="1793" w:type="dxa"/>
            <w:vAlign w:val="center"/>
          </w:tcPr>
          <w:p w14:paraId="550312F8" w14:textId="77777777" w:rsidR="003C5A72" w:rsidRPr="009610A4" w:rsidDel="00E3448D" w:rsidRDefault="003C5A72" w:rsidP="004B57B0">
            <w:pPr>
              <w:contextualSpacing/>
            </w:pPr>
            <w:r>
              <w:rPr>
                <w:rFonts w:cs="Arial"/>
                <w:szCs w:val="20"/>
              </w:rPr>
              <w:t>Justin</w:t>
            </w:r>
          </w:p>
        </w:tc>
        <w:tc>
          <w:tcPr>
            <w:tcW w:w="1825" w:type="dxa"/>
            <w:vAlign w:val="center"/>
          </w:tcPr>
          <w:p w14:paraId="71FBA3BC" w14:textId="77777777" w:rsidR="003C5A72" w:rsidRPr="009610A4" w:rsidDel="00E3448D" w:rsidRDefault="003C5A72" w:rsidP="004B57B0">
            <w:pPr>
              <w:contextualSpacing/>
            </w:pPr>
            <w:proofErr w:type="spellStart"/>
            <w:r>
              <w:rPr>
                <w:rFonts w:cs="Arial"/>
                <w:szCs w:val="20"/>
              </w:rPr>
              <w:t>Crumley</w:t>
            </w:r>
            <w:proofErr w:type="spellEnd"/>
          </w:p>
        </w:tc>
        <w:tc>
          <w:tcPr>
            <w:tcW w:w="3960" w:type="dxa"/>
          </w:tcPr>
          <w:p w14:paraId="5DC555DC" w14:textId="77777777" w:rsidR="003C5A72" w:rsidRPr="009610A4" w:rsidDel="00E3448D" w:rsidRDefault="003C5A72" w:rsidP="004B57B0">
            <w:pPr>
              <w:contextualSpacing/>
            </w:pPr>
            <w:proofErr w:type="spellStart"/>
            <w:r w:rsidRPr="00AD7393">
              <w:t>Orizon</w:t>
            </w:r>
            <w:proofErr w:type="spellEnd"/>
            <w:r w:rsidRPr="00AD7393">
              <w:t xml:space="preserve"> </w:t>
            </w:r>
            <w:proofErr w:type="spellStart"/>
            <w:r w:rsidRPr="00AD7393">
              <w:t>Aerostructures</w:t>
            </w:r>
            <w:proofErr w:type="spellEnd"/>
          </w:p>
        </w:tc>
        <w:tc>
          <w:tcPr>
            <w:tcW w:w="1775" w:type="dxa"/>
          </w:tcPr>
          <w:p w14:paraId="767BCEC8" w14:textId="77777777" w:rsidR="003C5A72" w:rsidRPr="009610A4" w:rsidDel="00E3448D" w:rsidRDefault="003C5A72" w:rsidP="004B57B0">
            <w:pPr>
              <w:contextualSpacing/>
            </w:pPr>
          </w:p>
        </w:tc>
      </w:tr>
      <w:tr w:rsidR="003C5A72" w:rsidRPr="009610A4" w:rsidDel="00E3448D" w14:paraId="0A3F460D" w14:textId="77777777" w:rsidTr="004B57B0">
        <w:tc>
          <w:tcPr>
            <w:tcW w:w="295" w:type="dxa"/>
          </w:tcPr>
          <w:p w14:paraId="79499216" w14:textId="77777777" w:rsidR="003C5A72" w:rsidRPr="009610A4" w:rsidDel="00E3448D" w:rsidRDefault="003C5A72" w:rsidP="004B57B0">
            <w:pPr>
              <w:contextualSpacing/>
            </w:pPr>
          </w:p>
        </w:tc>
        <w:tc>
          <w:tcPr>
            <w:tcW w:w="1793" w:type="dxa"/>
            <w:vAlign w:val="center"/>
          </w:tcPr>
          <w:p w14:paraId="16763D3F" w14:textId="77777777" w:rsidR="003C5A72" w:rsidRPr="009610A4" w:rsidDel="00E3448D" w:rsidRDefault="003C5A72" w:rsidP="004B57B0">
            <w:pPr>
              <w:contextualSpacing/>
            </w:pPr>
            <w:r>
              <w:rPr>
                <w:rFonts w:cs="Arial"/>
                <w:color w:val="000000"/>
                <w:szCs w:val="20"/>
              </w:rPr>
              <w:t>Joan</w:t>
            </w:r>
          </w:p>
        </w:tc>
        <w:tc>
          <w:tcPr>
            <w:tcW w:w="1825" w:type="dxa"/>
            <w:vAlign w:val="center"/>
          </w:tcPr>
          <w:p w14:paraId="5118590D" w14:textId="77777777" w:rsidR="003C5A72" w:rsidRPr="009610A4" w:rsidDel="00E3448D" w:rsidRDefault="003C5A72" w:rsidP="004B57B0">
            <w:pPr>
              <w:contextualSpacing/>
            </w:pPr>
            <w:proofErr w:type="spellStart"/>
            <w:r>
              <w:rPr>
                <w:rFonts w:cs="Arial"/>
                <w:color w:val="000000"/>
                <w:szCs w:val="20"/>
              </w:rPr>
              <w:t>Curfman</w:t>
            </w:r>
            <w:proofErr w:type="spellEnd"/>
          </w:p>
        </w:tc>
        <w:tc>
          <w:tcPr>
            <w:tcW w:w="3960" w:type="dxa"/>
          </w:tcPr>
          <w:p w14:paraId="2E1D2649" w14:textId="77777777" w:rsidR="003C5A72" w:rsidRPr="009610A4" w:rsidDel="00E3448D" w:rsidRDefault="003C5A72" w:rsidP="004B57B0">
            <w:pPr>
              <w:contextualSpacing/>
            </w:pPr>
            <w:r w:rsidRPr="00AD7393">
              <w:t>FN America LLC</w:t>
            </w:r>
          </w:p>
        </w:tc>
        <w:tc>
          <w:tcPr>
            <w:tcW w:w="1775" w:type="dxa"/>
          </w:tcPr>
          <w:p w14:paraId="2F527AD7" w14:textId="77777777" w:rsidR="003C5A72" w:rsidRPr="009610A4" w:rsidDel="00E3448D" w:rsidRDefault="003C5A72" w:rsidP="004B57B0">
            <w:pPr>
              <w:contextualSpacing/>
            </w:pPr>
          </w:p>
        </w:tc>
      </w:tr>
      <w:tr w:rsidR="003C5A72" w:rsidRPr="009610A4" w:rsidDel="00E3448D" w14:paraId="1C9AED41" w14:textId="77777777" w:rsidTr="004B57B0">
        <w:tc>
          <w:tcPr>
            <w:tcW w:w="295" w:type="dxa"/>
          </w:tcPr>
          <w:p w14:paraId="386F2030" w14:textId="77777777" w:rsidR="003C5A72" w:rsidRPr="009610A4" w:rsidDel="00E3448D" w:rsidRDefault="003C5A72" w:rsidP="004B57B0">
            <w:pPr>
              <w:contextualSpacing/>
            </w:pPr>
          </w:p>
        </w:tc>
        <w:tc>
          <w:tcPr>
            <w:tcW w:w="1793" w:type="dxa"/>
            <w:vAlign w:val="center"/>
          </w:tcPr>
          <w:p w14:paraId="1A32A582" w14:textId="77777777" w:rsidR="003C5A72" w:rsidRPr="009610A4" w:rsidDel="00E3448D" w:rsidRDefault="003C5A72" w:rsidP="004B57B0">
            <w:pPr>
              <w:contextualSpacing/>
            </w:pPr>
            <w:r>
              <w:rPr>
                <w:rFonts w:cs="Arial"/>
                <w:szCs w:val="20"/>
              </w:rPr>
              <w:t>Tammy</w:t>
            </w:r>
          </w:p>
        </w:tc>
        <w:tc>
          <w:tcPr>
            <w:tcW w:w="1825" w:type="dxa"/>
            <w:vAlign w:val="center"/>
          </w:tcPr>
          <w:p w14:paraId="24043E6D" w14:textId="77777777" w:rsidR="003C5A72" w:rsidRPr="009610A4" w:rsidDel="00E3448D" w:rsidRDefault="003C5A72" w:rsidP="004B57B0">
            <w:pPr>
              <w:contextualSpacing/>
            </w:pPr>
            <w:r>
              <w:rPr>
                <w:rFonts w:cs="Arial"/>
                <w:szCs w:val="20"/>
              </w:rPr>
              <w:t>Davis</w:t>
            </w:r>
          </w:p>
        </w:tc>
        <w:tc>
          <w:tcPr>
            <w:tcW w:w="3960" w:type="dxa"/>
          </w:tcPr>
          <w:p w14:paraId="51DB990A" w14:textId="77777777" w:rsidR="003C5A72" w:rsidRPr="009610A4" w:rsidDel="00E3448D" w:rsidRDefault="003C5A72" w:rsidP="004B57B0">
            <w:pPr>
              <w:contextualSpacing/>
            </w:pPr>
            <w:r w:rsidRPr="00AD7393">
              <w:t>Aurora Flight Sciences</w:t>
            </w:r>
          </w:p>
        </w:tc>
        <w:tc>
          <w:tcPr>
            <w:tcW w:w="1775" w:type="dxa"/>
          </w:tcPr>
          <w:p w14:paraId="708AEC5F" w14:textId="77777777" w:rsidR="003C5A72" w:rsidRPr="009610A4" w:rsidDel="00E3448D" w:rsidRDefault="003C5A72" w:rsidP="004B57B0">
            <w:pPr>
              <w:contextualSpacing/>
            </w:pPr>
          </w:p>
        </w:tc>
      </w:tr>
      <w:tr w:rsidR="003C5A72" w:rsidRPr="009610A4" w:rsidDel="00E3448D" w14:paraId="62649A8A" w14:textId="77777777" w:rsidTr="004B57B0">
        <w:tc>
          <w:tcPr>
            <w:tcW w:w="295" w:type="dxa"/>
          </w:tcPr>
          <w:p w14:paraId="7E8C8A16" w14:textId="77777777" w:rsidR="003C5A72" w:rsidRPr="009610A4" w:rsidDel="00E3448D" w:rsidRDefault="003C5A72" w:rsidP="004B57B0">
            <w:pPr>
              <w:contextualSpacing/>
            </w:pPr>
          </w:p>
        </w:tc>
        <w:tc>
          <w:tcPr>
            <w:tcW w:w="1793" w:type="dxa"/>
            <w:vAlign w:val="center"/>
          </w:tcPr>
          <w:p w14:paraId="709A6606" w14:textId="77777777" w:rsidR="003C5A72" w:rsidRPr="009610A4" w:rsidDel="00E3448D" w:rsidRDefault="003C5A72" w:rsidP="004B57B0">
            <w:pPr>
              <w:contextualSpacing/>
            </w:pPr>
            <w:r>
              <w:rPr>
                <w:rFonts w:cs="Arial"/>
                <w:color w:val="000000"/>
                <w:szCs w:val="20"/>
              </w:rPr>
              <w:t>Bill</w:t>
            </w:r>
          </w:p>
        </w:tc>
        <w:tc>
          <w:tcPr>
            <w:tcW w:w="1825" w:type="dxa"/>
            <w:vAlign w:val="center"/>
          </w:tcPr>
          <w:p w14:paraId="6E48F414" w14:textId="77777777" w:rsidR="003C5A72" w:rsidRPr="009610A4" w:rsidDel="00E3448D" w:rsidRDefault="003C5A72" w:rsidP="004B57B0">
            <w:pPr>
              <w:contextualSpacing/>
            </w:pPr>
            <w:proofErr w:type="spellStart"/>
            <w:r>
              <w:rPr>
                <w:rFonts w:cs="Arial"/>
                <w:color w:val="000000"/>
                <w:szCs w:val="20"/>
              </w:rPr>
              <w:t>Dhillion</w:t>
            </w:r>
            <w:proofErr w:type="spellEnd"/>
          </w:p>
        </w:tc>
        <w:tc>
          <w:tcPr>
            <w:tcW w:w="3960" w:type="dxa"/>
          </w:tcPr>
          <w:p w14:paraId="7FC8A5DD" w14:textId="77777777" w:rsidR="003C5A72" w:rsidRPr="009610A4" w:rsidDel="00E3448D" w:rsidRDefault="003C5A72" w:rsidP="004B57B0">
            <w:pPr>
              <w:contextualSpacing/>
            </w:pPr>
            <w:r w:rsidRPr="00AD7393">
              <w:t>Senior Aerospace - Thermal Engineering</w:t>
            </w:r>
          </w:p>
        </w:tc>
        <w:tc>
          <w:tcPr>
            <w:tcW w:w="1775" w:type="dxa"/>
          </w:tcPr>
          <w:p w14:paraId="4F900034" w14:textId="77777777" w:rsidR="003C5A72" w:rsidRPr="009610A4" w:rsidDel="00E3448D" w:rsidRDefault="003C5A72" w:rsidP="004B57B0">
            <w:pPr>
              <w:contextualSpacing/>
            </w:pPr>
          </w:p>
        </w:tc>
      </w:tr>
      <w:tr w:rsidR="003C5A72" w:rsidRPr="009610A4" w:rsidDel="00E3448D" w14:paraId="439FF980" w14:textId="77777777" w:rsidTr="004B57B0">
        <w:tc>
          <w:tcPr>
            <w:tcW w:w="295" w:type="dxa"/>
          </w:tcPr>
          <w:p w14:paraId="48897D32" w14:textId="77777777" w:rsidR="003C5A72" w:rsidRPr="009610A4" w:rsidDel="00E3448D" w:rsidRDefault="003C5A72" w:rsidP="004B57B0">
            <w:pPr>
              <w:contextualSpacing/>
            </w:pPr>
          </w:p>
        </w:tc>
        <w:tc>
          <w:tcPr>
            <w:tcW w:w="1793" w:type="dxa"/>
            <w:vAlign w:val="center"/>
          </w:tcPr>
          <w:p w14:paraId="5D94B191" w14:textId="77777777" w:rsidR="003C5A72" w:rsidRPr="009610A4" w:rsidDel="00E3448D" w:rsidRDefault="003C5A72" w:rsidP="004B57B0">
            <w:pPr>
              <w:contextualSpacing/>
            </w:pPr>
            <w:r>
              <w:rPr>
                <w:rFonts w:cs="Arial"/>
                <w:color w:val="000000"/>
                <w:szCs w:val="20"/>
              </w:rPr>
              <w:t>Jim</w:t>
            </w:r>
          </w:p>
        </w:tc>
        <w:tc>
          <w:tcPr>
            <w:tcW w:w="1825" w:type="dxa"/>
            <w:vAlign w:val="center"/>
          </w:tcPr>
          <w:p w14:paraId="2C6CEFAE" w14:textId="77777777" w:rsidR="003C5A72" w:rsidRPr="009610A4" w:rsidDel="00E3448D" w:rsidRDefault="003C5A72" w:rsidP="004B57B0">
            <w:pPr>
              <w:contextualSpacing/>
            </w:pPr>
            <w:r>
              <w:rPr>
                <w:rFonts w:cs="Arial"/>
                <w:color w:val="000000"/>
                <w:szCs w:val="20"/>
              </w:rPr>
              <w:t>Dodge</w:t>
            </w:r>
          </w:p>
        </w:tc>
        <w:tc>
          <w:tcPr>
            <w:tcW w:w="3960" w:type="dxa"/>
          </w:tcPr>
          <w:p w14:paraId="6A339E2E" w14:textId="77777777" w:rsidR="003C5A72" w:rsidRPr="009610A4" w:rsidDel="00E3448D" w:rsidRDefault="003C5A72" w:rsidP="004B57B0">
            <w:pPr>
              <w:contextualSpacing/>
            </w:pPr>
            <w:r w:rsidRPr="00AD7393">
              <w:t>Selfridge Plating Inc.</w:t>
            </w:r>
          </w:p>
        </w:tc>
        <w:tc>
          <w:tcPr>
            <w:tcW w:w="1775" w:type="dxa"/>
          </w:tcPr>
          <w:p w14:paraId="59483ED9" w14:textId="77777777" w:rsidR="003C5A72" w:rsidRPr="009610A4" w:rsidDel="00E3448D" w:rsidRDefault="003C5A72" w:rsidP="004B57B0">
            <w:pPr>
              <w:contextualSpacing/>
            </w:pPr>
          </w:p>
        </w:tc>
      </w:tr>
      <w:tr w:rsidR="003C5A72" w:rsidRPr="009610A4" w:rsidDel="00E3448D" w14:paraId="396D182F" w14:textId="77777777" w:rsidTr="004B57B0">
        <w:tc>
          <w:tcPr>
            <w:tcW w:w="295" w:type="dxa"/>
          </w:tcPr>
          <w:p w14:paraId="6B338834" w14:textId="77777777" w:rsidR="003C5A72" w:rsidRPr="009610A4" w:rsidDel="00E3448D" w:rsidRDefault="003C5A72" w:rsidP="004B57B0">
            <w:pPr>
              <w:contextualSpacing/>
            </w:pPr>
          </w:p>
        </w:tc>
        <w:tc>
          <w:tcPr>
            <w:tcW w:w="1793" w:type="dxa"/>
            <w:vAlign w:val="center"/>
          </w:tcPr>
          <w:p w14:paraId="32FD1187" w14:textId="77777777" w:rsidR="003C5A72" w:rsidRPr="009610A4" w:rsidDel="00E3448D" w:rsidRDefault="003C5A72" w:rsidP="004B57B0">
            <w:pPr>
              <w:contextualSpacing/>
            </w:pPr>
            <w:r>
              <w:rPr>
                <w:rFonts w:cs="Arial"/>
                <w:szCs w:val="20"/>
              </w:rPr>
              <w:t>Peter</w:t>
            </w:r>
          </w:p>
        </w:tc>
        <w:tc>
          <w:tcPr>
            <w:tcW w:w="1825" w:type="dxa"/>
            <w:vAlign w:val="center"/>
          </w:tcPr>
          <w:p w14:paraId="31962B68" w14:textId="77777777" w:rsidR="003C5A72" w:rsidRPr="009610A4" w:rsidDel="00E3448D" w:rsidRDefault="003C5A72" w:rsidP="004B57B0">
            <w:pPr>
              <w:contextualSpacing/>
            </w:pPr>
            <w:r>
              <w:rPr>
                <w:rFonts w:cs="Arial"/>
                <w:szCs w:val="20"/>
              </w:rPr>
              <w:t>Doyle</w:t>
            </w:r>
          </w:p>
        </w:tc>
        <w:tc>
          <w:tcPr>
            <w:tcW w:w="3960" w:type="dxa"/>
          </w:tcPr>
          <w:p w14:paraId="690BF392" w14:textId="77777777" w:rsidR="003C5A72" w:rsidRPr="009610A4" w:rsidDel="00E3448D" w:rsidRDefault="003C5A72" w:rsidP="004B57B0">
            <w:pPr>
              <w:contextualSpacing/>
            </w:pPr>
            <w:proofErr w:type="spellStart"/>
            <w:r w:rsidRPr="00AD7393">
              <w:t>Cassavant</w:t>
            </w:r>
            <w:proofErr w:type="spellEnd"/>
            <w:r w:rsidRPr="00AD7393">
              <w:t xml:space="preserve"> Assembly and Processing</w:t>
            </w:r>
          </w:p>
        </w:tc>
        <w:tc>
          <w:tcPr>
            <w:tcW w:w="1775" w:type="dxa"/>
          </w:tcPr>
          <w:p w14:paraId="0A8C0A20" w14:textId="77777777" w:rsidR="003C5A72" w:rsidRPr="009610A4" w:rsidDel="00E3448D" w:rsidRDefault="003C5A72" w:rsidP="004B57B0">
            <w:pPr>
              <w:contextualSpacing/>
            </w:pPr>
          </w:p>
        </w:tc>
      </w:tr>
      <w:tr w:rsidR="003C5A72" w:rsidRPr="009610A4" w:rsidDel="00E3448D" w14:paraId="14837B4C" w14:textId="77777777" w:rsidTr="004B57B0">
        <w:tc>
          <w:tcPr>
            <w:tcW w:w="295" w:type="dxa"/>
          </w:tcPr>
          <w:p w14:paraId="2945A382" w14:textId="77777777" w:rsidR="003C5A72" w:rsidRPr="009610A4" w:rsidDel="00E3448D" w:rsidRDefault="003C5A72" w:rsidP="004B57B0">
            <w:pPr>
              <w:contextualSpacing/>
            </w:pPr>
          </w:p>
        </w:tc>
        <w:tc>
          <w:tcPr>
            <w:tcW w:w="1793" w:type="dxa"/>
            <w:vAlign w:val="center"/>
          </w:tcPr>
          <w:p w14:paraId="6F9E834C" w14:textId="77777777" w:rsidR="003C5A72" w:rsidRPr="009610A4" w:rsidDel="00E3448D" w:rsidRDefault="003C5A72" w:rsidP="004B57B0">
            <w:pPr>
              <w:contextualSpacing/>
            </w:pPr>
            <w:r>
              <w:rPr>
                <w:rFonts w:cs="Arial"/>
                <w:szCs w:val="20"/>
              </w:rPr>
              <w:t>John</w:t>
            </w:r>
          </w:p>
        </w:tc>
        <w:tc>
          <w:tcPr>
            <w:tcW w:w="1825" w:type="dxa"/>
            <w:vAlign w:val="center"/>
          </w:tcPr>
          <w:p w14:paraId="2F1FE8FB" w14:textId="77777777" w:rsidR="003C5A72" w:rsidRPr="009610A4" w:rsidDel="00E3448D" w:rsidRDefault="003C5A72" w:rsidP="004B57B0">
            <w:pPr>
              <w:contextualSpacing/>
            </w:pPr>
            <w:r>
              <w:rPr>
                <w:rFonts w:cs="Arial"/>
                <w:szCs w:val="20"/>
              </w:rPr>
              <w:t>Dyer</w:t>
            </w:r>
          </w:p>
        </w:tc>
        <w:tc>
          <w:tcPr>
            <w:tcW w:w="3960" w:type="dxa"/>
          </w:tcPr>
          <w:p w14:paraId="7639AE16" w14:textId="77777777" w:rsidR="003C5A72" w:rsidRPr="009610A4" w:rsidDel="00E3448D" w:rsidRDefault="003C5A72" w:rsidP="004B57B0">
            <w:pPr>
              <w:contextualSpacing/>
            </w:pPr>
            <w:proofErr w:type="spellStart"/>
            <w:r w:rsidRPr="00AD7393">
              <w:t>Orizon</w:t>
            </w:r>
            <w:proofErr w:type="spellEnd"/>
            <w:r w:rsidRPr="00AD7393">
              <w:t xml:space="preserve"> </w:t>
            </w:r>
            <w:proofErr w:type="spellStart"/>
            <w:r w:rsidRPr="00AD7393">
              <w:t>Aerostructures</w:t>
            </w:r>
            <w:proofErr w:type="spellEnd"/>
          </w:p>
        </w:tc>
        <w:tc>
          <w:tcPr>
            <w:tcW w:w="1775" w:type="dxa"/>
          </w:tcPr>
          <w:p w14:paraId="1DD87815" w14:textId="77777777" w:rsidR="003C5A72" w:rsidRPr="009610A4" w:rsidDel="00E3448D" w:rsidRDefault="003C5A72" w:rsidP="004B57B0">
            <w:pPr>
              <w:contextualSpacing/>
            </w:pPr>
          </w:p>
        </w:tc>
      </w:tr>
      <w:tr w:rsidR="003C5A72" w:rsidRPr="009610A4" w:rsidDel="00E3448D" w14:paraId="229C18E4" w14:textId="77777777" w:rsidTr="004B57B0">
        <w:tc>
          <w:tcPr>
            <w:tcW w:w="295" w:type="dxa"/>
          </w:tcPr>
          <w:p w14:paraId="131DD8E5" w14:textId="77777777" w:rsidR="003C5A72" w:rsidRPr="009610A4" w:rsidDel="00E3448D" w:rsidRDefault="003C5A72" w:rsidP="004B57B0">
            <w:pPr>
              <w:contextualSpacing/>
            </w:pPr>
          </w:p>
        </w:tc>
        <w:tc>
          <w:tcPr>
            <w:tcW w:w="1793" w:type="dxa"/>
            <w:vAlign w:val="center"/>
          </w:tcPr>
          <w:p w14:paraId="7B168B33" w14:textId="77777777" w:rsidR="003C5A72" w:rsidRPr="009610A4" w:rsidDel="00E3448D" w:rsidRDefault="003C5A72" w:rsidP="004B57B0">
            <w:pPr>
              <w:contextualSpacing/>
            </w:pPr>
            <w:r>
              <w:rPr>
                <w:rFonts w:cs="Arial"/>
                <w:szCs w:val="20"/>
              </w:rPr>
              <w:t>Jocelyne</w:t>
            </w:r>
          </w:p>
        </w:tc>
        <w:tc>
          <w:tcPr>
            <w:tcW w:w="1825" w:type="dxa"/>
            <w:vAlign w:val="center"/>
          </w:tcPr>
          <w:p w14:paraId="2AE724B5" w14:textId="77777777" w:rsidR="003C5A72" w:rsidRPr="009610A4" w:rsidDel="00E3448D" w:rsidRDefault="003C5A72" w:rsidP="004B57B0">
            <w:pPr>
              <w:contextualSpacing/>
            </w:pPr>
            <w:proofErr w:type="spellStart"/>
            <w:r>
              <w:rPr>
                <w:rFonts w:cs="Arial"/>
                <w:szCs w:val="20"/>
              </w:rPr>
              <w:t>Ferrufino</w:t>
            </w:r>
            <w:proofErr w:type="spellEnd"/>
          </w:p>
        </w:tc>
        <w:tc>
          <w:tcPr>
            <w:tcW w:w="3960" w:type="dxa"/>
          </w:tcPr>
          <w:p w14:paraId="0077ECEE" w14:textId="77777777" w:rsidR="003C5A72" w:rsidRPr="009610A4" w:rsidDel="00E3448D" w:rsidRDefault="003C5A72" w:rsidP="004B57B0">
            <w:pPr>
              <w:contextualSpacing/>
            </w:pPr>
            <w:r w:rsidRPr="00AD7393">
              <w:t>PERFECT PLATING</w:t>
            </w:r>
          </w:p>
        </w:tc>
        <w:tc>
          <w:tcPr>
            <w:tcW w:w="1775" w:type="dxa"/>
          </w:tcPr>
          <w:p w14:paraId="13C90A48" w14:textId="77777777" w:rsidR="003C5A72" w:rsidRPr="009610A4" w:rsidDel="00E3448D" w:rsidRDefault="003C5A72" w:rsidP="004B57B0">
            <w:pPr>
              <w:contextualSpacing/>
            </w:pPr>
          </w:p>
        </w:tc>
      </w:tr>
      <w:tr w:rsidR="003C5A72" w:rsidRPr="009610A4" w:rsidDel="00E3448D" w14:paraId="539B7767" w14:textId="77777777" w:rsidTr="004B57B0">
        <w:tc>
          <w:tcPr>
            <w:tcW w:w="295" w:type="dxa"/>
          </w:tcPr>
          <w:p w14:paraId="5973B2AA" w14:textId="77777777" w:rsidR="003C5A72" w:rsidRPr="009610A4" w:rsidDel="00E3448D" w:rsidRDefault="003C5A72" w:rsidP="004B57B0">
            <w:pPr>
              <w:contextualSpacing/>
            </w:pPr>
          </w:p>
        </w:tc>
        <w:tc>
          <w:tcPr>
            <w:tcW w:w="1793" w:type="dxa"/>
            <w:vAlign w:val="center"/>
          </w:tcPr>
          <w:p w14:paraId="4699FF0F" w14:textId="77777777" w:rsidR="003C5A72" w:rsidRPr="009610A4" w:rsidDel="00E3448D" w:rsidRDefault="003C5A72" w:rsidP="004B57B0">
            <w:pPr>
              <w:contextualSpacing/>
            </w:pPr>
            <w:r>
              <w:rPr>
                <w:rFonts w:cs="Arial"/>
                <w:szCs w:val="20"/>
              </w:rPr>
              <w:t>Marcos</w:t>
            </w:r>
          </w:p>
        </w:tc>
        <w:tc>
          <w:tcPr>
            <w:tcW w:w="1825" w:type="dxa"/>
            <w:vAlign w:val="center"/>
          </w:tcPr>
          <w:p w14:paraId="1CDAB5C6" w14:textId="77777777" w:rsidR="003C5A72" w:rsidRPr="009610A4" w:rsidDel="00E3448D" w:rsidRDefault="003C5A72" w:rsidP="004B57B0">
            <w:pPr>
              <w:contextualSpacing/>
            </w:pPr>
            <w:proofErr w:type="spellStart"/>
            <w:r>
              <w:rPr>
                <w:rFonts w:cs="Arial"/>
                <w:szCs w:val="20"/>
              </w:rPr>
              <w:t>Ferrufino</w:t>
            </w:r>
            <w:proofErr w:type="spellEnd"/>
          </w:p>
        </w:tc>
        <w:tc>
          <w:tcPr>
            <w:tcW w:w="3960" w:type="dxa"/>
          </w:tcPr>
          <w:p w14:paraId="0D7C1FCF" w14:textId="77777777" w:rsidR="003C5A72" w:rsidRPr="009610A4" w:rsidDel="00E3448D" w:rsidRDefault="003C5A72" w:rsidP="004B57B0">
            <w:pPr>
              <w:contextualSpacing/>
            </w:pPr>
            <w:r w:rsidRPr="00AD7393">
              <w:t>Perfect Plating</w:t>
            </w:r>
          </w:p>
        </w:tc>
        <w:tc>
          <w:tcPr>
            <w:tcW w:w="1775" w:type="dxa"/>
          </w:tcPr>
          <w:p w14:paraId="6DDD087C" w14:textId="77777777" w:rsidR="003C5A72" w:rsidRPr="009610A4" w:rsidDel="00E3448D" w:rsidRDefault="003C5A72" w:rsidP="004B57B0">
            <w:pPr>
              <w:contextualSpacing/>
            </w:pPr>
          </w:p>
        </w:tc>
      </w:tr>
      <w:tr w:rsidR="003C5A72" w:rsidRPr="009610A4" w:rsidDel="00E3448D" w14:paraId="0619FA5C" w14:textId="77777777" w:rsidTr="004B57B0">
        <w:tc>
          <w:tcPr>
            <w:tcW w:w="295" w:type="dxa"/>
          </w:tcPr>
          <w:p w14:paraId="0E409C16" w14:textId="77777777" w:rsidR="003C5A72" w:rsidRPr="009610A4" w:rsidDel="00E3448D" w:rsidRDefault="003C5A72" w:rsidP="004B57B0">
            <w:pPr>
              <w:contextualSpacing/>
            </w:pPr>
          </w:p>
        </w:tc>
        <w:tc>
          <w:tcPr>
            <w:tcW w:w="1793" w:type="dxa"/>
            <w:vAlign w:val="center"/>
          </w:tcPr>
          <w:p w14:paraId="5FB0C085" w14:textId="77777777" w:rsidR="003C5A72" w:rsidRPr="009610A4" w:rsidDel="00E3448D" w:rsidRDefault="003C5A72" w:rsidP="004B57B0">
            <w:pPr>
              <w:contextualSpacing/>
            </w:pPr>
            <w:r>
              <w:rPr>
                <w:rFonts w:cs="Arial"/>
                <w:szCs w:val="20"/>
              </w:rPr>
              <w:t>Joseph</w:t>
            </w:r>
          </w:p>
        </w:tc>
        <w:tc>
          <w:tcPr>
            <w:tcW w:w="1825" w:type="dxa"/>
            <w:vAlign w:val="center"/>
          </w:tcPr>
          <w:p w14:paraId="1AD6A7ED" w14:textId="77777777" w:rsidR="003C5A72" w:rsidRPr="009610A4" w:rsidDel="00E3448D" w:rsidRDefault="003C5A72" w:rsidP="004B57B0">
            <w:pPr>
              <w:contextualSpacing/>
            </w:pPr>
            <w:proofErr w:type="spellStart"/>
            <w:r>
              <w:rPr>
                <w:rFonts w:cs="Arial"/>
                <w:szCs w:val="20"/>
              </w:rPr>
              <w:t>Flaugher</w:t>
            </w:r>
            <w:proofErr w:type="spellEnd"/>
          </w:p>
        </w:tc>
        <w:tc>
          <w:tcPr>
            <w:tcW w:w="3960" w:type="dxa"/>
          </w:tcPr>
          <w:p w14:paraId="37F5015F" w14:textId="77777777" w:rsidR="003C5A72" w:rsidRPr="009610A4" w:rsidDel="00E3448D" w:rsidRDefault="003C5A72" w:rsidP="004B57B0">
            <w:pPr>
              <w:contextualSpacing/>
            </w:pPr>
            <w:r>
              <w:t>Lord Corporation</w:t>
            </w:r>
          </w:p>
        </w:tc>
        <w:tc>
          <w:tcPr>
            <w:tcW w:w="1775" w:type="dxa"/>
          </w:tcPr>
          <w:p w14:paraId="4D425DEC" w14:textId="77777777" w:rsidR="003C5A72" w:rsidRPr="009610A4" w:rsidDel="00E3448D" w:rsidRDefault="003C5A72" w:rsidP="004B57B0">
            <w:pPr>
              <w:contextualSpacing/>
            </w:pPr>
          </w:p>
        </w:tc>
      </w:tr>
      <w:tr w:rsidR="003C5A72" w:rsidRPr="009610A4" w:rsidDel="00E3448D" w14:paraId="6D7939C7" w14:textId="77777777" w:rsidTr="004B57B0">
        <w:tc>
          <w:tcPr>
            <w:tcW w:w="295" w:type="dxa"/>
          </w:tcPr>
          <w:p w14:paraId="2DA643CF" w14:textId="77777777" w:rsidR="003C5A72" w:rsidRPr="009610A4" w:rsidDel="00E3448D" w:rsidRDefault="003C5A72" w:rsidP="004B57B0">
            <w:pPr>
              <w:contextualSpacing/>
            </w:pPr>
            <w:r>
              <w:t>*</w:t>
            </w:r>
          </w:p>
        </w:tc>
        <w:tc>
          <w:tcPr>
            <w:tcW w:w="1793" w:type="dxa"/>
            <w:vAlign w:val="center"/>
          </w:tcPr>
          <w:p w14:paraId="5E84325D" w14:textId="77777777" w:rsidR="003C5A72" w:rsidRPr="009610A4" w:rsidDel="00E3448D" w:rsidRDefault="003C5A72" w:rsidP="004B57B0">
            <w:pPr>
              <w:contextualSpacing/>
            </w:pPr>
            <w:r>
              <w:rPr>
                <w:rFonts w:cs="Arial"/>
                <w:szCs w:val="20"/>
              </w:rPr>
              <w:t>Gary</w:t>
            </w:r>
          </w:p>
        </w:tc>
        <w:tc>
          <w:tcPr>
            <w:tcW w:w="1825" w:type="dxa"/>
            <w:vAlign w:val="center"/>
          </w:tcPr>
          <w:p w14:paraId="108D15A5" w14:textId="77777777" w:rsidR="003C5A72" w:rsidRPr="009610A4" w:rsidDel="00E3448D" w:rsidRDefault="003C5A72" w:rsidP="004B57B0">
            <w:pPr>
              <w:contextualSpacing/>
            </w:pPr>
            <w:r>
              <w:rPr>
                <w:rFonts w:cs="Arial"/>
                <w:szCs w:val="20"/>
              </w:rPr>
              <w:t>Fox</w:t>
            </w:r>
          </w:p>
        </w:tc>
        <w:tc>
          <w:tcPr>
            <w:tcW w:w="3960" w:type="dxa"/>
          </w:tcPr>
          <w:p w14:paraId="0F841816" w14:textId="77777777" w:rsidR="003C5A72" w:rsidRPr="009610A4" w:rsidDel="00E3448D" w:rsidRDefault="003C5A72" w:rsidP="004B57B0">
            <w:pPr>
              <w:contextualSpacing/>
            </w:pPr>
            <w:r w:rsidRPr="00AD7393">
              <w:t>Anodyne Inc</w:t>
            </w:r>
            <w:r>
              <w:t>.</w:t>
            </w:r>
          </w:p>
        </w:tc>
        <w:tc>
          <w:tcPr>
            <w:tcW w:w="1775" w:type="dxa"/>
          </w:tcPr>
          <w:p w14:paraId="599CBFDC" w14:textId="77777777" w:rsidR="003C5A72" w:rsidRPr="009610A4" w:rsidDel="00E3448D" w:rsidRDefault="003C5A72" w:rsidP="004B57B0">
            <w:pPr>
              <w:contextualSpacing/>
            </w:pPr>
          </w:p>
        </w:tc>
      </w:tr>
      <w:tr w:rsidR="003C5A72" w:rsidRPr="009610A4" w:rsidDel="00E3448D" w14:paraId="61E5C101" w14:textId="77777777" w:rsidTr="004B57B0">
        <w:tc>
          <w:tcPr>
            <w:tcW w:w="295" w:type="dxa"/>
          </w:tcPr>
          <w:p w14:paraId="5EAA85D8" w14:textId="77777777" w:rsidR="003C5A72" w:rsidRPr="009610A4" w:rsidDel="00E3448D" w:rsidRDefault="003C5A72" w:rsidP="00D562A1">
            <w:pPr>
              <w:contextualSpacing/>
            </w:pPr>
            <w:r>
              <w:t>*</w:t>
            </w:r>
          </w:p>
        </w:tc>
        <w:tc>
          <w:tcPr>
            <w:tcW w:w="1793" w:type="dxa"/>
            <w:vAlign w:val="center"/>
          </w:tcPr>
          <w:p w14:paraId="4EDDA7BA" w14:textId="77777777" w:rsidR="003C5A72" w:rsidRPr="009610A4" w:rsidDel="00E3448D" w:rsidRDefault="003C5A72" w:rsidP="00D562A1">
            <w:pPr>
              <w:contextualSpacing/>
            </w:pPr>
            <w:r>
              <w:rPr>
                <w:rFonts w:cs="Arial"/>
                <w:szCs w:val="20"/>
              </w:rPr>
              <w:t>Chris</w:t>
            </w:r>
          </w:p>
        </w:tc>
        <w:tc>
          <w:tcPr>
            <w:tcW w:w="1825" w:type="dxa"/>
            <w:vAlign w:val="center"/>
          </w:tcPr>
          <w:p w14:paraId="287878DE" w14:textId="77777777" w:rsidR="003C5A72" w:rsidRPr="009610A4" w:rsidDel="00E3448D" w:rsidRDefault="003C5A72" w:rsidP="00D562A1">
            <w:pPr>
              <w:contextualSpacing/>
            </w:pPr>
            <w:r>
              <w:rPr>
                <w:rFonts w:cs="Arial"/>
                <w:szCs w:val="20"/>
              </w:rPr>
              <w:t>Fredrickson</w:t>
            </w:r>
          </w:p>
        </w:tc>
        <w:tc>
          <w:tcPr>
            <w:tcW w:w="3960" w:type="dxa"/>
          </w:tcPr>
          <w:p w14:paraId="30C19E83" w14:textId="77777777" w:rsidR="003C5A72" w:rsidRPr="009610A4" w:rsidDel="00E3448D" w:rsidRDefault="003C5A72" w:rsidP="00D562A1">
            <w:pPr>
              <w:contextualSpacing/>
            </w:pPr>
            <w:proofErr w:type="spellStart"/>
            <w:r w:rsidRPr="00880EC9">
              <w:t>Techmetals</w:t>
            </w:r>
            <w:proofErr w:type="spellEnd"/>
            <w:r w:rsidRPr="00880EC9">
              <w:t xml:space="preserve"> Inc.</w:t>
            </w:r>
          </w:p>
        </w:tc>
        <w:tc>
          <w:tcPr>
            <w:tcW w:w="1775" w:type="dxa"/>
          </w:tcPr>
          <w:p w14:paraId="0EEAD478" w14:textId="77777777" w:rsidR="003C5A72" w:rsidRPr="009610A4" w:rsidDel="00E3448D" w:rsidRDefault="003C5A72" w:rsidP="00D562A1">
            <w:pPr>
              <w:contextualSpacing/>
            </w:pPr>
          </w:p>
        </w:tc>
      </w:tr>
      <w:tr w:rsidR="003C5A72" w:rsidRPr="009610A4" w:rsidDel="00E3448D" w14:paraId="2A2DC1BC" w14:textId="77777777" w:rsidTr="004B57B0">
        <w:tc>
          <w:tcPr>
            <w:tcW w:w="295" w:type="dxa"/>
          </w:tcPr>
          <w:p w14:paraId="462A3328" w14:textId="77777777" w:rsidR="003C5A72" w:rsidRPr="009610A4" w:rsidDel="00E3448D" w:rsidRDefault="003C5A72" w:rsidP="004B57B0">
            <w:pPr>
              <w:contextualSpacing/>
            </w:pPr>
            <w:r>
              <w:t>*</w:t>
            </w:r>
          </w:p>
        </w:tc>
        <w:tc>
          <w:tcPr>
            <w:tcW w:w="1793" w:type="dxa"/>
            <w:vAlign w:val="center"/>
          </w:tcPr>
          <w:p w14:paraId="5BF95FAB" w14:textId="77777777" w:rsidR="003C5A72" w:rsidRPr="009610A4" w:rsidDel="00E3448D" w:rsidRDefault="003C5A72" w:rsidP="004B57B0">
            <w:pPr>
              <w:contextualSpacing/>
            </w:pPr>
            <w:r>
              <w:rPr>
                <w:rFonts w:cs="Arial"/>
                <w:szCs w:val="20"/>
              </w:rPr>
              <w:t>Nathan</w:t>
            </w:r>
          </w:p>
        </w:tc>
        <w:tc>
          <w:tcPr>
            <w:tcW w:w="1825" w:type="dxa"/>
            <w:vAlign w:val="center"/>
          </w:tcPr>
          <w:p w14:paraId="08D810AC" w14:textId="77777777" w:rsidR="003C5A72" w:rsidRPr="009610A4" w:rsidDel="00E3448D" w:rsidRDefault="003C5A72" w:rsidP="004B57B0">
            <w:pPr>
              <w:contextualSpacing/>
            </w:pPr>
            <w:proofErr w:type="spellStart"/>
            <w:r>
              <w:rPr>
                <w:rFonts w:cs="Arial"/>
                <w:szCs w:val="20"/>
              </w:rPr>
              <w:t>Gangloff</w:t>
            </w:r>
            <w:proofErr w:type="spellEnd"/>
          </w:p>
        </w:tc>
        <w:tc>
          <w:tcPr>
            <w:tcW w:w="3960" w:type="dxa"/>
          </w:tcPr>
          <w:p w14:paraId="64043906" w14:textId="77777777" w:rsidR="003C5A72" w:rsidRPr="009610A4" w:rsidDel="00E3448D" w:rsidRDefault="003C5A72" w:rsidP="004B57B0">
            <w:pPr>
              <w:contextualSpacing/>
            </w:pPr>
            <w:r w:rsidRPr="00AD7393">
              <w:t>RBC Aircraft Products Inc</w:t>
            </w:r>
            <w:r>
              <w:t>.</w:t>
            </w:r>
          </w:p>
        </w:tc>
        <w:tc>
          <w:tcPr>
            <w:tcW w:w="1775" w:type="dxa"/>
          </w:tcPr>
          <w:p w14:paraId="110C9145" w14:textId="77777777" w:rsidR="003C5A72" w:rsidRPr="009610A4" w:rsidDel="00E3448D" w:rsidRDefault="003C5A72" w:rsidP="004B57B0">
            <w:pPr>
              <w:contextualSpacing/>
            </w:pPr>
          </w:p>
        </w:tc>
      </w:tr>
      <w:tr w:rsidR="003C5A72" w:rsidRPr="009610A4" w:rsidDel="00E3448D" w14:paraId="71AAD9B2" w14:textId="77777777" w:rsidTr="004B57B0">
        <w:tc>
          <w:tcPr>
            <w:tcW w:w="295" w:type="dxa"/>
          </w:tcPr>
          <w:p w14:paraId="386E0F95" w14:textId="2DD5AD69" w:rsidR="003C5A72" w:rsidRPr="009610A4" w:rsidDel="00E3448D" w:rsidRDefault="00897E6F" w:rsidP="004B57B0">
            <w:pPr>
              <w:contextualSpacing/>
            </w:pPr>
            <w:r>
              <w:t>*</w:t>
            </w:r>
          </w:p>
        </w:tc>
        <w:tc>
          <w:tcPr>
            <w:tcW w:w="1793" w:type="dxa"/>
            <w:vAlign w:val="center"/>
          </w:tcPr>
          <w:p w14:paraId="71588923" w14:textId="77777777" w:rsidR="003C5A72" w:rsidRPr="009610A4" w:rsidDel="00E3448D" w:rsidRDefault="003C5A72" w:rsidP="004B57B0">
            <w:pPr>
              <w:contextualSpacing/>
            </w:pPr>
            <w:r>
              <w:rPr>
                <w:rFonts w:cs="Arial"/>
                <w:szCs w:val="20"/>
              </w:rPr>
              <w:t>Tony</w:t>
            </w:r>
          </w:p>
        </w:tc>
        <w:tc>
          <w:tcPr>
            <w:tcW w:w="1825" w:type="dxa"/>
            <w:vAlign w:val="center"/>
          </w:tcPr>
          <w:p w14:paraId="6C9204E4" w14:textId="77777777" w:rsidR="003C5A72" w:rsidRPr="009610A4" w:rsidDel="00E3448D" w:rsidRDefault="003C5A72" w:rsidP="004B57B0">
            <w:pPr>
              <w:contextualSpacing/>
            </w:pPr>
            <w:r>
              <w:rPr>
                <w:rFonts w:cs="Arial"/>
                <w:szCs w:val="20"/>
              </w:rPr>
              <w:t>Garcia</w:t>
            </w:r>
          </w:p>
        </w:tc>
        <w:tc>
          <w:tcPr>
            <w:tcW w:w="3960" w:type="dxa"/>
          </w:tcPr>
          <w:p w14:paraId="38D27E5D" w14:textId="77777777" w:rsidR="003C5A72" w:rsidRPr="009610A4" w:rsidDel="00E3448D" w:rsidRDefault="003C5A72" w:rsidP="004B57B0">
            <w:pPr>
              <w:contextualSpacing/>
            </w:pPr>
            <w:r w:rsidRPr="00AD7393">
              <w:t>Blanchard Metals Processing</w:t>
            </w:r>
          </w:p>
        </w:tc>
        <w:tc>
          <w:tcPr>
            <w:tcW w:w="1775" w:type="dxa"/>
          </w:tcPr>
          <w:p w14:paraId="7E468009" w14:textId="77777777" w:rsidR="003C5A72" w:rsidRPr="009610A4" w:rsidDel="00E3448D" w:rsidRDefault="003C5A72" w:rsidP="004B57B0">
            <w:pPr>
              <w:contextualSpacing/>
            </w:pPr>
          </w:p>
        </w:tc>
      </w:tr>
      <w:tr w:rsidR="003C5A72" w:rsidRPr="009610A4" w:rsidDel="00E3448D" w14:paraId="06BD32B6" w14:textId="77777777" w:rsidTr="004B57B0">
        <w:tc>
          <w:tcPr>
            <w:tcW w:w="295" w:type="dxa"/>
          </w:tcPr>
          <w:p w14:paraId="426E6864" w14:textId="77777777" w:rsidR="003C5A72" w:rsidRPr="009610A4" w:rsidDel="00E3448D" w:rsidRDefault="003C5A72" w:rsidP="00D562A1">
            <w:pPr>
              <w:contextualSpacing/>
            </w:pPr>
          </w:p>
        </w:tc>
        <w:tc>
          <w:tcPr>
            <w:tcW w:w="1793" w:type="dxa"/>
            <w:vAlign w:val="center"/>
          </w:tcPr>
          <w:p w14:paraId="20A79F5E" w14:textId="77777777" w:rsidR="003C5A72" w:rsidRPr="009610A4" w:rsidDel="00E3448D" w:rsidRDefault="003C5A72" w:rsidP="00D562A1">
            <w:pPr>
              <w:contextualSpacing/>
            </w:pPr>
            <w:r>
              <w:rPr>
                <w:rFonts w:cs="Arial"/>
                <w:color w:val="000000"/>
                <w:szCs w:val="20"/>
              </w:rPr>
              <w:t>Kevin</w:t>
            </w:r>
          </w:p>
        </w:tc>
        <w:tc>
          <w:tcPr>
            <w:tcW w:w="1825" w:type="dxa"/>
            <w:vAlign w:val="center"/>
          </w:tcPr>
          <w:p w14:paraId="5999A739" w14:textId="77777777" w:rsidR="003C5A72" w:rsidRPr="009610A4" w:rsidDel="00E3448D" w:rsidRDefault="003C5A72" w:rsidP="00D562A1">
            <w:pPr>
              <w:contextualSpacing/>
            </w:pPr>
            <w:r>
              <w:rPr>
                <w:rFonts w:cs="Arial"/>
                <w:color w:val="000000"/>
                <w:szCs w:val="20"/>
              </w:rPr>
              <w:t>Gardner</w:t>
            </w:r>
          </w:p>
        </w:tc>
        <w:tc>
          <w:tcPr>
            <w:tcW w:w="3960" w:type="dxa"/>
          </w:tcPr>
          <w:p w14:paraId="76B119E2" w14:textId="77777777" w:rsidR="003C5A72" w:rsidRPr="009610A4" w:rsidDel="00E3448D" w:rsidRDefault="003C5A72" w:rsidP="00D562A1">
            <w:pPr>
              <w:contextualSpacing/>
            </w:pPr>
            <w:r w:rsidRPr="00726794">
              <w:t>Lord Corporation</w:t>
            </w:r>
          </w:p>
        </w:tc>
        <w:tc>
          <w:tcPr>
            <w:tcW w:w="1775" w:type="dxa"/>
          </w:tcPr>
          <w:p w14:paraId="033AEDB0" w14:textId="77777777" w:rsidR="003C5A72" w:rsidRPr="009610A4" w:rsidDel="00E3448D" w:rsidRDefault="003C5A72" w:rsidP="00D562A1">
            <w:pPr>
              <w:contextualSpacing/>
            </w:pPr>
          </w:p>
        </w:tc>
      </w:tr>
      <w:tr w:rsidR="003C5A72" w:rsidRPr="009610A4" w:rsidDel="00E3448D" w14:paraId="58BF90C3" w14:textId="77777777" w:rsidTr="004B57B0">
        <w:tc>
          <w:tcPr>
            <w:tcW w:w="295" w:type="dxa"/>
          </w:tcPr>
          <w:p w14:paraId="234F2552" w14:textId="77777777" w:rsidR="003C5A72" w:rsidRPr="009610A4" w:rsidDel="00E3448D" w:rsidRDefault="003C5A72" w:rsidP="004B57B0">
            <w:pPr>
              <w:contextualSpacing/>
            </w:pPr>
          </w:p>
        </w:tc>
        <w:tc>
          <w:tcPr>
            <w:tcW w:w="1793" w:type="dxa"/>
            <w:vAlign w:val="center"/>
          </w:tcPr>
          <w:p w14:paraId="2E5783E9" w14:textId="77777777" w:rsidR="003C5A72" w:rsidRPr="009610A4" w:rsidDel="00E3448D" w:rsidRDefault="003C5A72" w:rsidP="004B57B0">
            <w:pPr>
              <w:contextualSpacing/>
            </w:pPr>
            <w:proofErr w:type="spellStart"/>
            <w:r>
              <w:rPr>
                <w:rFonts w:cs="Arial"/>
                <w:color w:val="000000"/>
                <w:szCs w:val="20"/>
              </w:rPr>
              <w:t>Jeremie</w:t>
            </w:r>
            <w:proofErr w:type="spellEnd"/>
          </w:p>
        </w:tc>
        <w:tc>
          <w:tcPr>
            <w:tcW w:w="1825" w:type="dxa"/>
            <w:vAlign w:val="center"/>
          </w:tcPr>
          <w:p w14:paraId="6E6C5706" w14:textId="77777777" w:rsidR="003C5A72" w:rsidRPr="009610A4" w:rsidDel="00E3448D" w:rsidRDefault="003C5A72" w:rsidP="004B57B0">
            <w:pPr>
              <w:contextualSpacing/>
            </w:pPr>
            <w:proofErr w:type="spellStart"/>
            <w:r>
              <w:rPr>
                <w:rFonts w:cs="Arial"/>
                <w:color w:val="000000"/>
                <w:szCs w:val="20"/>
              </w:rPr>
              <w:t>Gertan</w:t>
            </w:r>
            <w:proofErr w:type="spellEnd"/>
          </w:p>
        </w:tc>
        <w:tc>
          <w:tcPr>
            <w:tcW w:w="3960" w:type="dxa"/>
          </w:tcPr>
          <w:p w14:paraId="4D536D6A" w14:textId="77777777" w:rsidR="003C5A72" w:rsidRPr="009610A4" w:rsidDel="00E3448D" w:rsidRDefault="003C5A72" w:rsidP="004B57B0">
            <w:pPr>
              <w:contextualSpacing/>
            </w:pPr>
            <w:r w:rsidRPr="00AD7393">
              <w:t>Metal Finishing Co.</w:t>
            </w:r>
          </w:p>
        </w:tc>
        <w:tc>
          <w:tcPr>
            <w:tcW w:w="1775" w:type="dxa"/>
          </w:tcPr>
          <w:p w14:paraId="149950DB" w14:textId="77777777" w:rsidR="003C5A72" w:rsidRPr="009610A4" w:rsidDel="00E3448D" w:rsidRDefault="003C5A72" w:rsidP="004B57B0">
            <w:pPr>
              <w:contextualSpacing/>
            </w:pPr>
          </w:p>
        </w:tc>
      </w:tr>
      <w:tr w:rsidR="003C5A72" w:rsidRPr="009610A4" w:rsidDel="00E3448D" w14:paraId="31AE1D52" w14:textId="77777777" w:rsidTr="004B57B0">
        <w:tc>
          <w:tcPr>
            <w:tcW w:w="295" w:type="dxa"/>
          </w:tcPr>
          <w:p w14:paraId="48217350" w14:textId="77777777" w:rsidR="003C5A72" w:rsidRPr="009610A4" w:rsidDel="00E3448D" w:rsidRDefault="003C5A72" w:rsidP="004B57B0">
            <w:pPr>
              <w:contextualSpacing/>
            </w:pPr>
          </w:p>
        </w:tc>
        <w:tc>
          <w:tcPr>
            <w:tcW w:w="1793" w:type="dxa"/>
            <w:vAlign w:val="center"/>
          </w:tcPr>
          <w:p w14:paraId="4651A22C" w14:textId="77777777" w:rsidR="003C5A72" w:rsidRPr="009610A4" w:rsidDel="00E3448D" w:rsidRDefault="003C5A72" w:rsidP="004B57B0">
            <w:pPr>
              <w:contextualSpacing/>
            </w:pPr>
            <w:r>
              <w:rPr>
                <w:rFonts w:cs="Arial"/>
                <w:color w:val="000000"/>
                <w:szCs w:val="20"/>
              </w:rPr>
              <w:t xml:space="preserve">Tom </w:t>
            </w:r>
          </w:p>
        </w:tc>
        <w:tc>
          <w:tcPr>
            <w:tcW w:w="1825" w:type="dxa"/>
            <w:vAlign w:val="center"/>
          </w:tcPr>
          <w:p w14:paraId="44C75138" w14:textId="77777777" w:rsidR="003C5A72" w:rsidRPr="009610A4" w:rsidDel="00E3448D" w:rsidRDefault="003C5A72" w:rsidP="004B57B0">
            <w:pPr>
              <w:contextualSpacing/>
            </w:pPr>
            <w:r>
              <w:rPr>
                <w:rFonts w:cs="Arial"/>
                <w:color w:val="000000"/>
                <w:szCs w:val="20"/>
              </w:rPr>
              <w:t>Gilligan</w:t>
            </w:r>
          </w:p>
        </w:tc>
        <w:tc>
          <w:tcPr>
            <w:tcW w:w="3960" w:type="dxa"/>
          </w:tcPr>
          <w:p w14:paraId="2D83A604" w14:textId="77777777" w:rsidR="003C5A72" w:rsidRPr="009610A4" w:rsidDel="00E3448D" w:rsidRDefault="003C5A72" w:rsidP="004B57B0">
            <w:pPr>
              <w:contextualSpacing/>
            </w:pPr>
            <w:r w:rsidRPr="00AD7393">
              <w:t>Aero Dynamics</w:t>
            </w:r>
          </w:p>
        </w:tc>
        <w:tc>
          <w:tcPr>
            <w:tcW w:w="1775" w:type="dxa"/>
          </w:tcPr>
          <w:p w14:paraId="2E84A4AC" w14:textId="77777777" w:rsidR="003C5A72" w:rsidRPr="009610A4" w:rsidDel="00E3448D" w:rsidRDefault="003C5A72" w:rsidP="004B57B0">
            <w:pPr>
              <w:contextualSpacing/>
            </w:pPr>
          </w:p>
        </w:tc>
      </w:tr>
      <w:tr w:rsidR="003C5A72" w:rsidRPr="009610A4" w:rsidDel="00E3448D" w14:paraId="50348514" w14:textId="77777777" w:rsidTr="004B57B0">
        <w:tc>
          <w:tcPr>
            <w:tcW w:w="295" w:type="dxa"/>
          </w:tcPr>
          <w:p w14:paraId="7FA7AD86" w14:textId="77777777" w:rsidR="003C5A72" w:rsidRPr="009610A4" w:rsidDel="00E3448D" w:rsidRDefault="003C5A72" w:rsidP="004B57B0">
            <w:pPr>
              <w:contextualSpacing/>
            </w:pPr>
          </w:p>
        </w:tc>
        <w:tc>
          <w:tcPr>
            <w:tcW w:w="1793" w:type="dxa"/>
            <w:vAlign w:val="center"/>
          </w:tcPr>
          <w:p w14:paraId="5EB8EC9B" w14:textId="77777777" w:rsidR="003C5A72" w:rsidRPr="009610A4" w:rsidDel="00E3448D" w:rsidRDefault="003C5A72" w:rsidP="004B57B0">
            <w:pPr>
              <w:contextualSpacing/>
            </w:pPr>
            <w:r>
              <w:rPr>
                <w:rFonts w:cs="Arial"/>
                <w:color w:val="000000"/>
                <w:szCs w:val="20"/>
              </w:rPr>
              <w:t>Mike</w:t>
            </w:r>
          </w:p>
        </w:tc>
        <w:tc>
          <w:tcPr>
            <w:tcW w:w="1825" w:type="dxa"/>
            <w:vAlign w:val="center"/>
          </w:tcPr>
          <w:p w14:paraId="7759EB1E" w14:textId="77777777" w:rsidR="003C5A72" w:rsidRPr="009610A4" w:rsidDel="00E3448D" w:rsidRDefault="003C5A72" w:rsidP="004B57B0">
            <w:pPr>
              <w:contextualSpacing/>
            </w:pPr>
            <w:r>
              <w:rPr>
                <w:rFonts w:cs="Arial"/>
                <w:color w:val="000000"/>
                <w:szCs w:val="20"/>
              </w:rPr>
              <w:t>Guthmiller</w:t>
            </w:r>
          </w:p>
        </w:tc>
        <w:tc>
          <w:tcPr>
            <w:tcW w:w="3960" w:type="dxa"/>
          </w:tcPr>
          <w:p w14:paraId="4F9DE4EB" w14:textId="77777777" w:rsidR="003C5A72" w:rsidRPr="009610A4" w:rsidDel="00E3448D" w:rsidRDefault="003C5A72" w:rsidP="004B57B0">
            <w:pPr>
              <w:contextualSpacing/>
            </w:pPr>
            <w:r w:rsidRPr="00AD7393">
              <w:t>Applied Aerospace Structures Corp.</w:t>
            </w:r>
          </w:p>
        </w:tc>
        <w:tc>
          <w:tcPr>
            <w:tcW w:w="1775" w:type="dxa"/>
          </w:tcPr>
          <w:p w14:paraId="7763F17F" w14:textId="77777777" w:rsidR="003C5A72" w:rsidRPr="009610A4" w:rsidDel="00E3448D" w:rsidRDefault="003C5A72" w:rsidP="004B57B0">
            <w:pPr>
              <w:contextualSpacing/>
            </w:pPr>
          </w:p>
        </w:tc>
      </w:tr>
      <w:tr w:rsidR="003C5A72" w:rsidRPr="009610A4" w:rsidDel="00E3448D" w14:paraId="60B4F209" w14:textId="77777777" w:rsidTr="004B57B0">
        <w:tc>
          <w:tcPr>
            <w:tcW w:w="295" w:type="dxa"/>
          </w:tcPr>
          <w:p w14:paraId="09E2387F" w14:textId="77777777" w:rsidR="003C5A72" w:rsidRPr="009610A4" w:rsidDel="00E3448D" w:rsidRDefault="003C5A72" w:rsidP="004B57B0">
            <w:pPr>
              <w:contextualSpacing/>
            </w:pPr>
          </w:p>
        </w:tc>
        <w:tc>
          <w:tcPr>
            <w:tcW w:w="1793" w:type="dxa"/>
            <w:vAlign w:val="center"/>
          </w:tcPr>
          <w:p w14:paraId="469E06A6" w14:textId="77777777" w:rsidR="003C5A72" w:rsidRPr="009610A4" w:rsidDel="00E3448D" w:rsidRDefault="003C5A72" w:rsidP="004B57B0">
            <w:pPr>
              <w:contextualSpacing/>
            </w:pPr>
            <w:r>
              <w:rPr>
                <w:rFonts w:cs="Arial"/>
                <w:color w:val="000000"/>
                <w:szCs w:val="20"/>
              </w:rPr>
              <w:t>Justin</w:t>
            </w:r>
          </w:p>
        </w:tc>
        <w:tc>
          <w:tcPr>
            <w:tcW w:w="1825" w:type="dxa"/>
            <w:vAlign w:val="center"/>
          </w:tcPr>
          <w:p w14:paraId="3771F615" w14:textId="77777777" w:rsidR="003C5A72" w:rsidRPr="009610A4" w:rsidDel="00E3448D" w:rsidRDefault="003C5A72" w:rsidP="004B57B0">
            <w:pPr>
              <w:contextualSpacing/>
            </w:pPr>
            <w:r>
              <w:rPr>
                <w:rFonts w:cs="Arial"/>
                <w:color w:val="000000"/>
                <w:szCs w:val="20"/>
              </w:rPr>
              <w:t>Guzman</w:t>
            </w:r>
          </w:p>
        </w:tc>
        <w:tc>
          <w:tcPr>
            <w:tcW w:w="3960" w:type="dxa"/>
          </w:tcPr>
          <w:p w14:paraId="29FA4D0F" w14:textId="77777777" w:rsidR="003C5A72" w:rsidRPr="009610A4" w:rsidDel="00E3448D" w:rsidRDefault="003C5A72" w:rsidP="004B57B0">
            <w:pPr>
              <w:contextualSpacing/>
            </w:pPr>
            <w:r w:rsidRPr="00AD7393">
              <w:t>Aircraft X-Ray Lab</w:t>
            </w:r>
          </w:p>
        </w:tc>
        <w:tc>
          <w:tcPr>
            <w:tcW w:w="1775" w:type="dxa"/>
          </w:tcPr>
          <w:p w14:paraId="026B1298" w14:textId="77777777" w:rsidR="003C5A72" w:rsidRPr="009610A4" w:rsidDel="00E3448D" w:rsidRDefault="003C5A72" w:rsidP="004B57B0">
            <w:pPr>
              <w:contextualSpacing/>
            </w:pPr>
          </w:p>
        </w:tc>
      </w:tr>
      <w:tr w:rsidR="003C5A72" w:rsidRPr="009610A4" w:rsidDel="00E3448D" w14:paraId="357E7D74" w14:textId="77777777" w:rsidTr="004B57B0">
        <w:tc>
          <w:tcPr>
            <w:tcW w:w="295" w:type="dxa"/>
          </w:tcPr>
          <w:p w14:paraId="18B6328B" w14:textId="77777777" w:rsidR="003C5A72" w:rsidRPr="009610A4" w:rsidDel="00E3448D" w:rsidRDefault="003C5A72" w:rsidP="004B57B0">
            <w:pPr>
              <w:contextualSpacing/>
            </w:pPr>
          </w:p>
        </w:tc>
        <w:tc>
          <w:tcPr>
            <w:tcW w:w="1793" w:type="dxa"/>
            <w:vAlign w:val="center"/>
          </w:tcPr>
          <w:p w14:paraId="20BDBEDD" w14:textId="77777777" w:rsidR="003C5A72" w:rsidRPr="009610A4" w:rsidDel="00E3448D" w:rsidRDefault="003C5A72" w:rsidP="004B57B0">
            <w:pPr>
              <w:contextualSpacing/>
            </w:pPr>
            <w:r>
              <w:rPr>
                <w:rFonts w:cs="Arial"/>
                <w:color w:val="000000"/>
                <w:szCs w:val="20"/>
              </w:rPr>
              <w:t>Debra</w:t>
            </w:r>
          </w:p>
        </w:tc>
        <w:tc>
          <w:tcPr>
            <w:tcW w:w="1825" w:type="dxa"/>
            <w:vAlign w:val="center"/>
          </w:tcPr>
          <w:p w14:paraId="2A4FD8E3" w14:textId="77777777" w:rsidR="003C5A72" w:rsidRPr="009610A4" w:rsidDel="00E3448D" w:rsidRDefault="003C5A72" w:rsidP="004B57B0">
            <w:pPr>
              <w:contextualSpacing/>
            </w:pPr>
            <w:r>
              <w:rPr>
                <w:rFonts w:cs="Arial"/>
                <w:color w:val="000000"/>
                <w:szCs w:val="20"/>
              </w:rPr>
              <w:t>Hagar</w:t>
            </w:r>
          </w:p>
        </w:tc>
        <w:tc>
          <w:tcPr>
            <w:tcW w:w="3960" w:type="dxa"/>
          </w:tcPr>
          <w:p w14:paraId="54404392" w14:textId="77777777" w:rsidR="003C5A72" w:rsidRPr="009610A4" w:rsidDel="00E3448D" w:rsidRDefault="003C5A72" w:rsidP="004B57B0">
            <w:pPr>
              <w:contextualSpacing/>
            </w:pPr>
            <w:r w:rsidRPr="00AD7393">
              <w:t>NORDAM Interiors and Structures</w:t>
            </w:r>
          </w:p>
        </w:tc>
        <w:tc>
          <w:tcPr>
            <w:tcW w:w="1775" w:type="dxa"/>
          </w:tcPr>
          <w:p w14:paraId="406D2057" w14:textId="77777777" w:rsidR="003C5A72" w:rsidRPr="009610A4" w:rsidDel="00E3448D" w:rsidRDefault="003C5A72" w:rsidP="004B57B0">
            <w:pPr>
              <w:contextualSpacing/>
            </w:pPr>
          </w:p>
        </w:tc>
      </w:tr>
      <w:tr w:rsidR="003C5A72" w:rsidRPr="009610A4" w:rsidDel="00E3448D" w14:paraId="5BB8722C" w14:textId="77777777" w:rsidTr="004B57B0">
        <w:tc>
          <w:tcPr>
            <w:tcW w:w="295" w:type="dxa"/>
          </w:tcPr>
          <w:p w14:paraId="509F886E" w14:textId="77777777" w:rsidR="003C5A72" w:rsidRPr="009610A4" w:rsidDel="00E3448D" w:rsidRDefault="003C5A72" w:rsidP="004B57B0">
            <w:pPr>
              <w:contextualSpacing/>
            </w:pPr>
          </w:p>
        </w:tc>
        <w:tc>
          <w:tcPr>
            <w:tcW w:w="1793" w:type="dxa"/>
            <w:vAlign w:val="center"/>
          </w:tcPr>
          <w:p w14:paraId="1341D422" w14:textId="77777777" w:rsidR="003C5A72" w:rsidRPr="009610A4" w:rsidDel="00E3448D" w:rsidRDefault="003C5A72" w:rsidP="004B57B0">
            <w:pPr>
              <w:contextualSpacing/>
            </w:pPr>
            <w:r>
              <w:rPr>
                <w:rFonts w:cs="Arial"/>
                <w:color w:val="000000"/>
                <w:szCs w:val="20"/>
              </w:rPr>
              <w:t>Kathie</w:t>
            </w:r>
          </w:p>
        </w:tc>
        <w:tc>
          <w:tcPr>
            <w:tcW w:w="1825" w:type="dxa"/>
            <w:vAlign w:val="center"/>
          </w:tcPr>
          <w:p w14:paraId="5F73CC9B" w14:textId="77777777" w:rsidR="003C5A72" w:rsidRPr="009610A4" w:rsidDel="00E3448D" w:rsidRDefault="003C5A72" w:rsidP="004B57B0">
            <w:pPr>
              <w:contextualSpacing/>
            </w:pPr>
            <w:r>
              <w:rPr>
                <w:rFonts w:cs="Arial"/>
                <w:color w:val="000000"/>
                <w:szCs w:val="20"/>
              </w:rPr>
              <w:t>Hein</w:t>
            </w:r>
          </w:p>
        </w:tc>
        <w:tc>
          <w:tcPr>
            <w:tcW w:w="3960" w:type="dxa"/>
          </w:tcPr>
          <w:p w14:paraId="787D2F3F" w14:textId="77777777" w:rsidR="003C5A72" w:rsidRPr="009610A4" w:rsidDel="00E3448D" w:rsidRDefault="003C5A72" w:rsidP="004B57B0">
            <w:pPr>
              <w:contextualSpacing/>
            </w:pPr>
            <w:r w:rsidRPr="00AD7393">
              <w:t>US Chrome Corporation</w:t>
            </w:r>
          </w:p>
        </w:tc>
        <w:tc>
          <w:tcPr>
            <w:tcW w:w="1775" w:type="dxa"/>
          </w:tcPr>
          <w:p w14:paraId="758A7507" w14:textId="77777777" w:rsidR="003C5A72" w:rsidRPr="009610A4" w:rsidDel="00E3448D" w:rsidRDefault="003C5A72" w:rsidP="004B57B0">
            <w:pPr>
              <w:contextualSpacing/>
            </w:pPr>
          </w:p>
        </w:tc>
      </w:tr>
      <w:tr w:rsidR="003C5A72" w:rsidRPr="009610A4" w:rsidDel="00E3448D" w14:paraId="46D119F7" w14:textId="77777777" w:rsidTr="004B57B0">
        <w:tc>
          <w:tcPr>
            <w:tcW w:w="295" w:type="dxa"/>
          </w:tcPr>
          <w:p w14:paraId="4E00D9BA" w14:textId="77777777" w:rsidR="003C5A72" w:rsidRPr="009610A4" w:rsidDel="00E3448D" w:rsidRDefault="003C5A72" w:rsidP="004B57B0">
            <w:pPr>
              <w:contextualSpacing/>
            </w:pPr>
          </w:p>
        </w:tc>
        <w:tc>
          <w:tcPr>
            <w:tcW w:w="1793" w:type="dxa"/>
            <w:vAlign w:val="center"/>
          </w:tcPr>
          <w:p w14:paraId="11AD82F3" w14:textId="77777777" w:rsidR="003C5A72" w:rsidRPr="009610A4" w:rsidDel="00E3448D" w:rsidRDefault="003C5A72" w:rsidP="004B57B0">
            <w:pPr>
              <w:contextualSpacing/>
            </w:pPr>
            <w:r>
              <w:rPr>
                <w:rFonts w:cs="Arial"/>
                <w:color w:val="000000"/>
                <w:szCs w:val="20"/>
              </w:rPr>
              <w:t>Christian</w:t>
            </w:r>
          </w:p>
        </w:tc>
        <w:tc>
          <w:tcPr>
            <w:tcW w:w="1825" w:type="dxa"/>
            <w:vAlign w:val="center"/>
          </w:tcPr>
          <w:p w14:paraId="4885579A" w14:textId="77777777" w:rsidR="003C5A72" w:rsidRPr="009610A4" w:rsidDel="00E3448D" w:rsidRDefault="003C5A72" w:rsidP="004B57B0">
            <w:pPr>
              <w:contextualSpacing/>
            </w:pPr>
            <w:r>
              <w:rPr>
                <w:rFonts w:cs="Arial"/>
                <w:color w:val="000000"/>
                <w:szCs w:val="20"/>
              </w:rPr>
              <w:t>Holman</w:t>
            </w:r>
          </w:p>
        </w:tc>
        <w:tc>
          <w:tcPr>
            <w:tcW w:w="3960" w:type="dxa"/>
          </w:tcPr>
          <w:p w14:paraId="3E7E990B" w14:textId="77777777" w:rsidR="003C5A72" w:rsidRPr="009610A4" w:rsidDel="00E3448D" w:rsidRDefault="003C5A72" w:rsidP="004B57B0">
            <w:pPr>
              <w:contextualSpacing/>
            </w:pPr>
            <w:r w:rsidRPr="00AD7393">
              <w:t>B/E Aerospace</w:t>
            </w:r>
          </w:p>
        </w:tc>
        <w:tc>
          <w:tcPr>
            <w:tcW w:w="1775" w:type="dxa"/>
          </w:tcPr>
          <w:p w14:paraId="19C21CA1" w14:textId="77777777" w:rsidR="003C5A72" w:rsidRPr="009610A4" w:rsidDel="00E3448D" w:rsidRDefault="003C5A72" w:rsidP="004B57B0">
            <w:pPr>
              <w:contextualSpacing/>
            </w:pPr>
          </w:p>
        </w:tc>
      </w:tr>
      <w:tr w:rsidR="003C5A72" w:rsidRPr="009610A4" w:rsidDel="00E3448D" w14:paraId="0E1A494A" w14:textId="77777777" w:rsidTr="004B57B0">
        <w:tc>
          <w:tcPr>
            <w:tcW w:w="295" w:type="dxa"/>
          </w:tcPr>
          <w:p w14:paraId="5EDDEB86" w14:textId="77777777" w:rsidR="003C5A72" w:rsidRPr="009610A4" w:rsidDel="00E3448D" w:rsidRDefault="003C5A72" w:rsidP="004B57B0">
            <w:pPr>
              <w:contextualSpacing/>
            </w:pPr>
          </w:p>
        </w:tc>
        <w:tc>
          <w:tcPr>
            <w:tcW w:w="1793" w:type="dxa"/>
            <w:vAlign w:val="center"/>
          </w:tcPr>
          <w:p w14:paraId="02A168DF" w14:textId="77777777" w:rsidR="003C5A72" w:rsidRPr="009610A4" w:rsidDel="00E3448D" w:rsidRDefault="003C5A72" w:rsidP="004B57B0">
            <w:pPr>
              <w:contextualSpacing/>
            </w:pPr>
            <w:r>
              <w:rPr>
                <w:rFonts w:cs="Arial"/>
                <w:color w:val="000000"/>
                <w:szCs w:val="20"/>
              </w:rPr>
              <w:t>Nancy</w:t>
            </w:r>
          </w:p>
        </w:tc>
        <w:tc>
          <w:tcPr>
            <w:tcW w:w="1825" w:type="dxa"/>
            <w:vAlign w:val="center"/>
          </w:tcPr>
          <w:p w14:paraId="0540E9CA" w14:textId="77777777" w:rsidR="003C5A72" w:rsidRPr="009610A4" w:rsidDel="00E3448D" w:rsidRDefault="003C5A72" w:rsidP="004B57B0">
            <w:pPr>
              <w:contextualSpacing/>
            </w:pPr>
            <w:r>
              <w:rPr>
                <w:rFonts w:cs="Arial"/>
                <w:color w:val="000000"/>
                <w:szCs w:val="20"/>
              </w:rPr>
              <w:t>Howard</w:t>
            </w:r>
          </w:p>
        </w:tc>
        <w:tc>
          <w:tcPr>
            <w:tcW w:w="3960" w:type="dxa"/>
          </w:tcPr>
          <w:p w14:paraId="26559565" w14:textId="77777777" w:rsidR="003C5A72" w:rsidRPr="009610A4" w:rsidDel="00E3448D" w:rsidRDefault="003C5A72" w:rsidP="004B57B0">
            <w:pPr>
              <w:contextualSpacing/>
            </w:pPr>
            <w:r w:rsidRPr="00AD7393">
              <w:t>C</w:t>
            </w:r>
            <w:r>
              <w:t>ertified Inspection Service Co.</w:t>
            </w:r>
            <w:r w:rsidRPr="00AD7393">
              <w:t xml:space="preserve"> Inc.</w:t>
            </w:r>
          </w:p>
        </w:tc>
        <w:tc>
          <w:tcPr>
            <w:tcW w:w="1775" w:type="dxa"/>
          </w:tcPr>
          <w:p w14:paraId="3C511834" w14:textId="77777777" w:rsidR="003C5A72" w:rsidRPr="009610A4" w:rsidDel="00E3448D" w:rsidRDefault="003C5A72" w:rsidP="004B57B0">
            <w:pPr>
              <w:contextualSpacing/>
            </w:pPr>
          </w:p>
        </w:tc>
      </w:tr>
      <w:tr w:rsidR="003C5A72" w:rsidRPr="009610A4" w:rsidDel="00E3448D" w14:paraId="1DB5F0C2" w14:textId="77777777" w:rsidTr="004B57B0">
        <w:tc>
          <w:tcPr>
            <w:tcW w:w="295" w:type="dxa"/>
          </w:tcPr>
          <w:p w14:paraId="217A5521" w14:textId="77777777" w:rsidR="003C5A72" w:rsidRPr="009610A4" w:rsidDel="00E3448D" w:rsidRDefault="003C5A72" w:rsidP="004B57B0">
            <w:pPr>
              <w:contextualSpacing/>
            </w:pPr>
            <w:r>
              <w:t>*</w:t>
            </w:r>
          </w:p>
        </w:tc>
        <w:tc>
          <w:tcPr>
            <w:tcW w:w="1793" w:type="dxa"/>
            <w:vAlign w:val="center"/>
          </w:tcPr>
          <w:p w14:paraId="6D20A422" w14:textId="77777777" w:rsidR="003C5A72" w:rsidRPr="009610A4" w:rsidDel="00E3448D" w:rsidRDefault="003C5A72" w:rsidP="004B57B0">
            <w:pPr>
              <w:contextualSpacing/>
            </w:pPr>
            <w:r>
              <w:rPr>
                <w:rFonts w:cs="Arial"/>
                <w:color w:val="000000"/>
                <w:szCs w:val="20"/>
              </w:rPr>
              <w:t>Eric</w:t>
            </w:r>
          </w:p>
        </w:tc>
        <w:tc>
          <w:tcPr>
            <w:tcW w:w="1825" w:type="dxa"/>
            <w:vAlign w:val="center"/>
          </w:tcPr>
          <w:p w14:paraId="1845A1B1" w14:textId="77777777" w:rsidR="003C5A72" w:rsidRPr="009610A4" w:rsidDel="00E3448D" w:rsidRDefault="003C5A72" w:rsidP="004B57B0">
            <w:pPr>
              <w:contextualSpacing/>
            </w:pPr>
            <w:proofErr w:type="spellStart"/>
            <w:r>
              <w:rPr>
                <w:rFonts w:cs="Arial"/>
                <w:color w:val="000000"/>
                <w:szCs w:val="20"/>
              </w:rPr>
              <w:t>Jacklin</w:t>
            </w:r>
            <w:proofErr w:type="spellEnd"/>
          </w:p>
        </w:tc>
        <w:tc>
          <w:tcPr>
            <w:tcW w:w="3960" w:type="dxa"/>
          </w:tcPr>
          <w:p w14:paraId="4258C829" w14:textId="77777777" w:rsidR="003C5A72" w:rsidRPr="009610A4" w:rsidDel="00E3448D" w:rsidRDefault="003C5A72" w:rsidP="004B57B0">
            <w:pPr>
              <w:contextualSpacing/>
            </w:pPr>
            <w:r w:rsidRPr="00AD7393">
              <w:t>F.M. Callahan &amp; Sons</w:t>
            </w:r>
          </w:p>
        </w:tc>
        <w:tc>
          <w:tcPr>
            <w:tcW w:w="1775" w:type="dxa"/>
          </w:tcPr>
          <w:p w14:paraId="6303A3F6" w14:textId="77777777" w:rsidR="003C5A72" w:rsidRPr="009610A4" w:rsidDel="00E3448D" w:rsidRDefault="003C5A72" w:rsidP="004B57B0">
            <w:pPr>
              <w:contextualSpacing/>
            </w:pPr>
          </w:p>
        </w:tc>
      </w:tr>
      <w:tr w:rsidR="003C5A72" w:rsidRPr="009610A4" w:rsidDel="00E3448D" w14:paraId="3A6CE0AC" w14:textId="77777777" w:rsidTr="004B57B0">
        <w:tc>
          <w:tcPr>
            <w:tcW w:w="295" w:type="dxa"/>
          </w:tcPr>
          <w:p w14:paraId="67E1F487" w14:textId="77777777" w:rsidR="003C5A72" w:rsidRPr="009610A4" w:rsidDel="00E3448D" w:rsidRDefault="003C5A72" w:rsidP="004B57B0">
            <w:pPr>
              <w:contextualSpacing/>
            </w:pPr>
          </w:p>
        </w:tc>
        <w:tc>
          <w:tcPr>
            <w:tcW w:w="1793" w:type="dxa"/>
            <w:vAlign w:val="center"/>
          </w:tcPr>
          <w:p w14:paraId="626EC5C5" w14:textId="77777777" w:rsidR="003C5A72" w:rsidRPr="009610A4" w:rsidDel="00E3448D" w:rsidRDefault="003C5A72" w:rsidP="004B57B0">
            <w:pPr>
              <w:contextualSpacing/>
            </w:pPr>
            <w:r>
              <w:rPr>
                <w:rFonts w:cs="Arial"/>
                <w:color w:val="000000"/>
                <w:szCs w:val="20"/>
              </w:rPr>
              <w:t>James</w:t>
            </w:r>
          </w:p>
        </w:tc>
        <w:tc>
          <w:tcPr>
            <w:tcW w:w="1825" w:type="dxa"/>
            <w:vAlign w:val="center"/>
          </w:tcPr>
          <w:p w14:paraId="4EA5F187" w14:textId="77777777" w:rsidR="003C5A72" w:rsidRPr="009610A4" w:rsidDel="00E3448D" w:rsidRDefault="003C5A72" w:rsidP="004B57B0">
            <w:pPr>
              <w:contextualSpacing/>
            </w:pPr>
            <w:r>
              <w:rPr>
                <w:rFonts w:cs="Arial"/>
                <w:color w:val="000000"/>
                <w:szCs w:val="20"/>
              </w:rPr>
              <w:t>Jankowski</w:t>
            </w:r>
          </w:p>
        </w:tc>
        <w:tc>
          <w:tcPr>
            <w:tcW w:w="3960" w:type="dxa"/>
          </w:tcPr>
          <w:p w14:paraId="4F2FB583" w14:textId="77777777" w:rsidR="003C5A72" w:rsidRPr="009610A4" w:rsidDel="00E3448D" w:rsidRDefault="003C5A72" w:rsidP="004B57B0">
            <w:pPr>
              <w:contextualSpacing/>
            </w:pPr>
            <w:r w:rsidRPr="00AD7393">
              <w:t>Precise Machining</w:t>
            </w:r>
          </w:p>
        </w:tc>
        <w:tc>
          <w:tcPr>
            <w:tcW w:w="1775" w:type="dxa"/>
          </w:tcPr>
          <w:p w14:paraId="74534AE3" w14:textId="77777777" w:rsidR="003C5A72" w:rsidRPr="009610A4" w:rsidDel="00E3448D" w:rsidRDefault="003C5A72" w:rsidP="004B57B0">
            <w:pPr>
              <w:contextualSpacing/>
            </w:pPr>
          </w:p>
        </w:tc>
      </w:tr>
      <w:tr w:rsidR="003C5A72" w:rsidRPr="009610A4" w:rsidDel="00E3448D" w14:paraId="4F3A55E6" w14:textId="77777777" w:rsidTr="004B57B0">
        <w:tc>
          <w:tcPr>
            <w:tcW w:w="295" w:type="dxa"/>
          </w:tcPr>
          <w:p w14:paraId="7DF40A36" w14:textId="77777777" w:rsidR="003C5A72" w:rsidRPr="009610A4" w:rsidDel="00E3448D" w:rsidRDefault="003C5A72" w:rsidP="004B57B0">
            <w:pPr>
              <w:contextualSpacing/>
            </w:pPr>
          </w:p>
        </w:tc>
        <w:tc>
          <w:tcPr>
            <w:tcW w:w="1793" w:type="dxa"/>
            <w:vAlign w:val="center"/>
          </w:tcPr>
          <w:p w14:paraId="1638B0C2" w14:textId="77777777" w:rsidR="003C5A72" w:rsidRPr="009610A4" w:rsidDel="00E3448D" w:rsidRDefault="003C5A72" w:rsidP="004B57B0">
            <w:pPr>
              <w:contextualSpacing/>
            </w:pPr>
            <w:r>
              <w:rPr>
                <w:rFonts w:cs="Arial"/>
                <w:color w:val="000000"/>
                <w:szCs w:val="20"/>
              </w:rPr>
              <w:t>Connie</w:t>
            </w:r>
          </w:p>
        </w:tc>
        <w:tc>
          <w:tcPr>
            <w:tcW w:w="1825" w:type="dxa"/>
            <w:vAlign w:val="center"/>
          </w:tcPr>
          <w:p w14:paraId="17E1AEC3" w14:textId="77777777" w:rsidR="003C5A72" w:rsidRPr="009610A4" w:rsidDel="00E3448D" w:rsidRDefault="003C5A72" w:rsidP="004B57B0">
            <w:pPr>
              <w:contextualSpacing/>
            </w:pPr>
            <w:r>
              <w:rPr>
                <w:rFonts w:cs="Arial"/>
                <w:color w:val="000000"/>
                <w:szCs w:val="20"/>
              </w:rPr>
              <w:t>Kelly</w:t>
            </w:r>
          </w:p>
        </w:tc>
        <w:tc>
          <w:tcPr>
            <w:tcW w:w="3960" w:type="dxa"/>
          </w:tcPr>
          <w:p w14:paraId="47FA2FBA" w14:textId="77777777" w:rsidR="003C5A72" w:rsidRPr="009610A4" w:rsidDel="00E3448D" w:rsidRDefault="003C5A72" w:rsidP="004B57B0">
            <w:pPr>
              <w:contextualSpacing/>
            </w:pPr>
            <w:r w:rsidRPr="00AD7393">
              <w:t>Certified Metal Finishing, Inc</w:t>
            </w:r>
          </w:p>
        </w:tc>
        <w:tc>
          <w:tcPr>
            <w:tcW w:w="1775" w:type="dxa"/>
          </w:tcPr>
          <w:p w14:paraId="6405D7F2" w14:textId="77777777" w:rsidR="003C5A72" w:rsidRPr="009610A4" w:rsidDel="00E3448D" w:rsidRDefault="003C5A72" w:rsidP="004B57B0">
            <w:pPr>
              <w:contextualSpacing/>
            </w:pPr>
          </w:p>
        </w:tc>
      </w:tr>
      <w:tr w:rsidR="003C5A72" w:rsidRPr="009610A4" w:rsidDel="00E3448D" w14:paraId="056C5F2E" w14:textId="77777777" w:rsidTr="004B57B0">
        <w:tc>
          <w:tcPr>
            <w:tcW w:w="295" w:type="dxa"/>
          </w:tcPr>
          <w:p w14:paraId="0BFE437B" w14:textId="77777777" w:rsidR="003C5A72" w:rsidRPr="009610A4" w:rsidDel="00E3448D" w:rsidRDefault="003C5A72" w:rsidP="004B57B0">
            <w:pPr>
              <w:contextualSpacing/>
            </w:pPr>
          </w:p>
        </w:tc>
        <w:tc>
          <w:tcPr>
            <w:tcW w:w="1793" w:type="dxa"/>
            <w:vAlign w:val="center"/>
          </w:tcPr>
          <w:p w14:paraId="346F80E1" w14:textId="77777777" w:rsidR="003C5A72" w:rsidRPr="009610A4" w:rsidDel="00E3448D" w:rsidRDefault="003C5A72" w:rsidP="004B57B0">
            <w:pPr>
              <w:contextualSpacing/>
            </w:pPr>
            <w:r>
              <w:rPr>
                <w:rFonts w:cs="Arial"/>
                <w:color w:val="000000"/>
                <w:szCs w:val="20"/>
              </w:rPr>
              <w:t>Amanda</w:t>
            </w:r>
          </w:p>
        </w:tc>
        <w:tc>
          <w:tcPr>
            <w:tcW w:w="1825" w:type="dxa"/>
            <w:vAlign w:val="center"/>
          </w:tcPr>
          <w:p w14:paraId="34AFFE3F" w14:textId="77777777" w:rsidR="003C5A72" w:rsidRPr="009610A4" w:rsidDel="00E3448D" w:rsidRDefault="003C5A72" w:rsidP="004B57B0">
            <w:pPr>
              <w:contextualSpacing/>
            </w:pPr>
            <w:r>
              <w:rPr>
                <w:rFonts w:cs="Arial"/>
                <w:color w:val="000000"/>
                <w:szCs w:val="20"/>
              </w:rPr>
              <w:t>Kirchner</w:t>
            </w:r>
          </w:p>
        </w:tc>
        <w:tc>
          <w:tcPr>
            <w:tcW w:w="3960" w:type="dxa"/>
          </w:tcPr>
          <w:p w14:paraId="5EB98DCD" w14:textId="77777777" w:rsidR="003C5A72" w:rsidRPr="009610A4" w:rsidDel="00E3448D" w:rsidRDefault="003C5A72" w:rsidP="004B57B0">
            <w:pPr>
              <w:contextualSpacing/>
            </w:pPr>
            <w:proofErr w:type="spellStart"/>
            <w:r w:rsidRPr="00AD7393">
              <w:t>Workflo</w:t>
            </w:r>
            <w:proofErr w:type="spellEnd"/>
            <w:r w:rsidRPr="00AD7393">
              <w:t xml:space="preserve"> by </w:t>
            </w:r>
            <w:proofErr w:type="spellStart"/>
            <w:r w:rsidRPr="00AD7393">
              <w:t>beyondRelations</w:t>
            </w:r>
            <w:proofErr w:type="spellEnd"/>
          </w:p>
        </w:tc>
        <w:tc>
          <w:tcPr>
            <w:tcW w:w="1775" w:type="dxa"/>
          </w:tcPr>
          <w:p w14:paraId="0F81E64A" w14:textId="77777777" w:rsidR="003C5A72" w:rsidRPr="009610A4" w:rsidDel="00E3448D" w:rsidRDefault="003C5A72" w:rsidP="004B57B0">
            <w:pPr>
              <w:contextualSpacing/>
            </w:pPr>
          </w:p>
        </w:tc>
      </w:tr>
      <w:tr w:rsidR="003C5A72" w:rsidRPr="009610A4" w:rsidDel="00E3448D" w14:paraId="35168380" w14:textId="77777777" w:rsidTr="004B57B0">
        <w:tc>
          <w:tcPr>
            <w:tcW w:w="295" w:type="dxa"/>
          </w:tcPr>
          <w:p w14:paraId="298C2754" w14:textId="77777777" w:rsidR="003C5A72" w:rsidRPr="009610A4" w:rsidDel="00E3448D" w:rsidRDefault="003C5A72" w:rsidP="004B57B0">
            <w:pPr>
              <w:contextualSpacing/>
            </w:pPr>
            <w:r>
              <w:t>*</w:t>
            </w:r>
          </w:p>
        </w:tc>
        <w:tc>
          <w:tcPr>
            <w:tcW w:w="1793" w:type="dxa"/>
            <w:vAlign w:val="center"/>
          </w:tcPr>
          <w:p w14:paraId="00CD7D2A" w14:textId="77777777" w:rsidR="003C5A72" w:rsidRPr="009610A4" w:rsidDel="00E3448D" w:rsidRDefault="003C5A72" w:rsidP="004B57B0">
            <w:pPr>
              <w:contextualSpacing/>
            </w:pPr>
            <w:r>
              <w:rPr>
                <w:rFonts w:cs="Arial"/>
                <w:color w:val="000000"/>
                <w:szCs w:val="20"/>
              </w:rPr>
              <w:t>Richard</w:t>
            </w:r>
          </w:p>
        </w:tc>
        <w:tc>
          <w:tcPr>
            <w:tcW w:w="1825" w:type="dxa"/>
            <w:vAlign w:val="center"/>
          </w:tcPr>
          <w:p w14:paraId="664757D9" w14:textId="77777777" w:rsidR="003C5A72" w:rsidRPr="009610A4" w:rsidDel="00E3448D" w:rsidRDefault="003C5A72" w:rsidP="004B57B0">
            <w:pPr>
              <w:contextualSpacing/>
            </w:pPr>
            <w:r>
              <w:rPr>
                <w:rFonts w:cs="Arial"/>
                <w:color w:val="000000"/>
                <w:szCs w:val="20"/>
              </w:rPr>
              <w:t>Kline</w:t>
            </w:r>
          </w:p>
        </w:tc>
        <w:tc>
          <w:tcPr>
            <w:tcW w:w="3960" w:type="dxa"/>
          </w:tcPr>
          <w:p w14:paraId="5A020463" w14:textId="77777777" w:rsidR="003C5A72" w:rsidRPr="009610A4" w:rsidDel="00E3448D" w:rsidRDefault="003C5A72" w:rsidP="004B57B0">
            <w:pPr>
              <w:contextualSpacing/>
            </w:pPr>
            <w:r w:rsidRPr="00A44383">
              <w:t>X-R-I Testing</w:t>
            </w:r>
          </w:p>
        </w:tc>
        <w:tc>
          <w:tcPr>
            <w:tcW w:w="1775" w:type="dxa"/>
          </w:tcPr>
          <w:p w14:paraId="1A6F2621" w14:textId="77777777" w:rsidR="003C5A72" w:rsidRPr="009610A4" w:rsidDel="00E3448D" w:rsidRDefault="003C5A72" w:rsidP="004B57B0">
            <w:pPr>
              <w:contextualSpacing/>
            </w:pPr>
          </w:p>
        </w:tc>
      </w:tr>
      <w:tr w:rsidR="003C5A72" w:rsidRPr="009610A4" w:rsidDel="00E3448D" w14:paraId="4D009FEC" w14:textId="77777777" w:rsidTr="004B57B0">
        <w:tc>
          <w:tcPr>
            <w:tcW w:w="295" w:type="dxa"/>
          </w:tcPr>
          <w:p w14:paraId="3BBF923A" w14:textId="77777777" w:rsidR="003C5A72" w:rsidRPr="009610A4" w:rsidDel="00E3448D" w:rsidRDefault="003C5A72" w:rsidP="004B57B0">
            <w:pPr>
              <w:contextualSpacing/>
            </w:pPr>
          </w:p>
        </w:tc>
        <w:tc>
          <w:tcPr>
            <w:tcW w:w="1793" w:type="dxa"/>
            <w:vAlign w:val="center"/>
          </w:tcPr>
          <w:p w14:paraId="3F5994E9" w14:textId="77777777" w:rsidR="003C5A72" w:rsidRPr="009610A4" w:rsidDel="00E3448D" w:rsidRDefault="003C5A72" w:rsidP="004B57B0">
            <w:pPr>
              <w:contextualSpacing/>
            </w:pPr>
            <w:r>
              <w:rPr>
                <w:rFonts w:cs="Arial"/>
                <w:color w:val="000000"/>
                <w:szCs w:val="20"/>
              </w:rPr>
              <w:t>Dean</w:t>
            </w:r>
          </w:p>
        </w:tc>
        <w:tc>
          <w:tcPr>
            <w:tcW w:w="1825" w:type="dxa"/>
            <w:vAlign w:val="center"/>
          </w:tcPr>
          <w:p w14:paraId="6AB28050" w14:textId="77777777" w:rsidR="003C5A72" w:rsidRPr="009610A4" w:rsidDel="00E3448D" w:rsidRDefault="003C5A72" w:rsidP="004B57B0">
            <w:pPr>
              <w:contextualSpacing/>
            </w:pPr>
            <w:proofErr w:type="spellStart"/>
            <w:r>
              <w:rPr>
                <w:rFonts w:cs="Arial"/>
                <w:color w:val="000000"/>
                <w:szCs w:val="20"/>
              </w:rPr>
              <w:t>Klix</w:t>
            </w:r>
            <w:proofErr w:type="spellEnd"/>
          </w:p>
        </w:tc>
        <w:tc>
          <w:tcPr>
            <w:tcW w:w="3960" w:type="dxa"/>
          </w:tcPr>
          <w:p w14:paraId="5CF17CD0" w14:textId="77777777" w:rsidR="003C5A72" w:rsidRPr="009610A4" w:rsidDel="00E3448D" w:rsidRDefault="003C5A72" w:rsidP="004B57B0">
            <w:pPr>
              <w:contextualSpacing/>
            </w:pPr>
            <w:r>
              <w:t>Weatherford Aerospace</w:t>
            </w:r>
            <w:r w:rsidRPr="00AD7393">
              <w:t xml:space="preserve"> LLC</w:t>
            </w:r>
          </w:p>
        </w:tc>
        <w:tc>
          <w:tcPr>
            <w:tcW w:w="1775" w:type="dxa"/>
          </w:tcPr>
          <w:p w14:paraId="374E2C27" w14:textId="77777777" w:rsidR="003C5A72" w:rsidRPr="009610A4" w:rsidDel="00E3448D" w:rsidRDefault="003C5A72" w:rsidP="004B57B0">
            <w:pPr>
              <w:contextualSpacing/>
            </w:pPr>
          </w:p>
        </w:tc>
      </w:tr>
      <w:tr w:rsidR="003C5A72" w:rsidRPr="009610A4" w:rsidDel="00E3448D" w14:paraId="5A156946" w14:textId="77777777" w:rsidTr="004B57B0">
        <w:tc>
          <w:tcPr>
            <w:tcW w:w="295" w:type="dxa"/>
          </w:tcPr>
          <w:p w14:paraId="2C03ECB7" w14:textId="77777777" w:rsidR="003C5A72" w:rsidRPr="009610A4" w:rsidDel="00E3448D" w:rsidRDefault="003C5A72" w:rsidP="004B57B0">
            <w:pPr>
              <w:contextualSpacing/>
            </w:pPr>
            <w:r>
              <w:t>*</w:t>
            </w:r>
          </w:p>
        </w:tc>
        <w:tc>
          <w:tcPr>
            <w:tcW w:w="1793" w:type="dxa"/>
            <w:vAlign w:val="center"/>
          </w:tcPr>
          <w:p w14:paraId="2D9CE300" w14:textId="77777777" w:rsidR="003C5A72" w:rsidRPr="009610A4" w:rsidDel="00E3448D" w:rsidRDefault="003C5A72" w:rsidP="004B57B0">
            <w:pPr>
              <w:contextualSpacing/>
            </w:pPr>
            <w:r>
              <w:rPr>
                <w:rFonts w:cs="Arial"/>
                <w:color w:val="000000"/>
                <w:szCs w:val="20"/>
              </w:rPr>
              <w:t>Keven</w:t>
            </w:r>
          </w:p>
        </w:tc>
        <w:tc>
          <w:tcPr>
            <w:tcW w:w="1825" w:type="dxa"/>
            <w:vAlign w:val="center"/>
          </w:tcPr>
          <w:p w14:paraId="76BD4B84" w14:textId="77777777" w:rsidR="003C5A72" w:rsidRPr="009610A4" w:rsidDel="00E3448D" w:rsidRDefault="003C5A72" w:rsidP="004B57B0">
            <w:pPr>
              <w:contextualSpacing/>
            </w:pPr>
            <w:proofErr w:type="spellStart"/>
            <w:r>
              <w:rPr>
                <w:rFonts w:cs="Arial"/>
                <w:color w:val="000000"/>
                <w:szCs w:val="20"/>
              </w:rPr>
              <w:t>Kudelka</w:t>
            </w:r>
            <w:proofErr w:type="spellEnd"/>
          </w:p>
        </w:tc>
        <w:tc>
          <w:tcPr>
            <w:tcW w:w="3960" w:type="dxa"/>
          </w:tcPr>
          <w:p w14:paraId="570702F5" w14:textId="77777777" w:rsidR="003C5A72" w:rsidRPr="009610A4" w:rsidDel="00E3448D" w:rsidRDefault="003C5A72" w:rsidP="004B57B0">
            <w:pPr>
              <w:contextualSpacing/>
            </w:pPr>
            <w:r w:rsidRPr="00AD7393">
              <w:t>Westfield Electroplating Company</w:t>
            </w:r>
          </w:p>
        </w:tc>
        <w:tc>
          <w:tcPr>
            <w:tcW w:w="1775" w:type="dxa"/>
          </w:tcPr>
          <w:p w14:paraId="43096285" w14:textId="77777777" w:rsidR="003C5A72" w:rsidRPr="009610A4" w:rsidDel="00E3448D" w:rsidRDefault="003C5A72" w:rsidP="004B57B0">
            <w:pPr>
              <w:contextualSpacing/>
            </w:pPr>
          </w:p>
        </w:tc>
      </w:tr>
      <w:tr w:rsidR="003C5A72" w:rsidRPr="009610A4" w:rsidDel="00E3448D" w14:paraId="21966943" w14:textId="77777777" w:rsidTr="004B57B0">
        <w:tc>
          <w:tcPr>
            <w:tcW w:w="295" w:type="dxa"/>
          </w:tcPr>
          <w:p w14:paraId="02747DEC" w14:textId="77777777" w:rsidR="003C5A72" w:rsidRPr="009610A4" w:rsidDel="00E3448D" w:rsidRDefault="003C5A72" w:rsidP="004B57B0">
            <w:pPr>
              <w:contextualSpacing/>
            </w:pPr>
          </w:p>
        </w:tc>
        <w:tc>
          <w:tcPr>
            <w:tcW w:w="1793" w:type="dxa"/>
            <w:vAlign w:val="center"/>
          </w:tcPr>
          <w:p w14:paraId="4A0F71E5" w14:textId="77777777" w:rsidR="003C5A72" w:rsidRPr="009610A4" w:rsidDel="00E3448D" w:rsidRDefault="003C5A72" w:rsidP="004B57B0">
            <w:pPr>
              <w:contextualSpacing/>
            </w:pPr>
            <w:r>
              <w:rPr>
                <w:rFonts w:cs="Arial"/>
                <w:color w:val="000000"/>
                <w:szCs w:val="20"/>
              </w:rPr>
              <w:t>Tommie</w:t>
            </w:r>
          </w:p>
        </w:tc>
        <w:tc>
          <w:tcPr>
            <w:tcW w:w="1825" w:type="dxa"/>
            <w:vAlign w:val="center"/>
          </w:tcPr>
          <w:p w14:paraId="4D9129A5" w14:textId="77777777" w:rsidR="003C5A72" w:rsidRPr="009610A4" w:rsidDel="00E3448D" w:rsidRDefault="003C5A72" w:rsidP="004B57B0">
            <w:pPr>
              <w:contextualSpacing/>
            </w:pPr>
            <w:r>
              <w:rPr>
                <w:rFonts w:cs="Arial"/>
                <w:color w:val="000000"/>
                <w:szCs w:val="20"/>
              </w:rPr>
              <w:t>Lakes</w:t>
            </w:r>
          </w:p>
        </w:tc>
        <w:tc>
          <w:tcPr>
            <w:tcW w:w="3960" w:type="dxa"/>
          </w:tcPr>
          <w:p w14:paraId="54F78C69" w14:textId="77777777" w:rsidR="003C5A72" w:rsidRPr="009610A4" w:rsidDel="00E3448D" w:rsidRDefault="003C5A72" w:rsidP="004B57B0">
            <w:pPr>
              <w:contextualSpacing/>
            </w:pPr>
            <w:r w:rsidRPr="00AD7393">
              <w:t>GKN Aerospace NA</w:t>
            </w:r>
          </w:p>
        </w:tc>
        <w:tc>
          <w:tcPr>
            <w:tcW w:w="1775" w:type="dxa"/>
          </w:tcPr>
          <w:p w14:paraId="37D28072" w14:textId="77777777" w:rsidR="003C5A72" w:rsidRPr="009610A4" w:rsidDel="00E3448D" w:rsidRDefault="003C5A72" w:rsidP="004B57B0">
            <w:pPr>
              <w:contextualSpacing/>
            </w:pPr>
          </w:p>
        </w:tc>
      </w:tr>
      <w:tr w:rsidR="003C5A72" w:rsidRPr="009610A4" w:rsidDel="00E3448D" w14:paraId="5031A93C" w14:textId="77777777" w:rsidTr="004B57B0">
        <w:tc>
          <w:tcPr>
            <w:tcW w:w="295" w:type="dxa"/>
          </w:tcPr>
          <w:p w14:paraId="2250ECA2" w14:textId="77777777" w:rsidR="003C5A72" w:rsidRPr="009610A4" w:rsidDel="00E3448D" w:rsidRDefault="003C5A72" w:rsidP="004B57B0">
            <w:pPr>
              <w:contextualSpacing/>
            </w:pPr>
          </w:p>
        </w:tc>
        <w:tc>
          <w:tcPr>
            <w:tcW w:w="1793" w:type="dxa"/>
            <w:vAlign w:val="center"/>
          </w:tcPr>
          <w:p w14:paraId="1592CCA9" w14:textId="77777777" w:rsidR="003C5A72" w:rsidRPr="009610A4" w:rsidDel="00E3448D" w:rsidRDefault="003C5A72" w:rsidP="004B57B0">
            <w:pPr>
              <w:contextualSpacing/>
            </w:pPr>
            <w:r>
              <w:rPr>
                <w:rFonts w:cs="Arial"/>
                <w:color w:val="000000"/>
                <w:szCs w:val="20"/>
              </w:rPr>
              <w:t>Sue</w:t>
            </w:r>
          </w:p>
        </w:tc>
        <w:tc>
          <w:tcPr>
            <w:tcW w:w="1825" w:type="dxa"/>
            <w:vAlign w:val="center"/>
          </w:tcPr>
          <w:p w14:paraId="3BC21FA6" w14:textId="77777777" w:rsidR="003C5A72" w:rsidRPr="009610A4" w:rsidDel="00E3448D" w:rsidRDefault="003C5A72" w:rsidP="004B57B0">
            <w:pPr>
              <w:contextualSpacing/>
            </w:pPr>
            <w:r>
              <w:rPr>
                <w:rFonts w:cs="Arial"/>
                <w:color w:val="000000"/>
                <w:szCs w:val="20"/>
              </w:rPr>
              <w:t>Lauer</w:t>
            </w:r>
          </w:p>
        </w:tc>
        <w:tc>
          <w:tcPr>
            <w:tcW w:w="3960" w:type="dxa"/>
          </w:tcPr>
          <w:p w14:paraId="2144FC3F" w14:textId="77777777" w:rsidR="003C5A72" w:rsidRPr="009610A4" w:rsidDel="00E3448D" w:rsidRDefault="003C5A72" w:rsidP="004B57B0">
            <w:pPr>
              <w:contextualSpacing/>
            </w:pPr>
            <w:r w:rsidRPr="00AD7393">
              <w:t>GKN Aerospace</w:t>
            </w:r>
          </w:p>
        </w:tc>
        <w:tc>
          <w:tcPr>
            <w:tcW w:w="1775" w:type="dxa"/>
          </w:tcPr>
          <w:p w14:paraId="6E8DC7AA" w14:textId="77777777" w:rsidR="003C5A72" w:rsidRPr="009610A4" w:rsidDel="00E3448D" w:rsidRDefault="003C5A72" w:rsidP="004B57B0">
            <w:pPr>
              <w:contextualSpacing/>
            </w:pPr>
          </w:p>
        </w:tc>
      </w:tr>
      <w:tr w:rsidR="003C5A72" w:rsidRPr="009610A4" w:rsidDel="00E3448D" w14:paraId="1F3417EB" w14:textId="77777777" w:rsidTr="004B57B0">
        <w:tc>
          <w:tcPr>
            <w:tcW w:w="295" w:type="dxa"/>
          </w:tcPr>
          <w:p w14:paraId="1C3652F8" w14:textId="77777777" w:rsidR="003C5A72" w:rsidRPr="009610A4" w:rsidDel="00E3448D" w:rsidRDefault="003C5A72" w:rsidP="004B57B0">
            <w:pPr>
              <w:contextualSpacing/>
            </w:pPr>
          </w:p>
        </w:tc>
        <w:tc>
          <w:tcPr>
            <w:tcW w:w="1793" w:type="dxa"/>
            <w:vAlign w:val="center"/>
          </w:tcPr>
          <w:p w14:paraId="6B19A458" w14:textId="77777777" w:rsidR="003C5A72" w:rsidRPr="009610A4" w:rsidDel="00E3448D" w:rsidRDefault="003C5A72" w:rsidP="004B57B0">
            <w:pPr>
              <w:contextualSpacing/>
            </w:pPr>
            <w:r>
              <w:rPr>
                <w:rFonts w:cs="Arial"/>
                <w:color w:val="000000"/>
                <w:szCs w:val="20"/>
              </w:rPr>
              <w:t>Angela</w:t>
            </w:r>
          </w:p>
        </w:tc>
        <w:tc>
          <w:tcPr>
            <w:tcW w:w="1825" w:type="dxa"/>
            <w:vAlign w:val="center"/>
          </w:tcPr>
          <w:p w14:paraId="51C2C345" w14:textId="77777777" w:rsidR="003C5A72" w:rsidRPr="009610A4" w:rsidDel="00E3448D" w:rsidRDefault="003C5A72" w:rsidP="004B57B0">
            <w:pPr>
              <w:contextualSpacing/>
            </w:pPr>
            <w:r>
              <w:rPr>
                <w:rFonts w:cs="Arial"/>
                <w:color w:val="000000"/>
                <w:szCs w:val="20"/>
              </w:rPr>
              <w:t>Leone</w:t>
            </w:r>
          </w:p>
        </w:tc>
        <w:tc>
          <w:tcPr>
            <w:tcW w:w="3960" w:type="dxa"/>
          </w:tcPr>
          <w:p w14:paraId="37CA1F49" w14:textId="77777777" w:rsidR="003C5A72" w:rsidRPr="009610A4" w:rsidDel="00E3448D" w:rsidRDefault="003C5A72" w:rsidP="004B57B0">
            <w:pPr>
              <w:contextualSpacing/>
            </w:pPr>
            <w:r w:rsidRPr="00AD7393">
              <w:t>Lord Corp-MPD</w:t>
            </w:r>
          </w:p>
        </w:tc>
        <w:tc>
          <w:tcPr>
            <w:tcW w:w="1775" w:type="dxa"/>
          </w:tcPr>
          <w:p w14:paraId="601EF89A" w14:textId="77777777" w:rsidR="003C5A72" w:rsidRPr="009610A4" w:rsidDel="00E3448D" w:rsidRDefault="003C5A72" w:rsidP="004B57B0">
            <w:pPr>
              <w:contextualSpacing/>
            </w:pPr>
          </w:p>
        </w:tc>
      </w:tr>
      <w:tr w:rsidR="003C5A72" w:rsidRPr="009610A4" w:rsidDel="00E3448D" w14:paraId="03A58E42" w14:textId="77777777" w:rsidTr="004B57B0">
        <w:tc>
          <w:tcPr>
            <w:tcW w:w="295" w:type="dxa"/>
          </w:tcPr>
          <w:p w14:paraId="2C866265" w14:textId="77777777" w:rsidR="003C5A72" w:rsidRPr="009610A4" w:rsidDel="00E3448D" w:rsidRDefault="003C5A72" w:rsidP="004B57B0">
            <w:pPr>
              <w:contextualSpacing/>
            </w:pPr>
          </w:p>
        </w:tc>
        <w:tc>
          <w:tcPr>
            <w:tcW w:w="1793" w:type="dxa"/>
            <w:vAlign w:val="center"/>
          </w:tcPr>
          <w:p w14:paraId="3A79963B" w14:textId="77777777" w:rsidR="003C5A72" w:rsidRPr="009610A4" w:rsidDel="00E3448D" w:rsidRDefault="003C5A72" w:rsidP="004B57B0">
            <w:pPr>
              <w:contextualSpacing/>
            </w:pPr>
            <w:r>
              <w:rPr>
                <w:rFonts w:cs="Arial"/>
                <w:color w:val="000000"/>
                <w:szCs w:val="20"/>
              </w:rPr>
              <w:t>Tim</w:t>
            </w:r>
          </w:p>
        </w:tc>
        <w:tc>
          <w:tcPr>
            <w:tcW w:w="1825" w:type="dxa"/>
            <w:vAlign w:val="center"/>
          </w:tcPr>
          <w:p w14:paraId="65853198" w14:textId="77777777" w:rsidR="003C5A72" w:rsidRPr="009610A4" w:rsidDel="00E3448D" w:rsidRDefault="003C5A72" w:rsidP="004B57B0">
            <w:pPr>
              <w:contextualSpacing/>
            </w:pPr>
            <w:r>
              <w:rPr>
                <w:rFonts w:cs="Arial"/>
                <w:color w:val="000000"/>
                <w:szCs w:val="20"/>
              </w:rPr>
              <w:t xml:space="preserve">Lewis </w:t>
            </w:r>
          </w:p>
        </w:tc>
        <w:tc>
          <w:tcPr>
            <w:tcW w:w="3960" w:type="dxa"/>
          </w:tcPr>
          <w:p w14:paraId="41CC7E18" w14:textId="77777777" w:rsidR="003C5A72" w:rsidRPr="009610A4" w:rsidDel="00E3448D" w:rsidRDefault="003C5A72" w:rsidP="004B57B0">
            <w:pPr>
              <w:contextualSpacing/>
            </w:pPr>
            <w:r w:rsidRPr="00AD7393">
              <w:t>Lord Corp-MPD</w:t>
            </w:r>
          </w:p>
        </w:tc>
        <w:tc>
          <w:tcPr>
            <w:tcW w:w="1775" w:type="dxa"/>
          </w:tcPr>
          <w:p w14:paraId="5D0E2B72" w14:textId="77777777" w:rsidR="003C5A72" w:rsidRPr="009610A4" w:rsidDel="00E3448D" w:rsidRDefault="003C5A72" w:rsidP="004B57B0">
            <w:pPr>
              <w:contextualSpacing/>
            </w:pPr>
          </w:p>
        </w:tc>
      </w:tr>
      <w:tr w:rsidR="003C5A72" w:rsidRPr="009610A4" w:rsidDel="00E3448D" w14:paraId="266D05DE" w14:textId="77777777" w:rsidTr="004B57B0">
        <w:tc>
          <w:tcPr>
            <w:tcW w:w="295" w:type="dxa"/>
          </w:tcPr>
          <w:p w14:paraId="014F254A" w14:textId="77777777" w:rsidR="003C5A72" w:rsidRPr="009610A4" w:rsidDel="00E3448D" w:rsidRDefault="003C5A72" w:rsidP="004B57B0">
            <w:pPr>
              <w:contextualSpacing/>
            </w:pPr>
          </w:p>
        </w:tc>
        <w:tc>
          <w:tcPr>
            <w:tcW w:w="1793" w:type="dxa"/>
            <w:vAlign w:val="center"/>
          </w:tcPr>
          <w:p w14:paraId="54563AE8" w14:textId="77777777" w:rsidR="003C5A72" w:rsidRPr="009610A4" w:rsidDel="00E3448D" w:rsidRDefault="003C5A72" w:rsidP="004B57B0">
            <w:pPr>
              <w:contextualSpacing/>
            </w:pPr>
            <w:r>
              <w:rPr>
                <w:rFonts w:cs="Arial"/>
                <w:color w:val="000000"/>
                <w:szCs w:val="20"/>
              </w:rPr>
              <w:t>David</w:t>
            </w:r>
          </w:p>
        </w:tc>
        <w:tc>
          <w:tcPr>
            <w:tcW w:w="1825" w:type="dxa"/>
            <w:vAlign w:val="center"/>
          </w:tcPr>
          <w:p w14:paraId="0B1ECAE0" w14:textId="77777777" w:rsidR="003C5A72" w:rsidRPr="009610A4" w:rsidDel="00E3448D" w:rsidRDefault="003C5A72" w:rsidP="004B57B0">
            <w:pPr>
              <w:contextualSpacing/>
            </w:pPr>
            <w:r>
              <w:rPr>
                <w:rFonts w:cs="Arial"/>
                <w:color w:val="000000"/>
                <w:szCs w:val="20"/>
              </w:rPr>
              <w:t>Liao</w:t>
            </w:r>
          </w:p>
        </w:tc>
        <w:tc>
          <w:tcPr>
            <w:tcW w:w="3960" w:type="dxa"/>
          </w:tcPr>
          <w:p w14:paraId="3759A43B" w14:textId="77777777" w:rsidR="003C5A72" w:rsidRPr="009610A4" w:rsidDel="00E3448D" w:rsidRDefault="003C5A72" w:rsidP="004B57B0">
            <w:pPr>
              <w:contextualSpacing/>
            </w:pPr>
            <w:r w:rsidRPr="00AD7393">
              <w:t>Aerospace Metal Finishing</w:t>
            </w:r>
            <w:r>
              <w:t xml:space="preserve"> </w:t>
            </w:r>
            <w:r w:rsidRPr="00AD7393">
              <w:t>Inc.</w:t>
            </w:r>
          </w:p>
        </w:tc>
        <w:tc>
          <w:tcPr>
            <w:tcW w:w="1775" w:type="dxa"/>
          </w:tcPr>
          <w:p w14:paraId="04FE2F66" w14:textId="77777777" w:rsidR="003C5A72" w:rsidRPr="009610A4" w:rsidDel="00E3448D" w:rsidRDefault="003C5A72" w:rsidP="004B57B0">
            <w:pPr>
              <w:contextualSpacing/>
            </w:pPr>
          </w:p>
        </w:tc>
      </w:tr>
      <w:tr w:rsidR="003C5A72" w:rsidRPr="009610A4" w:rsidDel="00E3448D" w14:paraId="754B38AD" w14:textId="77777777" w:rsidTr="00C86C9F">
        <w:tc>
          <w:tcPr>
            <w:tcW w:w="295" w:type="dxa"/>
          </w:tcPr>
          <w:p w14:paraId="3F86D6C3" w14:textId="77777777" w:rsidR="003C5A72" w:rsidRPr="009610A4" w:rsidDel="00E3448D" w:rsidRDefault="003C5A72" w:rsidP="004B57B0">
            <w:pPr>
              <w:contextualSpacing/>
            </w:pPr>
          </w:p>
        </w:tc>
        <w:tc>
          <w:tcPr>
            <w:tcW w:w="1793" w:type="dxa"/>
          </w:tcPr>
          <w:p w14:paraId="32E9CAC3" w14:textId="77777777" w:rsidR="003C5A72" w:rsidRPr="009610A4" w:rsidDel="00E3448D" w:rsidRDefault="003C5A72" w:rsidP="004B57B0">
            <w:pPr>
              <w:contextualSpacing/>
            </w:pPr>
            <w:r w:rsidRPr="002E0EBC">
              <w:t>Dusty</w:t>
            </w:r>
          </w:p>
        </w:tc>
        <w:tc>
          <w:tcPr>
            <w:tcW w:w="1825" w:type="dxa"/>
          </w:tcPr>
          <w:p w14:paraId="4E145F19" w14:textId="77777777" w:rsidR="003C5A72" w:rsidRPr="009610A4" w:rsidDel="00E3448D" w:rsidRDefault="003C5A72" w:rsidP="004B57B0">
            <w:pPr>
              <w:contextualSpacing/>
            </w:pPr>
            <w:r w:rsidRPr="002E0EBC">
              <w:t>Little</w:t>
            </w:r>
          </w:p>
        </w:tc>
        <w:tc>
          <w:tcPr>
            <w:tcW w:w="3960" w:type="dxa"/>
          </w:tcPr>
          <w:p w14:paraId="7E912E20" w14:textId="77777777" w:rsidR="003C5A72" w:rsidRPr="009610A4" w:rsidDel="00E3448D" w:rsidRDefault="003C5A72" w:rsidP="004B57B0">
            <w:pPr>
              <w:contextualSpacing/>
            </w:pPr>
            <w:r w:rsidRPr="00AD7393">
              <w:t xml:space="preserve">Ducommun </w:t>
            </w:r>
            <w:proofErr w:type="spellStart"/>
            <w:r w:rsidRPr="00AD7393">
              <w:t>AeroStructures</w:t>
            </w:r>
            <w:proofErr w:type="spellEnd"/>
            <w:r w:rsidRPr="00AD7393">
              <w:t xml:space="preserve"> Parsons</w:t>
            </w:r>
          </w:p>
        </w:tc>
        <w:tc>
          <w:tcPr>
            <w:tcW w:w="1775" w:type="dxa"/>
          </w:tcPr>
          <w:p w14:paraId="22A37EFB" w14:textId="77777777" w:rsidR="003C5A72" w:rsidRPr="009610A4" w:rsidDel="00E3448D" w:rsidRDefault="003C5A72" w:rsidP="004B57B0">
            <w:pPr>
              <w:contextualSpacing/>
            </w:pPr>
          </w:p>
        </w:tc>
      </w:tr>
      <w:tr w:rsidR="003C5A72" w:rsidRPr="009610A4" w:rsidDel="00E3448D" w14:paraId="5B2B54DF" w14:textId="77777777" w:rsidTr="00C86C9F">
        <w:tc>
          <w:tcPr>
            <w:tcW w:w="295" w:type="dxa"/>
          </w:tcPr>
          <w:p w14:paraId="61CA285A" w14:textId="77777777" w:rsidR="003C5A72" w:rsidRPr="009610A4" w:rsidDel="00E3448D" w:rsidRDefault="003C5A72" w:rsidP="004B57B0">
            <w:pPr>
              <w:contextualSpacing/>
            </w:pPr>
          </w:p>
        </w:tc>
        <w:tc>
          <w:tcPr>
            <w:tcW w:w="1793" w:type="dxa"/>
          </w:tcPr>
          <w:p w14:paraId="237AE6EE" w14:textId="77777777" w:rsidR="003C5A72" w:rsidRPr="009610A4" w:rsidDel="00E3448D" w:rsidRDefault="003C5A72" w:rsidP="004B57B0">
            <w:pPr>
              <w:contextualSpacing/>
            </w:pPr>
            <w:r w:rsidRPr="002E0EBC">
              <w:t>Jing</w:t>
            </w:r>
          </w:p>
        </w:tc>
        <w:tc>
          <w:tcPr>
            <w:tcW w:w="1825" w:type="dxa"/>
          </w:tcPr>
          <w:p w14:paraId="3CF9F0F5" w14:textId="77777777" w:rsidR="003C5A72" w:rsidRPr="009610A4" w:rsidDel="00E3448D" w:rsidRDefault="003C5A72" w:rsidP="004B57B0">
            <w:pPr>
              <w:contextualSpacing/>
            </w:pPr>
            <w:r w:rsidRPr="002E0EBC">
              <w:t>Liu</w:t>
            </w:r>
          </w:p>
        </w:tc>
        <w:tc>
          <w:tcPr>
            <w:tcW w:w="3960" w:type="dxa"/>
          </w:tcPr>
          <w:p w14:paraId="5B9DBF31" w14:textId="77777777" w:rsidR="003C5A72" w:rsidRPr="009610A4" w:rsidDel="00E3448D" w:rsidRDefault="003C5A72" w:rsidP="004B57B0">
            <w:pPr>
              <w:contextualSpacing/>
            </w:pPr>
            <w:r w:rsidRPr="00AD7393">
              <w:t>Aerospace Metal Finishing Inc.</w:t>
            </w:r>
          </w:p>
        </w:tc>
        <w:tc>
          <w:tcPr>
            <w:tcW w:w="1775" w:type="dxa"/>
          </w:tcPr>
          <w:p w14:paraId="4DBCB2FC" w14:textId="77777777" w:rsidR="003C5A72" w:rsidRPr="009610A4" w:rsidDel="00E3448D" w:rsidRDefault="003C5A72" w:rsidP="004B57B0">
            <w:pPr>
              <w:contextualSpacing/>
            </w:pPr>
          </w:p>
        </w:tc>
      </w:tr>
      <w:tr w:rsidR="003C5A72" w:rsidRPr="009610A4" w:rsidDel="00E3448D" w14:paraId="42138CB7" w14:textId="77777777" w:rsidTr="00C86C9F">
        <w:tc>
          <w:tcPr>
            <w:tcW w:w="295" w:type="dxa"/>
          </w:tcPr>
          <w:p w14:paraId="2863DB5C" w14:textId="77777777" w:rsidR="003C5A72" w:rsidRPr="009610A4" w:rsidDel="00E3448D" w:rsidRDefault="003C5A72" w:rsidP="004B57B0">
            <w:pPr>
              <w:contextualSpacing/>
            </w:pPr>
            <w:r>
              <w:t>*</w:t>
            </w:r>
          </w:p>
        </w:tc>
        <w:tc>
          <w:tcPr>
            <w:tcW w:w="1793" w:type="dxa"/>
          </w:tcPr>
          <w:p w14:paraId="19E324ED" w14:textId="77777777" w:rsidR="003C5A72" w:rsidRPr="009610A4" w:rsidDel="00E3448D" w:rsidRDefault="003C5A72" w:rsidP="004B57B0">
            <w:pPr>
              <w:contextualSpacing/>
            </w:pPr>
            <w:r w:rsidRPr="002E0EBC">
              <w:t>Keith</w:t>
            </w:r>
          </w:p>
        </w:tc>
        <w:tc>
          <w:tcPr>
            <w:tcW w:w="1825" w:type="dxa"/>
          </w:tcPr>
          <w:p w14:paraId="3A0C5D08" w14:textId="77777777" w:rsidR="003C5A72" w:rsidRPr="009610A4" w:rsidDel="00E3448D" w:rsidRDefault="003C5A72" w:rsidP="004B57B0">
            <w:pPr>
              <w:contextualSpacing/>
            </w:pPr>
            <w:r w:rsidRPr="002E0EBC">
              <w:t>Logan</w:t>
            </w:r>
          </w:p>
        </w:tc>
        <w:tc>
          <w:tcPr>
            <w:tcW w:w="3960" w:type="dxa"/>
          </w:tcPr>
          <w:p w14:paraId="0759D9F2" w14:textId="77777777" w:rsidR="003C5A72" w:rsidRPr="009610A4" w:rsidDel="00E3448D" w:rsidRDefault="003C5A72" w:rsidP="004B57B0">
            <w:pPr>
              <w:contextualSpacing/>
            </w:pPr>
            <w:proofErr w:type="spellStart"/>
            <w:r w:rsidRPr="00AD7393">
              <w:t>Saporito</w:t>
            </w:r>
            <w:proofErr w:type="spellEnd"/>
            <w:r w:rsidRPr="00AD7393">
              <w:t xml:space="preserve"> Finishing</w:t>
            </w:r>
          </w:p>
        </w:tc>
        <w:tc>
          <w:tcPr>
            <w:tcW w:w="1775" w:type="dxa"/>
          </w:tcPr>
          <w:p w14:paraId="1D0ACAD2" w14:textId="77777777" w:rsidR="003C5A72" w:rsidRPr="009610A4" w:rsidDel="00E3448D" w:rsidRDefault="003C5A72" w:rsidP="004B57B0">
            <w:pPr>
              <w:contextualSpacing/>
            </w:pPr>
          </w:p>
        </w:tc>
      </w:tr>
      <w:tr w:rsidR="003C5A72" w:rsidRPr="009610A4" w:rsidDel="00E3448D" w14:paraId="5D0D9AA8" w14:textId="77777777" w:rsidTr="00C86C9F">
        <w:tc>
          <w:tcPr>
            <w:tcW w:w="295" w:type="dxa"/>
          </w:tcPr>
          <w:p w14:paraId="030A2BB1" w14:textId="77777777" w:rsidR="003C5A72" w:rsidRPr="009610A4" w:rsidDel="00E3448D" w:rsidRDefault="003C5A72" w:rsidP="004B57B0">
            <w:pPr>
              <w:contextualSpacing/>
            </w:pPr>
          </w:p>
        </w:tc>
        <w:tc>
          <w:tcPr>
            <w:tcW w:w="1793" w:type="dxa"/>
          </w:tcPr>
          <w:p w14:paraId="383AC54C" w14:textId="77777777" w:rsidR="003C5A72" w:rsidRPr="009610A4" w:rsidDel="00E3448D" w:rsidRDefault="003C5A72" w:rsidP="004B57B0">
            <w:pPr>
              <w:contextualSpacing/>
            </w:pPr>
            <w:r w:rsidRPr="002E0EBC">
              <w:t>Stefan</w:t>
            </w:r>
          </w:p>
        </w:tc>
        <w:tc>
          <w:tcPr>
            <w:tcW w:w="1825" w:type="dxa"/>
          </w:tcPr>
          <w:p w14:paraId="41AFBD98" w14:textId="77777777" w:rsidR="003C5A72" w:rsidRPr="009610A4" w:rsidDel="00E3448D" w:rsidRDefault="003C5A72" w:rsidP="004B57B0">
            <w:pPr>
              <w:contextualSpacing/>
            </w:pPr>
            <w:r w:rsidRPr="002E0EBC">
              <w:t>Lukas</w:t>
            </w:r>
          </w:p>
        </w:tc>
        <w:tc>
          <w:tcPr>
            <w:tcW w:w="3960" w:type="dxa"/>
          </w:tcPr>
          <w:p w14:paraId="0E09378E" w14:textId="77777777" w:rsidR="003C5A72" w:rsidRPr="009610A4" w:rsidDel="00E3448D" w:rsidRDefault="003C5A72" w:rsidP="004B57B0">
            <w:pPr>
              <w:contextualSpacing/>
            </w:pPr>
            <w:proofErr w:type="spellStart"/>
            <w:r w:rsidRPr="00AD7393">
              <w:t>Boehler</w:t>
            </w:r>
            <w:proofErr w:type="spellEnd"/>
            <w:r w:rsidRPr="00AD7393">
              <w:t xml:space="preserve"> </w:t>
            </w:r>
            <w:proofErr w:type="spellStart"/>
            <w:r w:rsidRPr="00AD7393">
              <w:t>Schmiedetechnik</w:t>
            </w:r>
            <w:proofErr w:type="spellEnd"/>
            <w:r w:rsidRPr="00AD7393">
              <w:t xml:space="preserve"> GmbH &amp; Co KG</w:t>
            </w:r>
          </w:p>
        </w:tc>
        <w:tc>
          <w:tcPr>
            <w:tcW w:w="1775" w:type="dxa"/>
          </w:tcPr>
          <w:p w14:paraId="12A4F311" w14:textId="77777777" w:rsidR="003C5A72" w:rsidRPr="009610A4" w:rsidDel="00E3448D" w:rsidRDefault="003C5A72" w:rsidP="004B57B0">
            <w:pPr>
              <w:contextualSpacing/>
            </w:pPr>
          </w:p>
        </w:tc>
      </w:tr>
      <w:tr w:rsidR="003C5A72" w:rsidRPr="009610A4" w:rsidDel="00E3448D" w14:paraId="26FA078A" w14:textId="77777777" w:rsidTr="00C86C9F">
        <w:tc>
          <w:tcPr>
            <w:tcW w:w="295" w:type="dxa"/>
          </w:tcPr>
          <w:p w14:paraId="6DF303CF" w14:textId="77777777" w:rsidR="003C5A72" w:rsidRPr="009610A4" w:rsidDel="00E3448D" w:rsidRDefault="003C5A72" w:rsidP="004B57B0">
            <w:pPr>
              <w:contextualSpacing/>
            </w:pPr>
          </w:p>
        </w:tc>
        <w:tc>
          <w:tcPr>
            <w:tcW w:w="1793" w:type="dxa"/>
          </w:tcPr>
          <w:p w14:paraId="1EE601CE" w14:textId="77777777" w:rsidR="003C5A72" w:rsidRPr="009610A4" w:rsidDel="00E3448D" w:rsidRDefault="003C5A72" w:rsidP="004B57B0">
            <w:pPr>
              <w:contextualSpacing/>
            </w:pPr>
            <w:r w:rsidRPr="002E0EBC">
              <w:t>Santiago</w:t>
            </w:r>
          </w:p>
        </w:tc>
        <w:tc>
          <w:tcPr>
            <w:tcW w:w="1825" w:type="dxa"/>
          </w:tcPr>
          <w:p w14:paraId="78DFFAFF" w14:textId="77777777" w:rsidR="003C5A72" w:rsidRPr="009610A4" w:rsidDel="00E3448D" w:rsidRDefault="003C5A72" w:rsidP="004B57B0">
            <w:pPr>
              <w:contextualSpacing/>
            </w:pPr>
            <w:r w:rsidRPr="002E0EBC">
              <w:t>Luna</w:t>
            </w:r>
          </w:p>
        </w:tc>
        <w:tc>
          <w:tcPr>
            <w:tcW w:w="3960" w:type="dxa"/>
          </w:tcPr>
          <w:p w14:paraId="43AD0D8F" w14:textId="77777777" w:rsidR="003C5A72" w:rsidRPr="009610A4" w:rsidDel="00E3448D" w:rsidRDefault="003C5A72" w:rsidP="004B57B0">
            <w:pPr>
              <w:contextualSpacing/>
            </w:pPr>
            <w:r w:rsidRPr="00AD7393">
              <w:t>Southwest United Canada</w:t>
            </w:r>
          </w:p>
        </w:tc>
        <w:tc>
          <w:tcPr>
            <w:tcW w:w="1775" w:type="dxa"/>
          </w:tcPr>
          <w:p w14:paraId="60EE09C7" w14:textId="77777777" w:rsidR="003C5A72" w:rsidRPr="009610A4" w:rsidDel="00E3448D" w:rsidRDefault="003C5A72" w:rsidP="004B57B0">
            <w:pPr>
              <w:contextualSpacing/>
            </w:pPr>
          </w:p>
        </w:tc>
      </w:tr>
      <w:tr w:rsidR="003C5A72" w:rsidRPr="009610A4" w:rsidDel="00E3448D" w14:paraId="2E0DA2C0" w14:textId="77777777" w:rsidTr="00C86C9F">
        <w:tc>
          <w:tcPr>
            <w:tcW w:w="295" w:type="dxa"/>
          </w:tcPr>
          <w:p w14:paraId="60FFF05A" w14:textId="77777777" w:rsidR="003C5A72" w:rsidRPr="009610A4" w:rsidDel="00E3448D" w:rsidRDefault="003C5A72" w:rsidP="004B57B0">
            <w:pPr>
              <w:contextualSpacing/>
            </w:pPr>
          </w:p>
        </w:tc>
        <w:tc>
          <w:tcPr>
            <w:tcW w:w="1793" w:type="dxa"/>
          </w:tcPr>
          <w:p w14:paraId="55B4A7E0" w14:textId="77777777" w:rsidR="003C5A72" w:rsidRPr="009610A4" w:rsidDel="00E3448D" w:rsidRDefault="003C5A72" w:rsidP="004B57B0">
            <w:pPr>
              <w:contextualSpacing/>
            </w:pPr>
            <w:r w:rsidRPr="002E0EBC">
              <w:t>Rich</w:t>
            </w:r>
          </w:p>
        </w:tc>
        <w:tc>
          <w:tcPr>
            <w:tcW w:w="1825" w:type="dxa"/>
          </w:tcPr>
          <w:p w14:paraId="0E992DE5" w14:textId="77777777" w:rsidR="003C5A72" w:rsidRPr="009610A4" w:rsidDel="00E3448D" w:rsidRDefault="003C5A72" w:rsidP="004B57B0">
            <w:pPr>
              <w:contextualSpacing/>
            </w:pPr>
            <w:r w:rsidRPr="002E0EBC">
              <w:t>Madsen</w:t>
            </w:r>
          </w:p>
        </w:tc>
        <w:tc>
          <w:tcPr>
            <w:tcW w:w="3960" w:type="dxa"/>
          </w:tcPr>
          <w:p w14:paraId="258264CA" w14:textId="77777777" w:rsidR="003C5A72" w:rsidRPr="009610A4" w:rsidDel="00E3448D" w:rsidRDefault="003C5A72" w:rsidP="004B57B0">
            <w:pPr>
              <w:contextualSpacing/>
            </w:pPr>
            <w:r w:rsidRPr="00AD7393">
              <w:t>Blanchard Metals Processing</w:t>
            </w:r>
          </w:p>
        </w:tc>
        <w:tc>
          <w:tcPr>
            <w:tcW w:w="1775" w:type="dxa"/>
          </w:tcPr>
          <w:p w14:paraId="16614E83" w14:textId="77777777" w:rsidR="003C5A72" w:rsidRPr="009610A4" w:rsidDel="00E3448D" w:rsidRDefault="003C5A72" w:rsidP="004B57B0">
            <w:pPr>
              <w:contextualSpacing/>
            </w:pPr>
          </w:p>
        </w:tc>
      </w:tr>
      <w:tr w:rsidR="003C5A72" w:rsidRPr="009610A4" w:rsidDel="00E3448D" w14:paraId="53FC3BC3" w14:textId="77777777" w:rsidTr="00C86C9F">
        <w:tc>
          <w:tcPr>
            <w:tcW w:w="295" w:type="dxa"/>
          </w:tcPr>
          <w:p w14:paraId="5C296B34" w14:textId="77777777" w:rsidR="003C5A72" w:rsidRPr="009610A4" w:rsidDel="00E3448D" w:rsidRDefault="003C5A72" w:rsidP="004B57B0">
            <w:pPr>
              <w:contextualSpacing/>
            </w:pPr>
            <w:r>
              <w:t>*</w:t>
            </w:r>
          </w:p>
        </w:tc>
        <w:tc>
          <w:tcPr>
            <w:tcW w:w="1793" w:type="dxa"/>
          </w:tcPr>
          <w:p w14:paraId="3C02805C" w14:textId="77777777" w:rsidR="003C5A72" w:rsidRPr="009610A4" w:rsidDel="00E3448D" w:rsidRDefault="003C5A72" w:rsidP="004B57B0">
            <w:pPr>
              <w:contextualSpacing/>
            </w:pPr>
            <w:r w:rsidRPr="002E0EBC">
              <w:t>Rosa</w:t>
            </w:r>
          </w:p>
        </w:tc>
        <w:tc>
          <w:tcPr>
            <w:tcW w:w="1825" w:type="dxa"/>
          </w:tcPr>
          <w:p w14:paraId="4703146D" w14:textId="77777777" w:rsidR="003C5A72" w:rsidRPr="009610A4" w:rsidDel="00E3448D" w:rsidRDefault="003C5A72" w:rsidP="004B57B0">
            <w:pPr>
              <w:contextualSpacing/>
            </w:pPr>
            <w:r w:rsidRPr="002E0EBC">
              <w:t>Martin</w:t>
            </w:r>
          </w:p>
        </w:tc>
        <w:tc>
          <w:tcPr>
            <w:tcW w:w="3960" w:type="dxa"/>
          </w:tcPr>
          <w:p w14:paraId="5C336C9E" w14:textId="77777777" w:rsidR="003C5A72" w:rsidRPr="009610A4" w:rsidDel="00E3448D" w:rsidRDefault="003C5A72" w:rsidP="004B57B0">
            <w:pPr>
              <w:contextualSpacing/>
            </w:pPr>
            <w:r w:rsidRPr="00AD7393">
              <w:t>Superior Plating</w:t>
            </w:r>
          </w:p>
        </w:tc>
        <w:tc>
          <w:tcPr>
            <w:tcW w:w="1775" w:type="dxa"/>
          </w:tcPr>
          <w:p w14:paraId="3BDACD21" w14:textId="77777777" w:rsidR="003C5A72" w:rsidRPr="009610A4" w:rsidDel="00E3448D" w:rsidRDefault="003C5A72" w:rsidP="004B57B0">
            <w:pPr>
              <w:contextualSpacing/>
            </w:pPr>
          </w:p>
        </w:tc>
      </w:tr>
      <w:tr w:rsidR="003C5A72" w:rsidRPr="009610A4" w:rsidDel="00E3448D" w14:paraId="5CB72E55" w14:textId="77777777" w:rsidTr="00C86C9F">
        <w:tc>
          <w:tcPr>
            <w:tcW w:w="295" w:type="dxa"/>
          </w:tcPr>
          <w:p w14:paraId="0E8D7A57" w14:textId="77777777" w:rsidR="003C5A72" w:rsidRPr="009610A4" w:rsidDel="00E3448D" w:rsidRDefault="003C5A72" w:rsidP="004B57B0">
            <w:pPr>
              <w:contextualSpacing/>
            </w:pPr>
          </w:p>
        </w:tc>
        <w:tc>
          <w:tcPr>
            <w:tcW w:w="1793" w:type="dxa"/>
          </w:tcPr>
          <w:p w14:paraId="649B0E8E" w14:textId="77777777" w:rsidR="003C5A72" w:rsidRPr="009610A4" w:rsidDel="00E3448D" w:rsidRDefault="003C5A72" w:rsidP="004B57B0">
            <w:pPr>
              <w:contextualSpacing/>
            </w:pPr>
            <w:r w:rsidRPr="002E0EBC">
              <w:t>James</w:t>
            </w:r>
          </w:p>
        </w:tc>
        <w:tc>
          <w:tcPr>
            <w:tcW w:w="1825" w:type="dxa"/>
          </w:tcPr>
          <w:p w14:paraId="2B8A4B35" w14:textId="77777777" w:rsidR="003C5A72" w:rsidRPr="009610A4" w:rsidDel="00E3448D" w:rsidRDefault="003C5A72" w:rsidP="004B57B0">
            <w:pPr>
              <w:contextualSpacing/>
            </w:pPr>
            <w:proofErr w:type="spellStart"/>
            <w:r w:rsidRPr="002E0EBC">
              <w:t>Mayeski</w:t>
            </w:r>
            <w:proofErr w:type="spellEnd"/>
          </w:p>
        </w:tc>
        <w:tc>
          <w:tcPr>
            <w:tcW w:w="3960" w:type="dxa"/>
          </w:tcPr>
          <w:p w14:paraId="73740020" w14:textId="77777777" w:rsidR="003C5A72" w:rsidRPr="009610A4" w:rsidDel="00E3448D" w:rsidRDefault="003C5A72" w:rsidP="004B57B0">
            <w:pPr>
              <w:contextualSpacing/>
            </w:pPr>
            <w:r w:rsidRPr="00AD7393">
              <w:t>B/E Aerospace</w:t>
            </w:r>
          </w:p>
        </w:tc>
        <w:tc>
          <w:tcPr>
            <w:tcW w:w="1775" w:type="dxa"/>
          </w:tcPr>
          <w:p w14:paraId="4435BD97" w14:textId="77777777" w:rsidR="003C5A72" w:rsidRPr="009610A4" w:rsidDel="00E3448D" w:rsidRDefault="003C5A72" w:rsidP="004B57B0">
            <w:pPr>
              <w:contextualSpacing/>
            </w:pPr>
          </w:p>
        </w:tc>
      </w:tr>
      <w:tr w:rsidR="003C5A72" w:rsidRPr="009610A4" w:rsidDel="00E3448D" w14:paraId="32FF0AC4" w14:textId="77777777" w:rsidTr="00C86C9F">
        <w:tc>
          <w:tcPr>
            <w:tcW w:w="295" w:type="dxa"/>
          </w:tcPr>
          <w:p w14:paraId="7A7962F8" w14:textId="77777777" w:rsidR="003C5A72" w:rsidRPr="009610A4" w:rsidDel="00E3448D" w:rsidRDefault="003C5A72" w:rsidP="004B57B0">
            <w:pPr>
              <w:contextualSpacing/>
            </w:pPr>
          </w:p>
        </w:tc>
        <w:tc>
          <w:tcPr>
            <w:tcW w:w="1793" w:type="dxa"/>
          </w:tcPr>
          <w:p w14:paraId="1DD6BA1C" w14:textId="77777777" w:rsidR="003C5A72" w:rsidRPr="009610A4" w:rsidDel="00E3448D" w:rsidRDefault="003C5A72" w:rsidP="004B57B0">
            <w:pPr>
              <w:contextualSpacing/>
            </w:pPr>
            <w:r w:rsidRPr="002E0EBC">
              <w:t xml:space="preserve">Jeremy </w:t>
            </w:r>
          </w:p>
        </w:tc>
        <w:tc>
          <w:tcPr>
            <w:tcW w:w="1825" w:type="dxa"/>
          </w:tcPr>
          <w:p w14:paraId="51AE7AF2" w14:textId="77777777" w:rsidR="003C5A72" w:rsidRPr="009610A4" w:rsidDel="00E3448D" w:rsidRDefault="003C5A72" w:rsidP="004B57B0">
            <w:pPr>
              <w:contextualSpacing/>
            </w:pPr>
            <w:r w:rsidRPr="002E0EBC">
              <w:t>Miller</w:t>
            </w:r>
          </w:p>
        </w:tc>
        <w:tc>
          <w:tcPr>
            <w:tcW w:w="3960" w:type="dxa"/>
          </w:tcPr>
          <w:p w14:paraId="2DAF674A" w14:textId="77777777" w:rsidR="003C5A72" w:rsidRPr="009610A4" w:rsidDel="00E3448D" w:rsidRDefault="003C5A72" w:rsidP="004B57B0">
            <w:pPr>
              <w:contextualSpacing/>
            </w:pPr>
            <w:r w:rsidRPr="00AD7393">
              <w:t>Precise Machining</w:t>
            </w:r>
          </w:p>
        </w:tc>
        <w:tc>
          <w:tcPr>
            <w:tcW w:w="1775" w:type="dxa"/>
          </w:tcPr>
          <w:p w14:paraId="3D1A3F66" w14:textId="77777777" w:rsidR="003C5A72" w:rsidRPr="009610A4" w:rsidDel="00E3448D" w:rsidRDefault="003C5A72" w:rsidP="004B57B0">
            <w:pPr>
              <w:contextualSpacing/>
            </w:pPr>
          </w:p>
        </w:tc>
      </w:tr>
      <w:tr w:rsidR="003C5A72" w:rsidRPr="009610A4" w:rsidDel="00E3448D" w14:paraId="2E60D5CC" w14:textId="77777777" w:rsidTr="00C86C9F">
        <w:tc>
          <w:tcPr>
            <w:tcW w:w="295" w:type="dxa"/>
          </w:tcPr>
          <w:p w14:paraId="7D4CCB74" w14:textId="77777777" w:rsidR="003C5A72" w:rsidRPr="009610A4" w:rsidDel="00E3448D" w:rsidRDefault="003C5A72" w:rsidP="004B57B0">
            <w:pPr>
              <w:contextualSpacing/>
            </w:pPr>
          </w:p>
        </w:tc>
        <w:tc>
          <w:tcPr>
            <w:tcW w:w="1793" w:type="dxa"/>
          </w:tcPr>
          <w:p w14:paraId="06262192" w14:textId="77777777" w:rsidR="003C5A72" w:rsidRPr="009610A4" w:rsidDel="00E3448D" w:rsidRDefault="003C5A72" w:rsidP="004B57B0">
            <w:pPr>
              <w:contextualSpacing/>
            </w:pPr>
            <w:r w:rsidRPr="002E0EBC">
              <w:t>Toni</w:t>
            </w:r>
          </w:p>
        </w:tc>
        <w:tc>
          <w:tcPr>
            <w:tcW w:w="1825" w:type="dxa"/>
          </w:tcPr>
          <w:p w14:paraId="7FE29E66" w14:textId="77777777" w:rsidR="003C5A72" w:rsidRPr="009610A4" w:rsidDel="00E3448D" w:rsidRDefault="003C5A72" w:rsidP="004B57B0">
            <w:pPr>
              <w:contextualSpacing/>
            </w:pPr>
            <w:r w:rsidRPr="002E0EBC">
              <w:t>Miller</w:t>
            </w:r>
          </w:p>
        </w:tc>
        <w:tc>
          <w:tcPr>
            <w:tcW w:w="3960" w:type="dxa"/>
          </w:tcPr>
          <w:p w14:paraId="33E3B062" w14:textId="77777777" w:rsidR="003C5A72" w:rsidRPr="009610A4" w:rsidDel="00E3448D" w:rsidRDefault="003C5A72" w:rsidP="004B57B0">
            <w:pPr>
              <w:contextualSpacing/>
            </w:pPr>
            <w:r w:rsidRPr="00AD7393">
              <w:t>Synergy Metal Finishing</w:t>
            </w:r>
          </w:p>
        </w:tc>
        <w:tc>
          <w:tcPr>
            <w:tcW w:w="1775" w:type="dxa"/>
          </w:tcPr>
          <w:p w14:paraId="40F266DC" w14:textId="77777777" w:rsidR="003C5A72" w:rsidRPr="009610A4" w:rsidDel="00E3448D" w:rsidRDefault="003C5A72" w:rsidP="004B57B0">
            <w:pPr>
              <w:contextualSpacing/>
            </w:pPr>
          </w:p>
        </w:tc>
      </w:tr>
      <w:tr w:rsidR="003C5A72" w:rsidRPr="009610A4" w:rsidDel="00E3448D" w14:paraId="1B9E7DC0" w14:textId="77777777" w:rsidTr="00C86C9F">
        <w:tc>
          <w:tcPr>
            <w:tcW w:w="295" w:type="dxa"/>
          </w:tcPr>
          <w:p w14:paraId="53F6BEB6" w14:textId="77777777" w:rsidR="003C5A72" w:rsidRPr="009610A4" w:rsidDel="00E3448D" w:rsidRDefault="003C5A72" w:rsidP="004B57B0">
            <w:pPr>
              <w:contextualSpacing/>
            </w:pPr>
          </w:p>
        </w:tc>
        <w:tc>
          <w:tcPr>
            <w:tcW w:w="1793" w:type="dxa"/>
          </w:tcPr>
          <w:p w14:paraId="3BFF3086" w14:textId="77777777" w:rsidR="003C5A72" w:rsidRPr="009610A4" w:rsidDel="00E3448D" w:rsidRDefault="003C5A72" w:rsidP="004B57B0">
            <w:pPr>
              <w:contextualSpacing/>
            </w:pPr>
            <w:r w:rsidRPr="002E0EBC">
              <w:t>Lynne</w:t>
            </w:r>
          </w:p>
        </w:tc>
        <w:tc>
          <w:tcPr>
            <w:tcW w:w="1825" w:type="dxa"/>
          </w:tcPr>
          <w:p w14:paraId="47F54771" w14:textId="77777777" w:rsidR="003C5A72" w:rsidRPr="009610A4" w:rsidDel="00E3448D" w:rsidRDefault="003C5A72" w:rsidP="004B57B0">
            <w:pPr>
              <w:contextualSpacing/>
            </w:pPr>
            <w:proofErr w:type="spellStart"/>
            <w:r w:rsidRPr="002E0EBC">
              <w:t>Nason</w:t>
            </w:r>
            <w:proofErr w:type="spellEnd"/>
          </w:p>
        </w:tc>
        <w:tc>
          <w:tcPr>
            <w:tcW w:w="3960" w:type="dxa"/>
          </w:tcPr>
          <w:p w14:paraId="27C28DD3" w14:textId="77777777" w:rsidR="003C5A72" w:rsidRPr="009610A4" w:rsidDel="00E3448D" w:rsidRDefault="003C5A72" w:rsidP="004B57B0">
            <w:pPr>
              <w:contextualSpacing/>
            </w:pPr>
            <w:proofErr w:type="spellStart"/>
            <w:r w:rsidRPr="00AD7393">
              <w:t>Aotco</w:t>
            </w:r>
            <w:proofErr w:type="spellEnd"/>
            <w:r w:rsidRPr="00AD7393">
              <w:t xml:space="preserve"> Metal Finishing</w:t>
            </w:r>
          </w:p>
        </w:tc>
        <w:tc>
          <w:tcPr>
            <w:tcW w:w="1775" w:type="dxa"/>
          </w:tcPr>
          <w:p w14:paraId="6DC78DF9" w14:textId="77777777" w:rsidR="003C5A72" w:rsidRPr="009610A4" w:rsidDel="00E3448D" w:rsidRDefault="003C5A72" w:rsidP="004B57B0">
            <w:pPr>
              <w:contextualSpacing/>
            </w:pPr>
          </w:p>
        </w:tc>
      </w:tr>
      <w:tr w:rsidR="003C5A72" w:rsidRPr="009610A4" w:rsidDel="00E3448D" w14:paraId="6D117130" w14:textId="77777777" w:rsidTr="00C86C9F">
        <w:tc>
          <w:tcPr>
            <w:tcW w:w="295" w:type="dxa"/>
          </w:tcPr>
          <w:p w14:paraId="2A4ADEA1" w14:textId="77777777" w:rsidR="003C5A72" w:rsidRPr="009610A4" w:rsidDel="00E3448D" w:rsidRDefault="003C5A72" w:rsidP="004B57B0">
            <w:pPr>
              <w:contextualSpacing/>
            </w:pPr>
            <w:r>
              <w:t>*</w:t>
            </w:r>
          </w:p>
        </w:tc>
        <w:tc>
          <w:tcPr>
            <w:tcW w:w="1793" w:type="dxa"/>
          </w:tcPr>
          <w:p w14:paraId="154BA2F4" w14:textId="77777777" w:rsidR="003C5A72" w:rsidRPr="009610A4" w:rsidDel="00E3448D" w:rsidRDefault="003C5A72" w:rsidP="004B57B0">
            <w:pPr>
              <w:contextualSpacing/>
            </w:pPr>
            <w:r w:rsidRPr="002E0EBC">
              <w:t>Abdul</w:t>
            </w:r>
          </w:p>
        </w:tc>
        <w:tc>
          <w:tcPr>
            <w:tcW w:w="1825" w:type="dxa"/>
          </w:tcPr>
          <w:p w14:paraId="11B723AA" w14:textId="77777777" w:rsidR="003C5A72" w:rsidRPr="009610A4" w:rsidDel="00E3448D" w:rsidRDefault="003C5A72" w:rsidP="004B57B0">
            <w:pPr>
              <w:contextualSpacing/>
            </w:pPr>
            <w:proofErr w:type="spellStart"/>
            <w:r w:rsidRPr="002E0EBC">
              <w:t>Nathani</w:t>
            </w:r>
            <w:proofErr w:type="spellEnd"/>
          </w:p>
        </w:tc>
        <w:tc>
          <w:tcPr>
            <w:tcW w:w="3960" w:type="dxa"/>
          </w:tcPr>
          <w:p w14:paraId="39DFED00" w14:textId="77777777" w:rsidR="003C5A72" w:rsidRPr="009610A4" w:rsidDel="00E3448D" w:rsidRDefault="003C5A72" w:rsidP="004B57B0">
            <w:pPr>
              <w:contextualSpacing/>
            </w:pPr>
            <w:r w:rsidRPr="00AD7393">
              <w:t>Hi-Tech Metal Finishing</w:t>
            </w:r>
          </w:p>
        </w:tc>
        <w:tc>
          <w:tcPr>
            <w:tcW w:w="1775" w:type="dxa"/>
          </w:tcPr>
          <w:p w14:paraId="5E93F456" w14:textId="77777777" w:rsidR="003C5A72" w:rsidRPr="009610A4" w:rsidDel="00E3448D" w:rsidRDefault="003C5A72" w:rsidP="004B57B0">
            <w:pPr>
              <w:contextualSpacing/>
            </w:pPr>
          </w:p>
        </w:tc>
      </w:tr>
      <w:tr w:rsidR="003C5A72" w:rsidRPr="009610A4" w:rsidDel="00E3448D" w14:paraId="025DCBE1" w14:textId="77777777" w:rsidTr="00C86C9F">
        <w:tc>
          <w:tcPr>
            <w:tcW w:w="295" w:type="dxa"/>
          </w:tcPr>
          <w:p w14:paraId="5130387F" w14:textId="77777777" w:rsidR="003C5A72" w:rsidRPr="009610A4" w:rsidDel="00E3448D" w:rsidRDefault="003C5A72" w:rsidP="004B57B0">
            <w:pPr>
              <w:contextualSpacing/>
            </w:pPr>
            <w:r>
              <w:t>*</w:t>
            </w:r>
          </w:p>
        </w:tc>
        <w:tc>
          <w:tcPr>
            <w:tcW w:w="1793" w:type="dxa"/>
          </w:tcPr>
          <w:p w14:paraId="41F435EE" w14:textId="77777777" w:rsidR="003C5A72" w:rsidRPr="009610A4" w:rsidDel="00E3448D" w:rsidRDefault="003C5A72" w:rsidP="004B57B0">
            <w:pPr>
              <w:contextualSpacing/>
            </w:pPr>
            <w:proofErr w:type="spellStart"/>
            <w:r w:rsidRPr="002E0EBC">
              <w:t>Dinh</w:t>
            </w:r>
            <w:proofErr w:type="spellEnd"/>
          </w:p>
        </w:tc>
        <w:tc>
          <w:tcPr>
            <w:tcW w:w="1825" w:type="dxa"/>
          </w:tcPr>
          <w:p w14:paraId="50C5C47A" w14:textId="77777777" w:rsidR="003C5A72" w:rsidRPr="009610A4" w:rsidDel="00E3448D" w:rsidRDefault="003C5A72" w:rsidP="004B57B0">
            <w:pPr>
              <w:contextualSpacing/>
            </w:pPr>
            <w:r w:rsidRPr="002E0EBC">
              <w:t>Ngo</w:t>
            </w:r>
          </w:p>
        </w:tc>
        <w:tc>
          <w:tcPr>
            <w:tcW w:w="3960" w:type="dxa"/>
          </w:tcPr>
          <w:p w14:paraId="4E0F4E11" w14:textId="77777777" w:rsidR="003C5A72" w:rsidRPr="009610A4" w:rsidDel="00E3448D" w:rsidRDefault="003C5A72" w:rsidP="004B57B0">
            <w:pPr>
              <w:contextualSpacing/>
            </w:pPr>
            <w:r>
              <w:t xml:space="preserve">GKN Aerospace </w:t>
            </w:r>
            <w:proofErr w:type="spellStart"/>
            <w:r>
              <w:t>Chem-tronics</w:t>
            </w:r>
            <w:proofErr w:type="spellEnd"/>
            <w:r w:rsidRPr="00AD7393">
              <w:t xml:space="preserve"> Inc.</w:t>
            </w:r>
          </w:p>
        </w:tc>
        <w:tc>
          <w:tcPr>
            <w:tcW w:w="1775" w:type="dxa"/>
          </w:tcPr>
          <w:p w14:paraId="3C32C289" w14:textId="77777777" w:rsidR="003C5A72" w:rsidRPr="009610A4" w:rsidDel="00E3448D" w:rsidRDefault="003C5A72" w:rsidP="004B57B0">
            <w:pPr>
              <w:contextualSpacing/>
            </w:pPr>
          </w:p>
        </w:tc>
      </w:tr>
      <w:tr w:rsidR="003C5A72" w:rsidRPr="009610A4" w:rsidDel="00E3448D" w14:paraId="7D3D322E" w14:textId="77777777" w:rsidTr="00C86C9F">
        <w:tc>
          <w:tcPr>
            <w:tcW w:w="295" w:type="dxa"/>
          </w:tcPr>
          <w:p w14:paraId="63631C80" w14:textId="77777777" w:rsidR="003C5A72" w:rsidRPr="009610A4" w:rsidDel="00E3448D" w:rsidRDefault="003C5A72" w:rsidP="004B57B0">
            <w:pPr>
              <w:contextualSpacing/>
            </w:pPr>
            <w:r>
              <w:t>*</w:t>
            </w:r>
          </w:p>
        </w:tc>
        <w:tc>
          <w:tcPr>
            <w:tcW w:w="1793" w:type="dxa"/>
          </w:tcPr>
          <w:p w14:paraId="6C494952" w14:textId="77777777" w:rsidR="003C5A72" w:rsidRPr="009610A4" w:rsidDel="00E3448D" w:rsidRDefault="003C5A72" w:rsidP="004B57B0">
            <w:pPr>
              <w:contextualSpacing/>
            </w:pPr>
            <w:r w:rsidRPr="002E0EBC">
              <w:t>Mike</w:t>
            </w:r>
          </w:p>
        </w:tc>
        <w:tc>
          <w:tcPr>
            <w:tcW w:w="1825" w:type="dxa"/>
          </w:tcPr>
          <w:p w14:paraId="528EB211" w14:textId="77777777" w:rsidR="003C5A72" w:rsidRPr="009610A4" w:rsidDel="00E3448D" w:rsidRDefault="003C5A72" w:rsidP="004B57B0">
            <w:pPr>
              <w:contextualSpacing/>
            </w:pPr>
            <w:r w:rsidRPr="002E0EBC">
              <w:t>Noettl</w:t>
            </w:r>
          </w:p>
        </w:tc>
        <w:tc>
          <w:tcPr>
            <w:tcW w:w="3960" w:type="dxa"/>
          </w:tcPr>
          <w:p w14:paraId="475229F1" w14:textId="77777777" w:rsidR="003C5A72" w:rsidRPr="009610A4" w:rsidDel="00E3448D" w:rsidRDefault="003C5A72" w:rsidP="004B57B0">
            <w:pPr>
              <w:contextualSpacing/>
            </w:pPr>
            <w:r w:rsidRPr="00AD7393">
              <w:t>Magnetic Inspection Laboratory Inc.</w:t>
            </w:r>
          </w:p>
        </w:tc>
        <w:tc>
          <w:tcPr>
            <w:tcW w:w="1775" w:type="dxa"/>
          </w:tcPr>
          <w:p w14:paraId="361FCE61" w14:textId="77777777" w:rsidR="003C5A72" w:rsidRPr="009610A4" w:rsidDel="00E3448D" w:rsidRDefault="003C5A72" w:rsidP="004B57B0">
            <w:pPr>
              <w:contextualSpacing/>
            </w:pPr>
          </w:p>
        </w:tc>
      </w:tr>
      <w:tr w:rsidR="003C5A72" w:rsidRPr="009610A4" w:rsidDel="00E3448D" w14:paraId="0E5E7BBB" w14:textId="77777777" w:rsidTr="00C86C9F">
        <w:tc>
          <w:tcPr>
            <w:tcW w:w="295" w:type="dxa"/>
          </w:tcPr>
          <w:p w14:paraId="2FBB11D6" w14:textId="77777777" w:rsidR="003C5A72" w:rsidRPr="009610A4" w:rsidDel="00E3448D" w:rsidRDefault="003C5A72" w:rsidP="004B57B0">
            <w:pPr>
              <w:contextualSpacing/>
            </w:pPr>
          </w:p>
        </w:tc>
        <w:tc>
          <w:tcPr>
            <w:tcW w:w="1793" w:type="dxa"/>
          </w:tcPr>
          <w:p w14:paraId="36A813C9" w14:textId="77777777" w:rsidR="003C5A72" w:rsidRPr="009610A4" w:rsidDel="00E3448D" w:rsidRDefault="003C5A72" w:rsidP="004B57B0">
            <w:pPr>
              <w:contextualSpacing/>
            </w:pPr>
            <w:r w:rsidRPr="002E0EBC">
              <w:t>Marcus</w:t>
            </w:r>
          </w:p>
        </w:tc>
        <w:tc>
          <w:tcPr>
            <w:tcW w:w="1825" w:type="dxa"/>
          </w:tcPr>
          <w:p w14:paraId="690BE613" w14:textId="77777777" w:rsidR="003C5A72" w:rsidRPr="009610A4" w:rsidDel="00E3448D" w:rsidRDefault="003C5A72" w:rsidP="004B57B0">
            <w:pPr>
              <w:contextualSpacing/>
            </w:pPr>
            <w:r w:rsidRPr="002E0EBC">
              <w:t>Owens</w:t>
            </w:r>
          </w:p>
        </w:tc>
        <w:tc>
          <w:tcPr>
            <w:tcW w:w="3960" w:type="dxa"/>
          </w:tcPr>
          <w:p w14:paraId="088661DD" w14:textId="77777777" w:rsidR="003C5A72" w:rsidRPr="009610A4" w:rsidDel="00E3448D" w:rsidRDefault="003C5A72" w:rsidP="004B57B0">
            <w:pPr>
              <w:contextualSpacing/>
            </w:pPr>
            <w:r w:rsidRPr="00AD7393">
              <w:t>Timken</w:t>
            </w:r>
          </w:p>
        </w:tc>
        <w:tc>
          <w:tcPr>
            <w:tcW w:w="1775" w:type="dxa"/>
          </w:tcPr>
          <w:p w14:paraId="26651189" w14:textId="77777777" w:rsidR="003C5A72" w:rsidRPr="009610A4" w:rsidDel="00E3448D" w:rsidRDefault="003C5A72" w:rsidP="004B57B0">
            <w:pPr>
              <w:contextualSpacing/>
            </w:pPr>
          </w:p>
        </w:tc>
      </w:tr>
      <w:tr w:rsidR="003C5A72" w:rsidRPr="009610A4" w:rsidDel="00E3448D" w14:paraId="258C8E8F" w14:textId="77777777" w:rsidTr="00C86C9F">
        <w:tc>
          <w:tcPr>
            <w:tcW w:w="295" w:type="dxa"/>
          </w:tcPr>
          <w:p w14:paraId="59BD68EF" w14:textId="77777777" w:rsidR="003C5A72" w:rsidRPr="009610A4" w:rsidDel="00E3448D" w:rsidRDefault="003C5A72" w:rsidP="004B57B0">
            <w:pPr>
              <w:contextualSpacing/>
            </w:pPr>
            <w:r>
              <w:t>*</w:t>
            </w:r>
          </w:p>
        </w:tc>
        <w:tc>
          <w:tcPr>
            <w:tcW w:w="1793" w:type="dxa"/>
          </w:tcPr>
          <w:p w14:paraId="526F74E9" w14:textId="77777777" w:rsidR="003C5A72" w:rsidRPr="009610A4" w:rsidDel="00E3448D" w:rsidRDefault="003C5A72" w:rsidP="004B57B0">
            <w:pPr>
              <w:contextualSpacing/>
            </w:pPr>
            <w:r w:rsidRPr="002E0EBC">
              <w:t>Greg</w:t>
            </w:r>
          </w:p>
        </w:tc>
        <w:tc>
          <w:tcPr>
            <w:tcW w:w="1825" w:type="dxa"/>
          </w:tcPr>
          <w:p w14:paraId="18E4F18D" w14:textId="77777777" w:rsidR="003C5A72" w:rsidRPr="009610A4" w:rsidDel="00E3448D" w:rsidRDefault="003C5A72" w:rsidP="004B57B0">
            <w:pPr>
              <w:contextualSpacing/>
            </w:pPr>
            <w:r w:rsidRPr="002E0EBC">
              <w:t>Penny</w:t>
            </w:r>
          </w:p>
        </w:tc>
        <w:tc>
          <w:tcPr>
            <w:tcW w:w="3960" w:type="dxa"/>
          </w:tcPr>
          <w:p w14:paraId="22137F13" w14:textId="77777777" w:rsidR="003C5A72" w:rsidRPr="009610A4" w:rsidDel="00E3448D" w:rsidRDefault="003C5A72" w:rsidP="004B57B0">
            <w:pPr>
              <w:contextualSpacing/>
            </w:pPr>
            <w:r w:rsidRPr="00AD7393">
              <w:t>Black Oxide Industries Inc</w:t>
            </w:r>
          </w:p>
        </w:tc>
        <w:tc>
          <w:tcPr>
            <w:tcW w:w="1775" w:type="dxa"/>
          </w:tcPr>
          <w:p w14:paraId="60FEAF00" w14:textId="77777777" w:rsidR="003C5A72" w:rsidRPr="009610A4" w:rsidDel="00E3448D" w:rsidRDefault="003C5A72" w:rsidP="004B57B0">
            <w:pPr>
              <w:contextualSpacing/>
            </w:pPr>
          </w:p>
        </w:tc>
      </w:tr>
      <w:tr w:rsidR="003C5A72" w:rsidRPr="009610A4" w:rsidDel="00E3448D" w14:paraId="29251EC0" w14:textId="77777777" w:rsidTr="00C86C9F">
        <w:tc>
          <w:tcPr>
            <w:tcW w:w="295" w:type="dxa"/>
          </w:tcPr>
          <w:p w14:paraId="1C45CB95" w14:textId="77777777" w:rsidR="003C5A72" w:rsidRPr="009610A4" w:rsidDel="00E3448D" w:rsidRDefault="003C5A72" w:rsidP="004B57B0">
            <w:pPr>
              <w:contextualSpacing/>
            </w:pPr>
          </w:p>
        </w:tc>
        <w:tc>
          <w:tcPr>
            <w:tcW w:w="1793" w:type="dxa"/>
          </w:tcPr>
          <w:p w14:paraId="3C9FDF7B" w14:textId="77777777" w:rsidR="003C5A72" w:rsidRPr="009610A4" w:rsidDel="00E3448D" w:rsidRDefault="003C5A72" w:rsidP="004B57B0">
            <w:pPr>
              <w:contextualSpacing/>
            </w:pPr>
            <w:r w:rsidRPr="002E0EBC">
              <w:t>John</w:t>
            </w:r>
          </w:p>
        </w:tc>
        <w:tc>
          <w:tcPr>
            <w:tcW w:w="1825" w:type="dxa"/>
          </w:tcPr>
          <w:p w14:paraId="5C4D4F0B" w14:textId="77777777" w:rsidR="003C5A72" w:rsidRPr="009610A4" w:rsidDel="00E3448D" w:rsidRDefault="003C5A72" w:rsidP="004B57B0">
            <w:pPr>
              <w:contextualSpacing/>
            </w:pPr>
            <w:r w:rsidRPr="002E0EBC">
              <w:t>Peterson</w:t>
            </w:r>
          </w:p>
        </w:tc>
        <w:tc>
          <w:tcPr>
            <w:tcW w:w="3960" w:type="dxa"/>
          </w:tcPr>
          <w:p w14:paraId="1CDE3F47" w14:textId="77777777" w:rsidR="003C5A72" w:rsidRPr="009610A4" w:rsidDel="00E3448D" w:rsidRDefault="003C5A72" w:rsidP="00D562A1">
            <w:pPr>
              <w:contextualSpacing/>
            </w:pPr>
            <w:proofErr w:type="spellStart"/>
            <w:r w:rsidRPr="00AD7393">
              <w:t>Wolkerstorfer</w:t>
            </w:r>
            <w:proofErr w:type="spellEnd"/>
            <w:r w:rsidRPr="00AD7393">
              <w:t xml:space="preserve"> Company Inc.</w:t>
            </w:r>
          </w:p>
        </w:tc>
        <w:tc>
          <w:tcPr>
            <w:tcW w:w="1775" w:type="dxa"/>
          </w:tcPr>
          <w:p w14:paraId="152E37F3" w14:textId="77777777" w:rsidR="003C5A72" w:rsidRPr="009610A4" w:rsidDel="00E3448D" w:rsidRDefault="003C5A72" w:rsidP="004B57B0">
            <w:pPr>
              <w:contextualSpacing/>
            </w:pPr>
          </w:p>
        </w:tc>
      </w:tr>
      <w:tr w:rsidR="003C5A72" w:rsidRPr="009610A4" w:rsidDel="00E3448D" w14:paraId="73504F72" w14:textId="77777777" w:rsidTr="00C86C9F">
        <w:tc>
          <w:tcPr>
            <w:tcW w:w="295" w:type="dxa"/>
          </w:tcPr>
          <w:p w14:paraId="10196B71" w14:textId="77777777" w:rsidR="003C5A72" w:rsidRPr="009610A4" w:rsidDel="00E3448D" w:rsidRDefault="003C5A72" w:rsidP="004B57B0">
            <w:pPr>
              <w:contextualSpacing/>
            </w:pPr>
            <w:r>
              <w:t>*</w:t>
            </w:r>
          </w:p>
        </w:tc>
        <w:tc>
          <w:tcPr>
            <w:tcW w:w="1793" w:type="dxa"/>
          </w:tcPr>
          <w:p w14:paraId="3A3B90AA" w14:textId="77777777" w:rsidR="003C5A72" w:rsidRPr="009610A4" w:rsidDel="00E3448D" w:rsidRDefault="003C5A72" w:rsidP="004B57B0">
            <w:pPr>
              <w:contextualSpacing/>
            </w:pPr>
            <w:r w:rsidRPr="002E0EBC">
              <w:t>Kimberly</w:t>
            </w:r>
          </w:p>
        </w:tc>
        <w:tc>
          <w:tcPr>
            <w:tcW w:w="1825" w:type="dxa"/>
          </w:tcPr>
          <w:p w14:paraId="1A298F98" w14:textId="77777777" w:rsidR="003C5A72" w:rsidRPr="009610A4" w:rsidDel="00E3448D" w:rsidRDefault="003C5A72" w:rsidP="004B57B0">
            <w:pPr>
              <w:contextualSpacing/>
            </w:pPr>
            <w:r w:rsidRPr="002E0EBC">
              <w:t>Porter</w:t>
            </w:r>
          </w:p>
        </w:tc>
        <w:tc>
          <w:tcPr>
            <w:tcW w:w="3960" w:type="dxa"/>
          </w:tcPr>
          <w:p w14:paraId="477678C9" w14:textId="77777777" w:rsidR="003C5A72" w:rsidRPr="009610A4" w:rsidDel="00E3448D" w:rsidRDefault="003C5A72" w:rsidP="004B57B0">
            <w:pPr>
              <w:contextualSpacing/>
            </w:pPr>
            <w:r w:rsidRPr="00AD7393">
              <w:t>Poly-Metal Finishing</w:t>
            </w:r>
          </w:p>
        </w:tc>
        <w:tc>
          <w:tcPr>
            <w:tcW w:w="1775" w:type="dxa"/>
          </w:tcPr>
          <w:p w14:paraId="27048433" w14:textId="77777777" w:rsidR="003C5A72" w:rsidRPr="009610A4" w:rsidDel="00E3448D" w:rsidRDefault="003C5A72" w:rsidP="004B57B0">
            <w:pPr>
              <w:contextualSpacing/>
            </w:pPr>
          </w:p>
        </w:tc>
      </w:tr>
      <w:tr w:rsidR="003C5A72" w:rsidRPr="009610A4" w:rsidDel="00E3448D" w14:paraId="15F71BA7" w14:textId="77777777" w:rsidTr="00C86C9F">
        <w:tc>
          <w:tcPr>
            <w:tcW w:w="295" w:type="dxa"/>
          </w:tcPr>
          <w:p w14:paraId="6B04CE15" w14:textId="77777777" w:rsidR="003C5A72" w:rsidRPr="009610A4" w:rsidDel="00E3448D" w:rsidRDefault="003C5A72" w:rsidP="004B57B0">
            <w:pPr>
              <w:contextualSpacing/>
            </w:pPr>
          </w:p>
        </w:tc>
        <w:tc>
          <w:tcPr>
            <w:tcW w:w="1793" w:type="dxa"/>
          </w:tcPr>
          <w:p w14:paraId="3262FDA1" w14:textId="77777777" w:rsidR="003C5A72" w:rsidRPr="009610A4" w:rsidDel="00E3448D" w:rsidRDefault="003C5A72" w:rsidP="004B57B0">
            <w:pPr>
              <w:contextualSpacing/>
            </w:pPr>
            <w:proofErr w:type="spellStart"/>
            <w:r w:rsidRPr="002E0EBC">
              <w:t>Orlena</w:t>
            </w:r>
            <w:proofErr w:type="spellEnd"/>
          </w:p>
        </w:tc>
        <w:tc>
          <w:tcPr>
            <w:tcW w:w="1825" w:type="dxa"/>
          </w:tcPr>
          <w:p w14:paraId="1AA8E906" w14:textId="77777777" w:rsidR="003C5A72" w:rsidRPr="009610A4" w:rsidDel="00E3448D" w:rsidRDefault="003C5A72" w:rsidP="004B57B0">
            <w:pPr>
              <w:contextualSpacing/>
            </w:pPr>
            <w:r w:rsidRPr="002E0EBC">
              <w:t>Puckett</w:t>
            </w:r>
          </w:p>
        </w:tc>
        <w:tc>
          <w:tcPr>
            <w:tcW w:w="3960" w:type="dxa"/>
          </w:tcPr>
          <w:p w14:paraId="5D00555B" w14:textId="77777777" w:rsidR="003C5A72" w:rsidRPr="009610A4" w:rsidDel="00E3448D" w:rsidRDefault="003C5A72" w:rsidP="004B57B0">
            <w:pPr>
              <w:contextualSpacing/>
            </w:pPr>
            <w:r w:rsidRPr="00AD7393">
              <w:t>Precise Machining</w:t>
            </w:r>
          </w:p>
        </w:tc>
        <w:tc>
          <w:tcPr>
            <w:tcW w:w="1775" w:type="dxa"/>
          </w:tcPr>
          <w:p w14:paraId="70D77D84" w14:textId="77777777" w:rsidR="003C5A72" w:rsidRPr="009610A4" w:rsidDel="00E3448D" w:rsidRDefault="003C5A72" w:rsidP="004B57B0">
            <w:pPr>
              <w:contextualSpacing/>
            </w:pPr>
          </w:p>
        </w:tc>
      </w:tr>
      <w:tr w:rsidR="003C5A72" w:rsidRPr="009610A4" w:rsidDel="00E3448D" w14:paraId="166BE8D3" w14:textId="77777777" w:rsidTr="00C86C9F">
        <w:tc>
          <w:tcPr>
            <w:tcW w:w="295" w:type="dxa"/>
          </w:tcPr>
          <w:p w14:paraId="43ECA252" w14:textId="77777777" w:rsidR="003C5A72" w:rsidRPr="009610A4" w:rsidDel="00E3448D" w:rsidRDefault="003C5A72" w:rsidP="004B57B0">
            <w:pPr>
              <w:contextualSpacing/>
            </w:pPr>
          </w:p>
        </w:tc>
        <w:tc>
          <w:tcPr>
            <w:tcW w:w="1793" w:type="dxa"/>
          </w:tcPr>
          <w:p w14:paraId="681BF6A8" w14:textId="77777777" w:rsidR="003C5A72" w:rsidRPr="009610A4" w:rsidDel="00E3448D" w:rsidRDefault="003C5A72" w:rsidP="004B57B0">
            <w:pPr>
              <w:contextualSpacing/>
            </w:pPr>
            <w:r w:rsidRPr="002E0EBC">
              <w:t>Jason</w:t>
            </w:r>
          </w:p>
        </w:tc>
        <w:tc>
          <w:tcPr>
            <w:tcW w:w="1825" w:type="dxa"/>
          </w:tcPr>
          <w:p w14:paraId="13D28731" w14:textId="77777777" w:rsidR="003C5A72" w:rsidRPr="009610A4" w:rsidDel="00E3448D" w:rsidRDefault="003C5A72" w:rsidP="004B57B0">
            <w:pPr>
              <w:contextualSpacing/>
            </w:pPr>
            <w:r w:rsidRPr="002E0EBC">
              <w:t>Randall</w:t>
            </w:r>
          </w:p>
        </w:tc>
        <w:tc>
          <w:tcPr>
            <w:tcW w:w="3960" w:type="dxa"/>
          </w:tcPr>
          <w:p w14:paraId="0E991575" w14:textId="77777777" w:rsidR="003C5A72" w:rsidRPr="009610A4" w:rsidDel="00E3448D" w:rsidRDefault="003C5A72" w:rsidP="004B57B0">
            <w:pPr>
              <w:contextualSpacing/>
            </w:pPr>
            <w:r w:rsidRPr="00AD7393">
              <w:t>Delta Air Lines</w:t>
            </w:r>
          </w:p>
        </w:tc>
        <w:tc>
          <w:tcPr>
            <w:tcW w:w="1775" w:type="dxa"/>
          </w:tcPr>
          <w:p w14:paraId="21D8D4E4" w14:textId="77777777" w:rsidR="003C5A72" w:rsidRPr="009610A4" w:rsidDel="00E3448D" w:rsidRDefault="003C5A72" w:rsidP="004B57B0">
            <w:pPr>
              <w:contextualSpacing/>
            </w:pPr>
          </w:p>
        </w:tc>
      </w:tr>
      <w:tr w:rsidR="003C5A72" w:rsidRPr="009610A4" w:rsidDel="00E3448D" w14:paraId="01153932" w14:textId="77777777" w:rsidTr="00C86C9F">
        <w:tc>
          <w:tcPr>
            <w:tcW w:w="295" w:type="dxa"/>
          </w:tcPr>
          <w:p w14:paraId="44CFB0C2" w14:textId="77777777" w:rsidR="003C5A72" w:rsidRPr="009610A4" w:rsidDel="00E3448D" w:rsidRDefault="003C5A72" w:rsidP="004B57B0">
            <w:pPr>
              <w:contextualSpacing/>
            </w:pPr>
          </w:p>
        </w:tc>
        <w:tc>
          <w:tcPr>
            <w:tcW w:w="1793" w:type="dxa"/>
          </w:tcPr>
          <w:p w14:paraId="6EBCCE9A" w14:textId="77777777" w:rsidR="003C5A72" w:rsidRPr="009610A4" w:rsidDel="00E3448D" w:rsidRDefault="003C5A72" w:rsidP="004B57B0">
            <w:pPr>
              <w:contextualSpacing/>
            </w:pPr>
            <w:proofErr w:type="spellStart"/>
            <w:r w:rsidRPr="002E0EBC">
              <w:t>Andenet</w:t>
            </w:r>
            <w:proofErr w:type="spellEnd"/>
          </w:p>
        </w:tc>
        <w:tc>
          <w:tcPr>
            <w:tcW w:w="1825" w:type="dxa"/>
          </w:tcPr>
          <w:p w14:paraId="5C4ED8C3" w14:textId="77777777" w:rsidR="003C5A72" w:rsidRPr="009610A4" w:rsidDel="00E3448D" w:rsidRDefault="003C5A72" w:rsidP="004B57B0">
            <w:pPr>
              <w:contextualSpacing/>
            </w:pPr>
            <w:r w:rsidRPr="002E0EBC">
              <w:t>Ras-Work</w:t>
            </w:r>
          </w:p>
        </w:tc>
        <w:tc>
          <w:tcPr>
            <w:tcW w:w="3960" w:type="dxa"/>
          </w:tcPr>
          <w:p w14:paraId="57DEA38E" w14:textId="77777777" w:rsidR="003C5A72" w:rsidRPr="009610A4" w:rsidDel="00E3448D" w:rsidRDefault="003C5A72" w:rsidP="004B57B0">
            <w:pPr>
              <w:contextualSpacing/>
            </w:pPr>
            <w:proofErr w:type="spellStart"/>
            <w:r w:rsidRPr="00AD7393">
              <w:t>Niklaus</w:t>
            </w:r>
            <w:proofErr w:type="spellEnd"/>
            <w:r w:rsidRPr="00AD7393">
              <w:t xml:space="preserve"> SA</w:t>
            </w:r>
          </w:p>
        </w:tc>
        <w:tc>
          <w:tcPr>
            <w:tcW w:w="1775" w:type="dxa"/>
          </w:tcPr>
          <w:p w14:paraId="13355BF3" w14:textId="77777777" w:rsidR="003C5A72" w:rsidRPr="009610A4" w:rsidDel="00E3448D" w:rsidRDefault="003C5A72" w:rsidP="004B57B0">
            <w:pPr>
              <w:contextualSpacing/>
            </w:pPr>
          </w:p>
        </w:tc>
      </w:tr>
      <w:tr w:rsidR="003C5A72" w:rsidRPr="009610A4" w:rsidDel="00E3448D" w14:paraId="4862FCAC" w14:textId="77777777" w:rsidTr="00C86C9F">
        <w:tc>
          <w:tcPr>
            <w:tcW w:w="295" w:type="dxa"/>
          </w:tcPr>
          <w:p w14:paraId="263FE452" w14:textId="77777777" w:rsidR="003C5A72" w:rsidRPr="009610A4" w:rsidDel="00E3448D" w:rsidRDefault="003C5A72" w:rsidP="004B57B0">
            <w:pPr>
              <w:contextualSpacing/>
            </w:pPr>
            <w:r>
              <w:t>*</w:t>
            </w:r>
          </w:p>
        </w:tc>
        <w:tc>
          <w:tcPr>
            <w:tcW w:w="1793" w:type="dxa"/>
          </w:tcPr>
          <w:p w14:paraId="7C26D742" w14:textId="77777777" w:rsidR="003C5A72" w:rsidRPr="009610A4" w:rsidDel="00E3448D" w:rsidRDefault="003C5A72" w:rsidP="004B57B0">
            <w:pPr>
              <w:contextualSpacing/>
            </w:pPr>
            <w:r w:rsidRPr="002E0EBC">
              <w:t>Dennis</w:t>
            </w:r>
          </w:p>
        </w:tc>
        <w:tc>
          <w:tcPr>
            <w:tcW w:w="1825" w:type="dxa"/>
          </w:tcPr>
          <w:p w14:paraId="791CF087" w14:textId="77777777" w:rsidR="003C5A72" w:rsidRPr="009610A4" w:rsidDel="00E3448D" w:rsidRDefault="003C5A72" w:rsidP="004B57B0">
            <w:pPr>
              <w:contextualSpacing/>
            </w:pPr>
            <w:r w:rsidRPr="002E0EBC">
              <w:t>Reidy</w:t>
            </w:r>
          </w:p>
        </w:tc>
        <w:tc>
          <w:tcPr>
            <w:tcW w:w="3960" w:type="dxa"/>
          </w:tcPr>
          <w:p w14:paraId="664462B4" w14:textId="77777777" w:rsidR="003C5A72" w:rsidRPr="009610A4" w:rsidDel="00E3448D" w:rsidRDefault="003C5A72" w:rsidP="004B57B0">
            <w:pPr>
              <w:contextualSpacing/>
            </w:pPr>
            <w:r w:rsidRPr="00AD7393">
              <w:t>CIL Metal Finishing</w:t>
            </w:r>
          </w:p>
        </w:tc>
        <w:tc>
          <w:tcPr>
            <w:tcW w:w="1775" w:type="dxa"/>
          </w:tcPr>
          <w:p w14:paraId="688B7060" w14:textId="77777777" w:rsidR="003C5A72" w:rsidRPr="009610A4" w:rsidDel="00E3448D" w:rsidRDefault="003C5A72" w:rsidP="004B57B0">
            <w:pPr>
              <w:contextualSpacing/>
            </w:pPr>
          </w:p>
        </w:tc>
      </w:tr>
      <w:tr w:rsidR="003C5A72" w:rsidRPr="009610A4" w:rsidDel="00E3448D" w14:paraId="5527B704" w14:textId="77777777" w:rsidTr="00C86C9F">
        <w:tc>
          <w:tcPr>
            <w:tcW w:w="295" w:type="dxa"/>
          </w:tcPr>
          <w:p w14:paraId="18843E9C" w14:textId="77777777" w:rsidR="003C5A72" w:rsidRPr="009610A4" w:rsidDel="00E3448D" w:rsidRDefault="003C5A72" w:rsidP="004B57B0">
            <w:pPr>
              <w:contextualSpacing/>
            </w:pPr>
          </w:p>
        </w:tc>
        <w:tc>
          <w:tcPr>
            <w:tcW w:w="1793" w:type="dxa"/>
          </w:tcPr>
          <w:p w14:paraId="24629E45" w14:textId="77777777" w:rsidR="003C5A72" w:rsidRPr="009610A4" w:rsidDel="00E3448D" w:rsidRDefault="003C5A72" w:rsidP="004B57B0">
            <w:pPr>
              <w:contextualSpacing/>
            </w:pPr>
            <w:r w:rsidRPr="002E0EBC">
              <w:t>Pam</w:t>
            </w:r>
          </w:p>
        </w:tc>
        <w:tc>
          <w:tcPr>
            <w:tcW w:w="1825" w:type="dxa"/>
          </w:tcPr>
          <w:p w14:paraId="765E8E5C" w14:textId="77777777" w:rsidR="003C5A72" w:rsidRPr="009610A4" w:rsidDel="00E3448D" w:rsidRDefault="003C5A72" w:rsidP="004B57B0">
            <w:pPr>
              <w:contextualSpacing/>
            </w:pPr>
            <w:r w:rsidRPr="002E0EBC">
              <w:t>Reinhardt</w:t>
            </w:r>
          </w:p>
        </w:tc>
        <w:tc>
          <w:tcPr>
            <w:tcW w:w="3960" w:type="dxa"/>
          </w:tcPr>
          <w:p w14:paraId="248862B3" w14:textId="77777777" w:rsidR="003C5A72" w:rsidRPr="009610A4" w:rsidDel="00E3448D" w:rsidRDefault="003C5A72" w:rsidP="004B57B0">
            <w:pPr>
              <w:contextualSpacing/>
            </w:pPr>
            <w:r w:rsidRPr="00AD7393">
              <w:t>US Chrome Corporation</w:t>
            </w:r>
          </w:p>
        </w:tc>
        <w:tc>
          <w:tcPr>
            <w:tcW w:w="1775" w:type="dxa"/>
          </w:tcPr>
          <w:p w14:paraId="1F3F297F" w14:textId="77777777" w:rsidR="003C5A72" w:rsidRPr="009610A4" w:rsidDel="00E3448D" w:rsidRDefault="003C5A72" w:rsidP="004B57B0">
            <w:pPr>
              <w:contextualSpacing/>
            </w:pPr>
          </w:p>
        </w:tc>
      </w:tr>
      <w:tr w:rsidR="003C5A72" w:rsidRPr="009610A4" w:rsidDel="00E3448D" w14:paraId="7DFEB5D5" w14:textId="77777777" w:rsidTr="00C86C9F">
        <w:tc>
          <w:tcPr>
            <w:tcW w:w="295" w:type="dxa"/>
          </w:tcPr>
          <w:p w14:paraId="6FA4F209" w14:textId="77777777" w:rsidR="003C5A72" w:rsidRPr="009610A4" w:rsidDel="00E3448D" w:rsidRDefault="003C5A72" w:rsidP="004B57B0">
            <w:pPr>
              <w:contextualSpacing/>
            </w:pPr>
            <w:r>
              <w:t>*</w:t>
            </w:r>
          </w:p>
        </w:tc>
        <w:tc>
          <w:tcPr>
            <w:tcW w:w="1793" w:type="dxa"/>
          </w:tcPr>
          <w:p w14:paraId="25E63E74" w14:textId="77777777" w:rsidR="003C5A72" w:rsidRPr="009610A4" w:rsidDel="00E3448D" w:rsidRDefault="003C5A72" w:rsidP="004B57B0">
            <w:pPr>
              <w:contextualSpacing/>
            </w:pPr>
            <w:r w:rsidRPr="002E0EBC">
              <w:t>Ken</w:t>
            </w:r>
          </w:p>
        </w:tc>
        <w:tc>
          <w:tcPr>
            <w:tcW w:w="1825" w:type="dxa"/>
          </w:tcPr>
          <w:p w14:paraId="0CF6B34C" w14:textId="77777777" w:rsidR="003C5A72" w:rsidRPr="009610A4" w:rsidDel="00E3448D" w:rsidRDefault="003C5A72" w:rsidP="004B57B0">
            <w:pPr>
              <w:contextualSpacing/>
            </w:pPr>
            <w:proofErr w:type="spellStart"/>
            <w:r w:rsidRPr="002E0EBC">
              <w:t>Rettger</w:t>
            </w:r>
            <w:proofErr w:type="spellEnd"/>
          </w:p>
        </w:tc>
        <w:tc>
          <w:tcPr>
            <w:tcW w:w="3960" w:type="dxa"/>
          </w:tcPr>
          <w:p w14:paraId="6F492533" w14:textId="77777777" w:rsidR="003C5A72" w:rsidRPr="009610A4" w:rsidDel="00E3448D" w:rsidRDefault="003C5A72" w:rsidP="004B57B0">
            <w:pPr>
              <w:contextualSpacing/>
            </w:pPr>
            <w:r w:rsidRPr="00AD7393">
              <w:t>Lord Corp-MPD</w:t>
            </w:r>
          </w:p>
        </w:tc>
        <w:tc>
          <w:tcPr>
            <w:tcW w:w="1775" w:type="dxa"/>
          </w:tcPr>
          <w:p w14:paraId="64251760" w14:textId="77777777" w:rsidR="003C5A72" w:rsidRPr="009610A4" w:rsidDel="00E3448D" w:rsidRDefault="003C5A72" w:rsidP="004B57B0">
            <w:pPr>
              <w:contextualSpacing/>
            </w:pPr>
          </w:p>
        </w:tc>
      </w:tr>
      <w:tr w:rsidR="003C5A72" w:rsidRPr="009610A4" w:rsidDel="00E3448D" w14:paraId="419D5598" w14:textId="77777777" w:rsidTr="00C86C9F">
        <w:tc>
          <w:tcPr>
            <w:tcW w:w="295" w:type="dxa"/>
          </w:tcPr>
          <w:p w14:paraId="2F92A52A" w14:textId="77777777" w:rsidR="003C5A72" w:rsidRPr="009610A4" w:rsidDel="00E3448D" w:rsidRDefault="003C5A72" w:rsidP="004B57B0">
            <w:pPr>
              <w:contextualSpacing/>
            </w:pPr>
            <w:r>
              <w:t>*</w:t>
            </w:r>
          </w:p>
        </w:tc>
        <w:tc>
          <w:tcPr>
            <w:tcW w:w="1793" w:type="dxa"/>
          </w:tcPr>
          <w:p w14:paraId="27D70E9B" w14:textId="77777777" w:rsidR="003C5A72" w:rsidRPr="009610A4" w:rsidDel="00E3448D" w:rsidRDefault="003C5A72" w:rsidP="004B57B0">
            <w:pPr>
              <w:contextualSpacing/>
            </w:pPr>
            <w:r w:rsidRPr="002E0EBC">
              <w:t>Jim</w:t>
            </w:r>
          </w:p>
        </w:tc>
        <w:tc>
          <w:tcPr>
            <w:tcW w:w="1825" w:type="dxa"/>
          </w:tcPr>
          <w:p w14:paraId="00581BB1" w14:textId="77777777" w:rsidR="003C5A72" w:rsidRPr="009610A4" w:rsidDel="00E3448D" w:rsidRDefault="003C5A72" w:rsidP="004B57B0">
            <w:pPr>
              <w:contextualSpacing/>
            </w:pPr>
            <w:r w:rsidRPr="002E0EBC">
              <w:t>Ringer</w:t>
            </w:r>
          </w:p>
        </w:tc>
        <w:tc>
          <w:tcPr>
            <w:tcW w:w="3960" w:type="dxa"/>
          </w:tcPr>
          <w:p w14:paraId="4F2AFE70" w14:textId="77777777" w:rsidR="003C5A72" w:rsidRPr="009610A4" w:rsidDel="00E3448D" w:rsidRDefault="003C5A72" w:rsidP="004B57B0">
            <w:pPr>
              <w:contextualSpacing/>
            </w:pPr>
            <w:r w:rsidRPr="00AD7393">
              <w:t>Tech Met Inc.</w:t>
            </w:r>
          </w:p>
        </w:tc>
        <w:tc>
          <w:tcPr>
            <w:tcW w:w="1775" w:type="dxa"/>
          </w:tcPr>
          <w:p w14:paraId="3F6FDDD0" w14:textId="77777777" w:rsidR="003C5A72" w:rsidRPr="009610A4" w:rsidDel="00E3448D" w:rsidRDefault="003C5A72" w:rsidP="004B57B0">
            <w:pPr>
              <w:contextualSpacing/>
            </w:pPr>
          </w:p>
        </w:tc>
      </w:tr>
      <w:tr w:rsidR="003C5A72" w:rsidRPr="009610A4" w:rsidDel="00E3448D" w14:paraId="5B2E6F21" w14:textId="77777777" w:rsidTr="00C86C9F">
        <w:tc>
          <w:tcPr>
            <w:tcW w:w="295" w:type="dxa"/>
          </w:tcPr>
          <w:p w14:paraId="4BE98AAD" w14:textId="77777777" w:rsidR="003C5A72" w:rsidRPr="009610A4" w:rsidDel="00E3448D" w:rsidRDefault="003C5A72" w:rsidP="004B57B0">
            <w:pPr>
              <w:contextualSpacing/>
            </w:pPr>
            <w:r>
              <w:t>*</w:t>
            </w:r>
          </w:p>
        </w:tc>
        <w:tc>
          <w:tcPr>
            <w:tcW w:w="1793" w:type="dxa"/>
          </w:tcPr>
          <w:p w14:paraId="5979DC3F" w14:textId="77777777" w:rsidR="003C5A72" w:rsidRPr="009610A4" w:rsidDel="00E3448D" w:rsidRDefault="003C5A72" w:rsidP="004B57B0">
            <w:pPr>
              <w:contextualSpacing/>
            </w:pPr>
            <w:r w:rsidRPr="002E0EBC">
              <w:t>Tammi</w:t>
            </w:r>
          </w:p>
        </w:tc>
        <w:tc>
          <w:tcPr>
            <w:tcW w:w="1825" w:type="dxa"/>
          </w:tcPr>
          <w:p w14:paraId="33034F14" w14:textId="77777777" w:rsidR="003C5A72" w:rsidRPr="009610A4" w:rsidDel="00E3448D" w:rsidRDefault="003C5A72" w:rsidP="004B57B0">
            <w:pPr>
              <w:contextualSpacing/>
            </w:pPr>
            <w:r w:rsidRPr="002E0EBC">
              <w:t>Schubert</w:t>
            </w:r>
          </w:p>
        </w:tc>
        <w:tc>
          <w:tcPr>
            <w:tcW w:w="3960" w:type="dxa"/>
          </w:tcPr>
          <w:p w14:paraId="20FD8537" w14:textId="77777777" w:rsidR="003C5A72" w:rsidRPr="009610A4" w:rsidDel="00E3448D" w:rsidRDefault="003C5A72" w:rsidP="00D562A1">
            <w:pPr>
              <w:contextualSpacing/>
            </w:pPr>
            <w:proofErr w:type="spellStart"/>
            <w:r w:rsidRPr="00AD7393">
              <w:t>Helicomb</w:t>
            </w:r>
            <w:proofErr w:type="spellEnd"/>
            <w:r w:rsidRPr="00AD7393">
              <w:t xml:space="preserve"> Int</w:t>
            </w:r>
            <w:r>
              <w:t>ernational</w:t>
            </w:r>
            <w:r w:rsidRPr="00AD7393">
              <w:t xml:space="preserve"> Inc.</w:t>
            </w:r>
          </w:p>
        </w:tc>
        <w:tc>
          <w:tcPr>
            <w:tcW w:w="1775" w:type="dxa"/>
          </w:tcPr>
          <w:p w14:paraId="38EC4561" w14:textId="77777777" w:rsidR="003C5A72" w:rsidRPr="009610A4" w:rsidDel="00E3448D" w:rsidRDefault="003C5A72" w:rsidP="004B57B0">
            <w:pPr>
              <w:contextualSpacing/>
            </w:pPr>
          </w:p>
        </w:tc>
      </w:tr>
      <w:tr w:rsidR="003C5A72" w:rsidRPr="009610A4" w:rsidDel="00E3448D" w14:paraId="54B71401" w14:textId="77777777" w:rsidTr="00C86C9F">
        <w:tc>
          <w:tcPr>
            <w:tcW w:w="295" w:type="dxa"/>
          </w:tcPr>
          <w:p w14:paraId="1F6A3D7A" w14:textId="70DE789D" w:rsidR="003C5A72" w:rsidRPr="009610A4" w:rsidDel="00E3448D" w:rsidRDefault="00897E6F" w:rsidP="004B57B0">
            <w:pPr>
              <w:contextualSpacing/>
            </w:pPr>
            <w:r>
              <w:t>*</w:t>
            </w:r>
          </w:p>
        </w:tc>
        <w:tc>
          <w:tcPr>
            <w:tcW w:w="1793" w:type="dxa"/>
          </w:tcPr>
          <w:p w14:paraId="49C527CB" w14:textId="77777777" w:rsidR="003C5A72" w:rsidRPr="009610A4" w:rsidDel="00E3448D" w:rsidRDefault="003C5A72" w:rsidP="004B57B0">
            <w:pPr>
              <w:contextualSpacing/>
            </w:pPr>
            <w:r w:rsidRPr="002E0EBC">
              <w:t>Nicholas</w:t>
            </w:r>
          </w:p>
        </w:tc>
        <w:tc>
          <w:tcPr>
            <w:tcW w:w="1825" w:type="dxa"/>
          </w:tcPr>
          <w:p w14:paraId="2B94729C" w14:textId="77777777" w:rsidR="003C5A72" w:rsidRPr="009610A4" w:rsidDel="00E3448D" w:rsidRDefault="003C5A72" w:rsidP="004B57B0">
            <w:pPr>
              <w:contextualSpacing/>
            </w:pPr>
            <w:r w:rsidRPr="002E0EBC">
              <w:t>Schumacher</w:t>
            </w:r>
          </w:p>
        </w:tc>
        <w:tc>
          <w:tcPr>
            <w:tcW w:w="3960" w:type="dxa"/>
          </w:tcPr>
          <w:p w14:paraId="78FD98AB" w14:textId="77777777" w:rsidR="003C5A72" w:rsidRPr="009610A4" w:rsidDel="00E3448D" w:rsidRDefault="003C5A72" w:rsidP="004B57B0">
            <w:pPr>
              <w:contextualSpacing/>
            </w:pPr>
            <w:proofErr w:type="spellStart"/>
            <w:r w:rsidRPr="00AD7393">
              <w:t>Hohman</w:t>
            </w:r>
            <w:proofErr w:type="spellEnd"/>
            <w:r w:rsidRPr="00AD7393">
              <w:t xml:space="preserve"> Plating &amp; </w:t>
            </w:r>
            <w:proofErr w:type="spellStart"/>
            <w:r w:rsidRPr="00AD7393">
              <w:t>Mfg</w:t>
            </w:r>
            <w:proofErr w:type="spellEnd"/>
            <w:r w:rsidRPr="00AD7393">
              <w:t xml:space="preserve"> Inc.</w:t>
            </w:r>
          </w:p>
        </w:tc>
        <w:tc>
          <w:tcPr>
            <w:tcW w:w="1775" w:type="dxa"/>
          </w:tcPr>
          <w:p w14:paraId="33D6DBB2" w14:textId="77777777" w:rsidR="003C5A72" w:rsidRPr="009610A4" w:rsidDel="00E3448D" w:rsidRDefault="003C5A72" w:rsidP="004B57B0">
            <w:pPr>
              <w:contextualSpacing/>
            </w:pPr>
          </w:p>
        </w:tc>
      </w:tr>
      <w:tr w:rsidR="003C5A72" w:rsidRPr="009610A4" w:rsidDel="00E3448D" w14:paraId="0D92EEE8" w14:textId="77777777" w:rsidTr="00C86C9F">
        <w:tc>
          <w:tcPr>
            <w:tcW w:w="295" w:type="dxa"/>
          </w:tcPr>
          <w:p w14:paraId="0E874A20" w14:textId="77777777" w:rsidR="003C5A72" w:rsidRPr="009610A4" w:rsidDel="00E3448D" w:rsidRDefault="003C5A72" w:rsidP="004B57B0">
            <w:pPr>
              <w:contextualSpacing/>
            </w:pPr>
            <w:r>
              <w:t>*</w:t>
            </w:r>
          </w:p>
        </w:tc>
        <w:tc>
          <w:tcPr>
            <w:tcW w:w="1793" w:type="dxa"/>
          </w:tcPr>
          <w:p w14:paraId="77336658" w14:textId="77777777" w:rsidR="003C5A72" w:rsidRPr="009610A4" w:rsidDel="00E3448D" w:rsidRDefault="003C5A72" w:rsidP="004B57B0">
            <w:pPr>
              <w:contextualSpacing/>
            </w:pPr>
            <w:r w:rsidRPr="002E0EBC">
              <w:t>David</w:t>
            </w:r>
          </w:p>
        </w:tc>
        <w:tc>
          <w:tcPr>
            <w:tcW w:w="1825" w:type="dxa"/>
          </w:tcPr>
          <w:p w14:paraId="09EA2B11" w14:textId="77777777" w:rsidR="003C5A72" w:rsidRPr="009610A4" w:rsidDel="00E3448D" w:rsidRDefault="003C5A72" w:rsidP="004B57B0">
            <w:pPr>
              <w:contextualSpacing/>
            </w:pPr>
            <w:proofErr w:type="spellStart"/>
            <w:r w:rsidRPr="002E0EBC">
              <w:t>Serbousek</w:t>
            </w:r>
            <w:proofErr w:type="spellEnd"/>
          </w:p>
        </w:tc>
        <w:tc>
          <w:tcPr>
            <w:tcW w:w="3960" w:type="dxa"/>
          </w:tcPr>
          <w:p w14:paraId="7782F0A2" w14:textId="77777777" w:rsidR="003C5A72" w:rsidRPr="009610A4" w:rsidDel="00E3448D" w:rsidRDefault="003C5A72" w:rsidP="004B57B0">
            <w:pPr>
              <w:contextualSpacing/>
            </w:pPr>
            <w:r w:rsidRPr="00AD7393">
              <w:t>Olympic Scientific</w:t>
            </w:r>
          </w:p>
        </w:tc>
        <w:tc>
          <w:tcPr>
            <w:tcW w:w="1775" w:type="dxa"/>
          </w:tcPr>
          <w:p w14:paraId="75565F4C" w14:textId="77777777" w:rsidR="003C5A72" w:rsidRPr="009610A4" w:rsidDel="00E3448D" w:rsidRDefault="003C5A72" w:rsidP="004B57B0">
            <w:pPr>
              <w:contextualSpacing/>
            </w:pPr>
          </w:p>
        </w:tc>
      </w:tr>
      <w:tr w:rsidR="003C5A72" w:rsidRPr="009610A4" w:rsidDel="00E3448D" w14:paraId="39EBE626" w14:textId="77777777" w:rsidTr="00C86C9F">
        <w:tc>
          <w:tcPr>
            <w:tcW w:w="295" w:type="dxa"/>
          </w:tcPr>
          <w:p w14:paraId="58E3FD57" w14:textId="77777777" w:rsidR="003C5A72" w:rsidRPr="009610A4" w:rsidDel="00E3448D" w:rsidRDefault="003C5A72" w:rsidP="004B57B0">
            <w:pPr>
              <w:contextualSpacing/>
            </w:pPr>
          </w:p>
        </w:tc>
        <w:tc>
          <w:tcPr>
            <w:tcW w:w="1793" w:type="dxa"/>
          </w:tcPr>
          <w:p w14:paraId="3D7AE240" w14:textId="77777777" w:rsidR="003C5A72" w:rsidRPr="009610A4" w:rsidDel="00E3448D" w:rsidRDefault="003C5A72" w:rsidP="004B57B0">
            <w:pPr>
              <w:contextualSpacing/>
            </w:pPr>
            <w:r w:rsidRPr="002E0EBC">
              <w:t>David</w:t>
            </w:r>
          </w:p>
        </w:tc>
        <w:tc>
          <w:tcPr>
            <w:tcW w:w="1825" w:type="dxa"/>
          </w:tcPr>
          <w:p w14:paraId="2E467D74" w14:textId="77777777" w:rsidR="003C5A72" w:rsidRPr="009610A4" w:rsidDel="00E3448D" w:rsidRDefault="003C5A72" w:rsidP="004B57B0">
            <w:pPr>
              <w:contextualSpacing/>
            </w:pPr>
            <w:r w:rsidRPr="002E0EBC">
              <w:t>Sexton</w:t>
            </w:r>
          </w:p>
        </w:tc>
        <w:tc>
          <w:tcPr>
            <w:tcW w:w="3960" w:type="dxa"/>
          </w:tcPr>
          <w:p w14:paraId="61479A90" w14:textId="77777777" w:rsidR="003C5A72" w:rsidRPr="009610A4" w:rsidDel="00E3448D" w:rsidRDefault="003C5A72" w:rsidP="004B57B0">
            <w:pPr>
              <w:contextualSpacing/>
            </w:pPr>
            <w:r w:rsidRPr="00AD7393">
              <w:t>CERTIFIED METAL FINISHING</w:t>
            </w:r>
          </w:p>
        </w:tc>
        <w:tc>
          <w:tcPr>
            <w:tcW w:w="1775" w:type="dxa"/>
          </w:tcPr>
          <w:p w14:paraId="130174D6" w14:textId="77777777" w:rsidR="003C5A72" w:rsidRPr="009610A4" w:rsidDel="00E3448D" w:rsidRDefault="003C5A72" w:rsidP="004B57B0">
            <w:pPr>
              <w:contextualSpacing/>
            </w:pPr>
          </w:p>
        </w:tc>
      </w:tr>
      <w:tr w:rsidR="003C5A72" w:rsidRPr="009610A4" w:rsidDel="00E3448D" w14:paraId="151F8862" w14:textId="77777777" w:rsidTr="00C86C9F">
        <w:tc>
          <w:tcPr>
            <w:tcW w:w="295" w:type="dxa"/>
          </w:tcPr>
          <w:p w14:paraId="29E90052" w14:textId="77777777" w:rsidR="003C5A72" w:rsidRPr="009610A4" w:rsidDel="00E3448D" w:rsidRDefault="003C5A72" w:rsidP="004B57B0">
            <w:pPr>
              <w:contextualSpacing/>
            </w:pPr>
            <w:r>
              <w:t>*</w:t>
            </w:r>
          </w:p>
        </w:tc>
        <w:tc>
          <w:tcPr>
            <w:tcW w:w="1793" w:type="dxa"/>
          </w:tcPr>
          <w:p w14:paraId="6ABE0C53" w14:textId="77777777" w:rsidR="003C5A72" w:rsidRPr="009610A4" w:rsidDel="00E3448D" w:rsidRDefault="003C5A72" w:rsidP="004B57B0">
            <w:pPr>
              <w:contextualSpacing/>
            </w:pPr>
            <w:r w:rsidRPr="002E0EBC">
              <w:t>Ken</w:t>
            </w:r>
          </w:p>
        </w:tc>
        <w:tc>
          <w:tcPr>
            <w:tcW w:w="1825" w:type="dxa"/>
          </w:tcPr>
          <w:p w14:paraId="17EBB162" w14:textId="77777777" w:rsidR="003C5A72" w:rsidRPr="009610A4" w:rsidDel="00E3448D" w:rsidRDefault="003C5A72" w:rsidP="004B57B0">
            <w:pPr>
              <w:contextualSpacing/>
            </w:pPr>
            <w:proofErr w:type="spellStart"/>
            <w:r w:rsidRPr="002E0EBC">
              <w:t>Shouse</w:t>
            </w:r>
            <w:proofErr w:type="spellEnd"/>
          </w:p>
        </w:tc>
        <w:tc>
          <w:tcPr>
            <w:tcW w:w="3960" w:type="dxa"/>
          </w:tcPr>
          <w:p w14:paraId="4800BF4A" w14:textId="77777777" w:rsidR="003C5A72" w:rsidRPr="009610A4" w:rsidDel="00E3448D" w:rsidRDefault="003C5A72" w:rsidP="004B57B0">
            <w:pPr>
              <w:contextualSpacing/>
            </w:pPr>
            <w:r>
              <w:t>Lord Corporation</w:t>
            </w:r>
          </w:p>
        </w:tc>
        <w:tc>
          <w:tcPr>
            <w:tcW w:w="1775" w:type="dxa"/>
          </w:tcPr>
          <w:p w14:paraId="5FB746AF" w14:textId="77777777" w:rsidR="003C5A72" w:rsidRPr="009610A4" w:rsidDel="00E3448D" w:rsidRDefault="003C5A72" w:rsidP="004B57B0">
            <w:pPr>
              <w:contextualSpacing/>
            </w:pPr>
          </w:p>
        </w:tc>
      </w:tr>
      <w:tr w:rsidR="003C5A72" w:rsidRPr="009610A4" w:rsidDel="00E3448D" w14:paraId="46413A5E" w14:textId="77777777" w:rsidTr="00C86C9F">
        <w:tc>
          <w:tcPr>
            <w:tcW w:w="295" w:type="dxa"/>
          </w:tcPr>
          <w:p w14:paraId="75BFE526" w14:textId="77777777" w:rsidR="003C5A72" w:rsidRPr="009610A4" w:rsidDel="00E3448D" w:rsidRDefault="003C5A72" w:rsidP="004B57B0">
            <w:pPr>
              <w:contextualSpacing/>
            </w:pPr>
          </w:p>
        </w:tc>
        <w:tc>
          <w:tcPr>
            <w:tcW w:w="1793" w:type="dxa"/>
          </w:tcPr>
          <w:p w14:paraId="5DC6E2EE" w14:textId="77777777" w:rsidR="003C5A72" w:rsidRPr="009610A4" w:rsidDel="00E3448D" w:rsidRDefault="003C5A72" w:rsidP="004B57B0">
            <w:pPr>
              <w:contextualSpacing/>
            </w:pPr>
            <w:r w:rsidRPr="0040774C">
              <w:t>George</w:t>
            </w:r>
          </w:p>
        </w:tc>
        <w:tc>
          <w:tcPr>
            <w:tcW w:w="1825" w:type="dxa"/>
          </w:tcPr>
          <w:p w14:paraId="31FCB5AE" w14:textId="77777777" w:rsidR="003C5A72" w:rsidRPr="009610A4" w:rsidDel="00E3448D" w:rsidRDefault="003C5A72" w:rsidP="004B57B0">
            <w:pPr>
              <w:contextualSpacing/>
            </w:pPr>
            <w:r w:rsidRPr="0040774C">
              <w:t>Siha</w:t>
            </w:r>
          </w:p>
        </w:tc>
        <w:tc>
          <w:tcPr>
            <w:tcW w:w="3960" w:type="dxa"/>
          </w:tcPr>
          <w:p w14:paraId="46D2994B" w14:textId="77777777" w:rsidR="003C5A72" w:rsidRPr="009610A4" w:rsidDel="00E3448D" w:rsidRDefault="003C5A72" w:rsidP="004B57B0">
            <w:pPr>
              <w:contextualSpacing/>
            </w:pPr>
            <w:r w:rsidRPr="00AD7393">
              <w:t>Southwest United Canada</w:t>
            </w:r>
          </w:p>
        </w:tc>
        <w:tc>
          <w:tcPr>
            <w:tcW w:w="1775" w:type="dxa"/>
          </w:tcPr>
          <w:p w14:paraId="184FBE38" w14:textId="77777777" w:rsidR="003C5A72" w:rsidRPr="009610A4" w:rsidDel="00E3448D" w:rsidRDefault="003C5A72" w:rsidP="004B57B0">
            <w:pPr>
              <w:contextualSpacing/>
            </w:pPr>
          </w:p>
        </w:tc>
      </w:tr>
      <w:tr w:rsidR="003C5A72" w:rsidRPr="009610A4" w:rsidDel="00E3448D" w14:paraId="74658C99" w14:textId="77777777" w:rsidTr="00C86C9F">
        <w:tc>
          <w:tcPr>
            <w:tcW w:w="295" w:type="dxa"/>
          </w:tcPr>
          <w:p w14:paraId="4F6901B0" w14:textId="77777777" w:rsidR="003C5A72" w:rsidRPr="00A44383" w:rsidDel="00E3448D" w:rsidRDefault="003C5A72" w:rsidP="004B57B0">
            <w:pPr>
              <w:contextualSpacing/>
              <w:rPr>
                <w:highlight w:val="yellow"/>
              </w:rPr>
            </w:pPr>
            <w:r w:rsidRPr="00D80FCC">
              <w:t>*</w:t>
            </w:r>
          </w:p>
        </w:tc>
        <w:tc>
          <w:tcPr>
            <w:tcW w:w="1793" w:type="dxa"/>
          </w:tcPr>
          <w:p w14:paraId="0A72991A" w14:textId="77777777" w:rsidR="003C5A72" w:rsidRPr="009610A4" w:rsidDel="00E3448D" w:rsidRDefault="003C5A72" w:rsidP="004B57B0">
            <w:pPr>
              <w:contextualSpacing/>
            </w:pPr>
            <w:r w:rsidRPr="0040774C">
              <w:t>Steve</w:t>
            </w:r>
          </w:p>
        </w:tc>
        <w:tc>
          <w:tcPr>
            <w:tcW w:w="1825" w:type="dxa"/>
          </w:tcPr>
          <w:p w14:paraId="69683DF4" w14:textId="77777777" w:rsidR="003C5A72" w:rsidRPr="009610A4" w:rsidDel="00E3448D" w:rsidRDefault="003C5A72" w:rsidP="004B57B0">
            <w:pPr>
              <w:contextualSpacing/>
            </w:pPr>
            <w:bookmarkStart w:id="1" w:name="OLE_LINK1"/>
            <w:proofErr w:type="spellStart"/>
            <w:r w:rsidRPr="0040774C">
              <w:t>Simacek</w:t>
            </w:r>
            <w:bookmarkEnd w:id="1"/>
            <w:proofErr w:type="spellEnd"/>
          </w:p>
        </w:tc>
        <w:tc>
          <w:tcPr>
            <w:tcW w:w="3960" w:type="dxa"/>
          </w:tcPr>
          <w:p w14:paraId="5F1DACBB" w14:textId="77777777" w:rsidR="003C5A72" w:rsidRPr="009610A4" w:rsidDel="00E3448D" w:rsidRDefault="003C5A72" w:rsidP="004B57B0">
            <w:pPr>
              <w:contextualSpacing/>
            </w:pPr>
            <w:proofErr w:type="spellStart"/>
            <w:r>
              <w:t>Hytek</w:t>
            </w:r>
            <w:proofErr w:type="spellEnd"/>
            <w:r>
              <w:t xml:space="preserve"> Finishes Company</w:t>
            </w:r>
          </w:p>
        </w:tc>
        <w:tc>
          <w:tcPr>
            <w:tcW w:w="1775" w:type="dxa"/>
          </w:tcPr>
          <w:p w14:paraId="10785BC7" w14:textId="77777777" w:rsidR="003C5A72" w:rsidRPr="009610A4" w:rsidDel="00E3448D" w:rsidRDefault="003C5A72" w:rsidP="004B57B0">
            <w:pPr>
              <w:contextualSpacing/>
            </w:pPr>
          </w:p>
        </w:tc>
      </w:tr>
      <w:tr w:rsidR="003C5A72" w:rsidRPr="009610A4" w:rsidDel="00E3448D" w14:paraId="7B0EF637" w14:textId="77777777" w:rsidTr="00C86C9F">
        <w:tc>
          <w:tcPr>
            <w:tcW w:w="295" w:type="dxa"/>
          </w:tcPr>
          <w:p w14:paraId="76CFC955" w14:textId="77777777" w:rsidR="003C5A72" w:rsidRPr="009610A4" w:rsidDel="00E3448D" w:rsidRDefault="003C5A72" w:rsidP="004B57B0">
            <w:pPr>
              <w:contextualSpacing/>
            </w:pPr>
          </w:p>
        </w:tc>
        <w:tc>
          <w:tcPr>
            <w:tcW w:w="1793" w:type="dxa"/>
          </w:tcPr>
          <w:p w14:paraId="1C6BB68B" w14:textId="77777777" w:rsidR="003C5A72" w:rsidRPr="009610A4" w:rsidDel="00E3448D" w:rsidRDefault="003C5A72" w:rsidP="004B57B0">
            <w:pPr>
              <w:contextualSpacing/>
            </w:pPr>
            <w:r w:rsidRPr="0040774C">
              <w:t>David</w:t>
            </w:r>
          </w:p>
        </w:tc>
        <w:tc>
          <w:tcPr>
            <w:tcW w:w="1825" w:type="dxa"/>
          </w:tcPr>
          <w:p w14:paraId="6B46C54A" w14:textId="77777777" w:rsidR="003C5A72" w:rsidRPr="009610A4" w:rsidDel="00E3448D" w:rsidRDefault="003C5A72" w:rsidP="004B57B0">
            <w:pPr>
              <w:contextualSpacing/>
            </w:pPr>
            <w:r w:rsidRPr="0040774C">
              <w:t>Simon</w:t>
            </w:r>
          </w:p>
        </w:tc>
        <w:tc>
          <w:tcPr>
            <w:tcW w:w="3960" w:type="dxa"/>
          </w:tcPr>
          <w:p w14:paraId="150B9D13" w14:textId="77777777" w:rsidR="003C5A72" w:rsidRPr="009610A4" w:rsidDel="00E3448D" w:rsidRDefault="003C5A72" w:rsidP="004B57B0">
            <w:pPr>
              <w:contextualSpacing/>
            </w:pPr>
            <w:r w:rsidRPr="00AD7393">
              <w:t>Barnes Aerospace Lansing</w:t>
            </w:r>
          </w:p>
        </w:tc>
        <w:tc>
          <w:tcPr>
            <w:tcW w:w="1775" w:type="dxa"/>
          </w:tcPr>
          <w:p w14:paraId="799598AC" w14:textId="77777777" w:rsidR="003C5A72" w:rsidRPr="009610A4" w:rsidDel="00E3448D" w:rsidRDefault="003C5A72" w:rsidP="004B57B0">
            <w:pPr>
              <w:contextualSpacing/>
            </w:pPr>
          </w:p>
        </w:tc>
      </w:tr>
      <w:tr w:rsidR="003C5A72" w:rsidRPr="009610A4" w:rsidDel="00E3448D" w14:paraId="33ED732A" w14:textId="77777777" w:rsidTr="00C86C9F">
        <w:tc>
          <w:tcPr>
            <w:tcW w:w="295" w:type="dxa"/>
          </w:tcPr>
          <w:p w14:paraId="0808A660" w14:textId="77777777" w:rsidR="003C5A72" w:rsidRPr="009610A4" w:rsidDel="00E3448D" w:rsidRDefault="003C5A72" w:rsidP="004B57B0">
            <w:pPr>
              <w:contextualSpacing/>
            </w:pPr>
          </w:p>
        </w:tc>
        <w:tc>
          <w:tcPr>
            <w:tcW w:w="1793" w:type="dxa"/>
          </w:tcPr>
          <w:p w14:paraId="4EE3773B" w14:textId="77777777" w:rsidR="003C5A72" w:rsidRPr="009610A4" w:rsidDel="00E3448D" w:rsidRDefault="003C5A72" w:rsidP="004B57B0">
            <w:pPr>
              <w:contextualSpacing/>
            </w:pPr>
            <w:r w:rsidRPr="0040774C">
              <w:t>Matthew</w:t>
            </w:r>
          </w:p>
        </w:tc>
        <w:tc>
          <w:tcPr>
            <w:tcW w:w="1825" w:type="dxa"/>
          </w:tcPr>
          <w:p w14:paraId="076201C8" w14:textId="77777777" w:rsidR="003C5A72" w:rsidRPr="009610A4" w:rsidDel="00E3448D" w:rsidRDefault="003C5A72" w:rsidP="004B57B0">
            <w:pPr>
              <w:contextualSpacing/>
            </w:pPr>
            <w:r w:rsidRPr="0040774C">
              <w:t>Smith</w:t>
            </w:r>
          </w:p>
        </w:tc>
        <w:tc>
          <w:tcPr>
            <w:tcW w:w="3960" w:type="dxa"/>
          </w:tcPr>
          <w:p w14:paraId="55EB05FC" w14:textId="77777777" w:rsidR="003C5A72" w:rsidRPr="009610A4" w:rsidDel="00E3448D" w:rsidRDefault="003C5A72" w:rsidP="004B57B0">
            <w:pPr>
              <w:contextualSpacing/>
            </w:pPr>
            <w:r w:rsidRPr="00AD7393">
              <w:t>Southwest United Industries</w:t>
            </w:r>
          </w:p>
        </w:tc>
        <w:tc>
          <w:tcPr>
            <w:tcW w:w="1775" w:type="dxa"/>
          </w:tcPr>
          <w:p w14:paraId="34517475" w14:textId="77777777" w:rsidR="003C5A72" w:rsidRPr="009610A4" w:rsidDel="00E3448D" w:rsidRDefault="003C5A72" w:rsidP="004B57B0">
            <w:pPr>
              <w:contextualSpacing/>
            </w:pPr>
          </w:p>
        </w:tc>
      </w:tr>
      <w:tr w:rsidR="003C5A72" w:rsidRPr="009610A4" w:rsidDel="00E3448D" w14:paraId="12275F2C" w14:textId="77777777" w:rsidTr="00C86C9F">
        <w:tc>
          <w:tcPr>
            <w:tcW w:w="295" w:type="dxa"/>
          </w:tcPr>
          <w:p w14:paraId="3767D0C0" w14:textId="77777777" w:rsidR="003C5A72" w:rsidRPr="009610A4" w:rsidDel="00E3448D" w:rsidRDefault="003C5A72" w:rsidP="004B57B0">
            <w:pPr>
              <w:contextualSpacing/>
            </w:pPr>
            <w:r>
              <w:t>*</w:t>
            </w:r>
          </w:p>
        </w:tc>
        <w:tc>
          <w:tcPr>
            <w:tcW w:w="1793" w:type="dxa"/>
          </w:tcPr>
          <w:p w14:paraId="24C01BF6" w14:textId="77777777" w:rsidR="003C5A72" w:rsidRPr="009610A4" w:rsidDel="00E3448D" w:rsidRDefault="003C5A72" w:rsidP="004B57B0">
            <w:pPr>
              <w:contextualSpacing/>
            </w:pPr>
            <w:proofErr w:type="spellStart"/>
            <w:r w:rsidRPr="0040774C">
              <w:t>Vitorio</w:t>
            </w:r>
            <w:proofErr w:type="spellEnd"/>
          </w:p>
        </w:tc>
        <w:tc>
          <w:tcPr>
            <w:tcW w:w="1825" w:type="dxa"/>
          </w:tcPr>
          <w:p w14:paraId="78FD6768" w14:textId="77777777" w:rsidR="003C5A72" w:rsidRPr="009610A4" w:rsidDel="00E3448D" w:rsidRDefault="003C5A72" w:rsidP="004B57B0">
            <w:pPr>
              <w:contextualSpacing/>
            </w:pPr>
            <w:proofErr w:type="spellStart"/>
            <w:r>
              <w:t>Stana</w:t>
            </w:r>
            <w:proofErr w:type="spellEnd"/>
          </w:p>
        </w:tc>
        <w:tc>
          <w:tcPr>
            <w:tcW w:w="3960" w:type="dxa"/>
          </w:tcPr>
          <w:p w14:paraId="2C750615" w14:textId="77777777" w:rsidR="003C5A72" w:rsidRPr="009610A4" w:rsidDel="00E3448D" w:rsidRDefault="003C5A72" w:rsidP="004B57B0">
            <w:pPr>
              <w:contextualSpacing/>
            </w:pPr>
            <w:proofErr w:type="spellStart"/>
            <w:r w:rsidRPr="00AD7393">
              <w:t>Avcorp</w:t>
            </w:r>
            <w:proofErr w:type="spellEnd"/>
          </w:p>
        </w:tc>
        <w:tc>
          <w:tcPr>
            <w:tcW w:w="1775" w:type="dxa"/>
          </w:tcPr>
          <w:p w14:paraId="20770C80" w14:textId="77777777" w:rsidR="003C5A72" w:rsidRPr="009610A4" w:rsidDel="00E3448D" w:rsidRDefault="003C5A72" w:rsidP="004B57B0">
            <w:pPr>
              <w:contextualSpacing/>
            </w:pPr>
          </w:p>
        </w:tc>
      </w:tr>
      <w:tr w:rsidR="003C5A72" w:rsidRPr="009610A4" w:rsidDel="00E3448D" w14:paraId="3F403262" w14:textId="77777777" w:rsidTr="00C86C9F">
        <w:tc>
          <w:tcPr>
            <w:tcW w:w="295" w:type="dxa"/>
          </w:tcPr>
          <w:p w14:paraId="0B7AD834" w14:textId="77777777" w:rsidR="003C5A72" w:rsidRPr="009610A4" w:rsidDel="00E3448D" w:rsidRDefault="003C5A72" w:rsidP="004B57B0">
            <w:pPr>
              <w:contextualSpacing/>
            </w:pPr>
            <w:r>
              <w:t>*</w:t>
            </w:r>
          </w:p>
        </w:tc>
        <w:tc>
          <w:tcPr>
            <w:tcW w:w="1793" w:type="dxa"/>
          </w:tcPr>
          <w:p w14:paraId="02C505BB" w14:textId="77777777" w:rsidR="003C5A72" w:rsidRPr="009610A4" w:rsidDel="00E3448D" w:rsidRDefault="003C5A72" w:rsidP="004B57B0">
            <w:pPr>
              <w:contextualSpacing/>
            </w:pPr>
            <w:r w:rsidRPr="0040774C">
              <w:t>Milton</w:t>
            </w:r>
          </w:p>
        </w:tc>
        <w:tc>
          <w:tcPr>
            <w:tcW w:w="1825" w:type="dxa"/>
          </w:tcPr>
          <w:p w14:paraId="5B798B4F" w14:textId="77777777" w:rsidR="003C5A72" w:rsidRPr="009610A4" w:rsidDel="00E3448D" w:rsidRDefault="003C5A72" w:rsidP="004B57B0">
            <w:pPr>
              <w:contextualSpacing/>
            </w:pPr>
            <w:r w:rsidRPr="0040774C">
              <w:t>Stevenson</w:t>
            </w:r>
          </w:p>
        </w:tc>
        <w:tc>
          <w:tcPr>
            <w:tcW w:w="3960" w:type="dxa"/>
          </w:tcPr>
          <w:p w14:paraId="60E22E44" w14:textId="77777777" w:rsidR="003C5A72" w:rsidRPr="009610A4" w:rsidDel="00E3448D" w:rsidRDefault="003C5A72" w:rsidP="004B57B0">
            <w:pPr>
              <w:contextualSpacing/>
            </w:pPr>
            <w:proofErr w:type="spellStart"/>
            <w:r w:rsidRPr="00AD7393">
              <w:t>Anoplate</w:t>
            </w:r>
            <w:proofErr w:type="spellEnd"/>
            <w:r w:rsidRPr="00AD7393">
              <w:t xml:space="preserve"> Corporation</w:t>
            </w:r>
          </w:p>
        </w:tc>
        <w:tc>
          <w:tcPr>
            <w:tcW w:w="1775" w:type="dxa"/>
          </w:tcPr>
          <w:p w14:paraId="6015CC01" w14:textId="77777777" w:rsidR="003C5A72" w:rsidRPr="009610A4" w:rsidDel="00E3448D" w:rsidRDefault="003C5A72" w:rsidP="004B57B0">
            <w:pPr>
              <w:contextualSpacing/>
            </w:pPr>
          </w:p>
        </w:tc>
      </w:tr>
      <w:tr w:rsidR="003C5A72" w:rsidRPr="009610A4" w:rsidDel="00E3448D" w14:paraId="5702370B" w14:textId="77777777" w:rsidTr="00C86C9F">
        <w:tc>
          <w:tcPr>
            <w:tcW w:w="295" w:type="dxa"/>
          </w:tcPr>
          <w:p w14:paraId="1CD9A249" w14:textId="77777777" w:rsidR="003C5A72" w:rsidRPr="009610A4" w:rsidDel="00E3448D" w:rsidRDefault="003C5A72" w:rsidP="004B57B0">
            <w:pPr>
              <w:contextualSpacing/>
            </w:pPr>
            <w:r>
              <w:t>*</w:t>
            </w:r>
          </w:p>
        </w:tc>
        <w:tc>
          <w:tcPr>
            <w:tcW w:w="1793" w:type="dxa"/>
          </w:tcPr>
          <w:p w14:paraId="64338556" w14:textId="77777777" w:rsidR="003C5A72" w:rsidRPr="009610A4" w:rsidDel="00E3448D" w:rsidRDefault="003C5A72" w:rsidP="004B57B0">
            <w:pPr>
              <w:contextualSpacing/>
            </w:pPr>
            <w:r w:rsidRPr="0040774C">
              <w:t>Steve</w:t>
            </w:r>
          </w:p>
        </w:tc>
        <w:tc>
          <w:tcPr>
            <w:tcW w:w="1825" w:type="dxa"/>
          </w:tcPr>
          <w:p w14:paraId="278F24A3" w14:textId="77777777" w:rsidR="003C5A72" w:rsidRPr="009610A4" w:rsidDel="00E3448D" w:rsidRDefault="003C5A72" w:rsidP="004B57B0">
            <w:pPr>
              <w:contextualSpacing/>
            </w:pPr>
            <w:r w:rsidRPr="0040774C">
              <w:t>Stone</w:t>
            </w:r>
          </w:p>
        </w:tc>
        <w:tc>
          <w:tcPr>
            <w:tcW w:w="3960" w:type="dxa"/>
          </w:tcPr>
          <w:p w14:paraId="397D4660" w14:textId="77777777" w:rsidR="003C5A72" w:rsidRPr="009610A4" w:rsidDel="00E3448D" w:rsidRDefault="003C5A72" w:rsidP="004B57B0">
            <w:pPr>
              <w:contextualSpacing/>
            </w:pPr>
            <w:proofErr w:type="spellStart"/>
            <w:r w:rsidRPr="00AD7393">
              <w:t>Saporito</w:t>
            </w:r>
            <w:proofErr w:type="spellEnd"/>
            <w:r w:rsidRPr="00AD7393">
              <w:t xml:space="preserve"> Finishing</w:t>
            </w:r>
          </w:p>
        </w:tc>
        <w:tc>
          <w:tcPr>
            <w:tcW w:w="1775" w:type="dxa"/>
          </w:tcPr>
          <w:p w14:paraId="16019D74" w14:textId="77777777" w:rsidR="003C5A72" w:rsidRPr="009610A4" w:rsidDel="00E3448D" w:rsidRDefault="003C5A72" w:rsidP="004B57B0">
            <w:pPr>
              <w:contextualSpacing/>
            </w:pPr>
          </w:p>
        </w:tc>
      </w:tr>
      <w:tr w:rsidR="003C5A72" w:rsidRPr="009610A4" w:rsidDel="00E3448D" w14:paraId="706B1807" w14:textId="77777777" w:rsidTr="00C86C9F">
        <w:tc>
          <w:tcPr>
            <w:tcW w:w="295" w:type="dxa"/>
          </w:tcPr>
          <w:p w14:paraId="0B067AEA" w14:textId="77777777" w:rsidR="003C5A72" w:rsidRPr="009610A4" w:rsidDel="00E3448D" w:rsidRDefault="003C5A72" w:rsidP="004B57B0">
            <w:pPr>
              <w:contextualSpacing/>
            </w:pPr>
          </w:p>
        </w:tc>
        <w:tc>
          <w:tcPr>
            <w:tcW w:w="1793" w:type="dxa"/>
          </w:tcPr>
          <w:p w14:paraId="12A6154A" w14:textId="77777777" w:rsidR="003C5A72" w:rsidRPr="009610A4" w:rsidDel="00E3448D" w:rsidRDefault="003C5A72" w:rsidP="004B57B0">
            <w:pPr>
              <w:contextualSpacing/>
            </w:pPr>
            <w:r w:rsidRPr="0040774C">
              <w:t>Gigi</w:t>
            </w:r>
          </w:p>
        </w:tc>
        <w:tc>
          <w:tcPr>
            <w:tcW w:w="1825" w:type="dxa"/>
          </w:tcPr>
          <w:p w14:paraId="088B66CB" w14:textId="77777777" w:rsidR="003C5A72" w:rsidRPr="009610A4" w:rsidDel="00E3448D" w:rsidRDefault="003C5A72" w:rsidP="004B57B0">
            <w:pPr>
              <w:contextualSpacing/>
            </w:pPr>
            <w:r w:rsidRPr="0040774C">
              <w:t>Streeter</w:t>
            </w:r>
          </w:p>
        </w:tc>
        <w:tc>
          <w:tcPr>
            <w:tcW w:w="3960" w:type="dxa"/>
          </w:tcPr>
          <w:p w14:paraId="66F321FB" w14:textId="77777777" w:rsidR="003C5A72" w:rsidRPr="009610A4" w:rsidDel="00E3448D" w:rsidRDefault="003C5A72" w:rsidP="004B57B0">
            <w:pPr>
              <w:contextualSpacing/>
            </w:pPr>
            <w:r w:rsidRPr="00AD7393">
              <w:t>Barnes Aerospace</w:t>
            </w:r>
          </w:p>
        </w:tc>
        <w:tc>
          <w:tcPr>
            <w:tcW w:w="1775" w:type="dxa"/>
          </w:tcPr>
          <w:p w14:paraId="186B88C8" w14:textId="77777777" w:rsidR="003C5A72" w:rsidRPr="009610A4" w:rsidDel="00E3448D" w:rsidRDefault="003C5A72" w:rsidP="004B57B0">
            <w:pPr>
              <w:contextualSpacing/>
            </w:pPr>
          </w:p>
        </w:tc>
      </w:tr>
      <w:tr w:rsidR="003C5A72" w:rsidRPr="009610A4" w:rsidDel="00E3448D" w14:paraId="41C65656" w14:textId="77777777" w:rsidTr="00C86C9F">
        <w:tc>
          <w:tcPr>
            <w:tcW w:w="295" w:type="dxa"/>
          </w:tcPr>
          <w:p w14:paraId="5785A74C" w14:textId="77777777" w:rsidR="003C5A72" w:rsidRPr="009610A4" w:rsidDel="00E3448D" w:rsidRDefault="003C5A72" w:rsidP="004B57B0">
            <w:pPr>
              <w:contextualSpacing/>
            </w:pPr>
          </w:p>
        </w:tc>
        <w:tc>
          <w:tcPr>
            <w:tcW w:w="1793" w:type="dxa"/>
          </w:tcPr>
          <w:p w14:paraId="3D6FF809" w14:textId="77777777" w:rsidR="003C5A72" w:rsidRPr="009610A4" w:rsidDel="00E3448D" w:rsidRDefault="003C5A72" w:rsidP="004B57B0">
            <w:pPr>
              <w:contextualSpacing/>
            </w:pPr>
            <w:r w:rsidRPr="0040774C">
              <w:t>William</w:t>
            </w:r>
          </w:p>
        </w:tc>
        <w:tc>
          <w:tcPr>
            <w:tcW w:w="1825" w:type="dxa"/>
          </w:tcPr>
          <w:p w14:paraId="0B8B3A8E" w14:textId="77777777" w:rsidR="003C5A72" w:rsidRPr="009610A4" w:rsidDel="00E3448D" w:rsidRDefault="003C5A72" w:rsidP="004B57B0">
            <w:pPr>
              <w:contextualSpacing/>
            </w:pPr>
            <w:r w:rsidRPr="0040774C">
              <w:t>Strong</w:t>
            </w:r>
          </w:p>
        </w:tc>
        <w:tc>
          <w:tcPr>
            <w:tcW w:w="3960" w:type="dxa"/>
          </w:tcPr>
          <w:p w14:paraId="7751FF6C" w14:textId="77777777" w:rsidR="003C5A72" w:rsidRPr="009610A4" w:rsidDel="00E3448D" w:rsidRDefault="003C5A72" w:rsidP="004B57B0">
            <w:pPr>
              <w:contextualSpacing/>
            </w:pPr>
            <w:proofErr w:type="spellStart"/>
            <w:r w:rsidRPr="00AD7393">
              <w:t>Epner</w:t>
            </w:r>
            <w:proofErr w:type="spellEnd"/>
            <w:r w:rsidRPr="00AD7393">
              <w:t xml:space="preserve"> Technology</w:t>
            </w:r>
          </w:p>
        </w:tc>
        <w:tc>
          <w:tcPr>
            <w:tcW w:w="1775" w:type="dxa"/>
          </w:tcPr>
          <w:p w14:paraId="1FC0C806" w14:textId="77777777" w:rsidR="003C5A72" w:rsidRPr="009610A4" w:rsidDel="00E3448D" w:rsidRDefault="003C5A72" w:rsidP="004B57B0">
            <w:pPr>
              <w:contextualSpacing/>
            </w:pPr>
          </w:p>
        </w:tc>
      </w:tr>
      <w:tr w:rsidR="003C5A72" w:rsidRPr="009610A4" w:rsidDel="00E3448D" w14:paraId="6134A8A2" w14:textId="77777777" w:rsidTr="00C86C9F">
        <w:tc>
          <w:tcPr>
            <w:tcW w:w="295" w:type="dxa"/>
          </w:tcPr>
          <w:p w14:paraId="70EAF802" w14:textId="77777777" w:rsidR="003C5A72" w:rsidRPr="009610A4" w:rsidDel="00E3448D" w:rsidRDefault="003C5A72" w:rsidP="004B57B0">
            <w:pPr>
              <w:contextualSpacing/>
            </w:pPr>
            <w:r>
              <w:t>*</w:t>
            </w:r>
          </w:p>
        </w:tc>
        <w:tc>
          <w:tcPr>
            <w:tcW w:w="1793" w:type="dxa"/>
          </w:tcPr>
          <w:p w14:paraId="01394B9B" w14:textId="77777777" w:rsidR="003C5A72" w:rsidRPr="009610A4" w:rsidDel="00E3448D" w:rsidRDefault="003C5A72" w:rsidP="004B57B0">
            <w:pPr>
              <w:contextualSpacing/>
            </w:pPr>
            <w:r w:rsidRPr="0040774C">
              <w:t>Mitch</w:t>
            </w:r>
          </w:p>
        </w:tc>
        <w:tc>
          <w:tcPr>
            <w:tcW w:w="1825" w:type="dxa"/>
          </w:tcPr>
          <w:p w14:paraId="0E163BEC" w14:textId="77777777" w:rsidR="003C5A72" w:rsidRPr="009610A4" w:rsidDel="00E3448D" w:rsidRDefault="003C5A72" w:rsidP="004B57B0">
            <w:pPr>
              <w:contextualSpacing/>
            </w:pPr>
            <w:r w:rsidRPr="0040774C">
              <w:t>Tanner</w:t>
            </w:r>
          </w:p>
        </w:tc>
        <w:tc>
          <w:tcPr>
            <w:tcW w:w="3960" w:type="dxa"/>
          </w:tcPr>
          <w:p w14:paraId="06059293" w14:textId="77777777" w:rsidR="003C5A72" w:rsidRPr="009610A4" w:rsidDel="00E3448D" w:rsidRDefault="003C5A72" w:rsidP="004B57B0">
            <w:pPr>
              <w:contextualSpacing/>
            </w:pPr>
            <w:r w:rsidRPr="00AD7393">
              <w:t>Tri</w:t>
            </w:r>
            <w:r>
              <w:t xml:space="preserve">umph Processing, </w:t>
            </w:r>
            <w:proofErr w:type="spellStart"/>
            <w:r>
              <w:t>Embee</w:t>
            </w:r>
            <w:proofErr w:type="spellEnd"/>
            <w:r>
              <w:t xml:space="preserve"> Division</w:t>
            </w:r>
            <w:r w:rsidRPr="00AD7393">
              <w:t xml:space="preserve"> Inc.</w:t>
            </w:r>
          </w:p>
        </w:tc>
        <w:tc>
          <w:tcPr>
            <w:tcW w:w="1775" w:type="dxa"/>
          </w:tcPr>
          <w:p w14:paraId="1ED4B51C" w14:textId="77777777" w:rsidR="003C5A72" w:rsidRPr="009610A4" w:rsidDel="00E3448D" w:rsidRDefault="003C5A72" w:rsidP="004B57B0">
            <w:pPr>
              <w:contextualSpacing/>
            </w:pPr>
          </w:p>
        </w:tc>
      </w:tr>
      <w:tr w:rsidR="003C5A72" w:rsidRPr="009610A4" w:rsidDel="00E3448D" w14:paraId="0E927E3D" w14:textId="77777777" w:rsidTr="00C86C9F">
        <w:tc>
          <w:tcPr>
            <w:tcW w:w="295" w:type="dxa"/>
          </w:tcPr>
          <w:p w14:paraId="3C362C8D" w14:textId="77777777" w:rsidR="003C5A72" w:rsidRPr="009610A4" w:rsidDel="00E3448D" w:rsidRDefault="003C5A72" w:rsidP="004B57B0">
            <w:pPr>
              <w:contextualSpacing/>
            </w:pPr>
          </w:p>
        </w:tc>
        <w:tc>
          <w:tcPr>
            <w:tcW w:w="1793" w:type="dxa"/>
          </w:tcPr>
          <w:p w14:paraId="0557E95B" w14:textId="77777777" w:rsidR="003C5A72" w:rsidRPr="009610A4" w:rsidDel="00E3448D" w:rsidRDefault="003C5A72" w:rsidP="004B57B0">
            <w:pPr>
              <w:contextualSpacing/>
            </w:pPr>
            <w:r w:rsidRPr="0040774C">
              <w:t>Jon</w:t>
            </w:r>
          </w:p>
        </w:tc>
        <w:tc>
          <w:tcPr>
            <w:tcW w:w="1825" w:type="dxa"/>
          </w:tcPr>
          <w:p w14:paraId="189FEA27" w14:textId="77777777" w:rsidR="003C5A72" w:rsidRPr="009610A4" w:rsidDel="00E3448D" w:rsidRDefault="003C5A72" w:rsidP="004B57B0">
            <w:pPr>
              <w:contextualSpacing/>
            </w:pPr>
            <w:r w:rsidRPr="0040774C">
              <w:t>Thomas</w:t>
            </w:r>
          </w:p>
        </w:tc>
        <w:tc>
          <w:tcPr>
            <w:tcW w:w="3960" w:type="dxa"/>
          </w:tcPr>
          <w:p w14:paraId="49E6A672" w14:textId="77777777" w:rsidR="003C5A72" w:rsidRPr="009610A4" w:rsidDel="00E3448D" w:rsidRDefault="003C5A72" w:rsidP="004B57B0">
            <w:pPr>
              <w:contextualSpacing/>
            </w:pPr>
            <w:r w:rsidRPr="00AD7393">
              <w:t>3P Processing Inc.</w:t>
            </w:r>
          </w:p>
        </w:tc>
        <w:tc>
          <w:tcPr>
            <w:tcW w:w="1775" w:type="dxa"/>
          </w:tcPr>
          <w:p w14:paraId="308C39CF" w14:textId="77777777" w:rsidR="003C5A72" w:rsidRPr="009610A4" w:rsidDel="00E3448D" w:rsidRDefault="003C5A72" w:rsidP="004B57B0">
            <w:pPr>
              <w:contextualSpacing/>
            </w:pPr>
          </w:p>
        </w:tc>
      </w:tr>
      <w:tr w:rsidR="003C5A72" w:rsidRPr="009610A4" w:rsidDel="00E3448D" w14:paraId="2907305A" w14:textId="77777777" w:rsidTr="00C86C9F">
        <w:tc>
          <w:tcPr>
            <w:tcW w:w="295" w:type="dxa"/>
          </w:tcPr>
          <w:p w14:paraId="25019AF1" w14:textId="77777777" w:rsidR="003C5A72" w:rsidRPr="009610A4" w:rsidDel="00E3448D" w:rsidRDefault="003C5A72" w:rsidP="004B57B0">
            <w:pPr>
              <w:contextualSpacing/>
            </w:pPr>
          </w:p>
        </w:tc>
        <w:tc>
          <w:tcPr>
            <w:tcW w:w="1793" w:type="dxa"/>
          </w:tcPr>
          <w:p w14:paraId="49A1CC8B" w14:textId="77777777" w:rsidR="003C5A72" w:rsidRPr="009610A4" w:rsidDel="00E3448D" w:rsidRDefault="003C5A72" w:rsidP="004B57B0">
            <w:pPr>
              <w:contextualSpacing/>
            </w:pPr>
            <w:r w:rsidRPr="0040774C">
              <w:t>Dave</w:t>
            </w:r>
          </w:p>
        </w:tc>
        <w:tc>
          <w:tcPr>
            <w:tcW w:w="1825" w:type="dxa"/>
          </w:tcPr>
          <w:p w14:paraId="5F30C4CA" w14:textId="77777777" w:rsidR="003C5A72" w:rsidRPr="009610A4" w:rsidDel="00E3448D" w:rsidRDefault="003C5A72" w:rsidP="004B57B0">
            <w:pPr>
              <w:contextualSpacing/>
            </w:pPr>
            <w:r w:rsidRPr="0040774C">
              <w:t>Thompson</w:t>
            </w:r>
          </w:p>
        </w:tc>
        <w:tc>
          <w:tcPr>
            <w:tcW w:w="3960" w:type="dxa"/>
          </w:tcPr>
          <w:p w14:paraId="6CFA607B" w14:textId="77777777" w:rsidR="003C5A72" w:rsidRPr="009610A4" w:rsidDel="00E3448D" w:rsidRDefault="003C5A72" w:rsidP="004B57B0">
            <w:pPr>
              <w:contextualSpacing/>
            </w:pPr>
            <w:r w:rsidRPr="00AD7393">
              <w:t>DCI Aerotech</w:t>
            </w:r>
          </w:p>
        </w:tc>
        <w:tc>
          <w:tcPr>
            <w:tcW w:w="1775" w:type="dxa"/>
          </w:tcPr>
          <w:p w14:paraId="5C544C7D" w14:textId="77777777" w:rsidR="003C5A72" w:rsidRPr="009610A4" w:rsidDel="00E3448D" w:rsidRDefault="003C5A72" w:rsidP="004B57B0">
            <w:pPr>
              <w:contextualSpacing/>
            </w:pPr>
          </w:p>
        </w:tc>
      </w:tr>
      <w:tr w:rsidR="003C5A72" w:rsidRPr="009610A4" w:rsidDel="00E3448D" w14:paraId="56D1D5CA" w14:textId="77777777" w:rsidTr="00C86C9F">
        <w:tc>
          <w:tcPr>
            <w:tcW w:w="295" w:type="dxa"/>
          </w:tcPr>
          <w:p w14:paraId="13D6B77A" w14:textId="77777777" w:rsidR="003C5A72" w:rsidRPr="009610A4" w:rsidDel="00E3448D" w:rsidRDefault="003C5A72" w:rsidP="004B57B0">
            <w:pPr>
              <w:contextualSpacing/>
            </w:pPr>
            <w:r>
              <w:t>*</w:t>
            </w:r>
          </w:p>
        </w:tc>
        <w:tc>
          <w:tcPr>
            <w:tcW w:w="1793" w:type="dxa"/>
          </w:tcPr>
          <w:p w14:paraId="2F498170" w14:textId="77777777" w:rsidR="003C5A72" w:rsidRPr="009610A4" w:rsidDel="00E3448D" w:rsidRDefault="003C5A72" w:rsidP="004B57B0">
            <w:pPr>
              <w:contextualSpacing/>
            </w:pPr>
            <w:r w:rsidRPr="0040774C">
              <w:t>Jim</w:t>
            </w:r>
          </w:p>
        </w:tc>
        <w:tc>
          <w:tcPr>
            <w:tcW w:w="1825" w:type="dxa"/>
          </w:tcPr>
          <w:p w14:paraId="31F76F6B" w14:textId="77777777" w:rsidR="003C5A72" w:rsidRPr="009610A4" w:rsidDel="00E3448D" w:rsidRDefault="003C5A72" w:rsidP="004B57B0">
            <w:pPr>
              <w:contextualSpacing/>
            </w:pPr>
            <w:proofErr w:type="spellStart"/>
            <w:r w:rsidRPr="0040774C">
              <w:t>Tuminello</w:t>
            </w:r>
            <w:proofErr w:type="spellEnd"/>
          </w:p>
        </w:tc>
        <w:tc>
          <w:tcPr>
            <w:tcW w:w="3960" w:type="dxa"/>
          </w:tcPr>
          <w:p w14:paraId="7C7A2B84" w14:textId="77777777" w:rsidR="003C5A72" w:rsidRPr="009610A4" w:rsidDel="00E3448D" w:rsidRDefault="003C5A72" w:rsidP="004B57B0">
            <w:pPr>
              <w:contextualSpacing/>
            </w:pPr>
            <w:r w:rsidRPr="00AD7393">
              <w:t>Tech Met Inc.</w:t>
            </w:r>
          </w:p>
        </w:tc>
        <w:tc>
          <w:tcPr>
            <w:tcW w:w="1775" w:type="dxa"/>
          </w:tcPr>
          <w:p w14:paraId="75E46A60" w14:textId="77777777" w:rsidR="003C5A72" w:rsidRPr="009610A4" w:rsidDel="00E3448D" w:rsidRDefault="003C5A72" w:rsidP="004B57B0">
            <w:pPr>
              <w:contextualSpacing/>
            </w:pPr>
          </w:p>
        </w:tc>
      </w:tr>
      <w:tr w:rsidR="003C5A72" w:rsidRPr="009610A4" w:rsidDel="00E3448D" w14:paraId="57B3CA98" w14:textId="77777777" w:rsidTr="00C86C9F">
        <w:tc>
          <w:tcPr>
            <w:tcW w:w="295" w:type="dxa"/>
          </w:tcPr>
          <w:p w14:paraId="4B039C65" w14:textId="77777777" w:rsidR="003C5A72" w:rsidRPr="009610A4" w:rsidDel="00E3448D" w:rsidRDefault="003C5A72" w:rsidP="004B57B0">
            <w:pPr>
              <w:contextualSpacing/>
            </w:pPr>
          </w:p>
        </w:tc>
        <w:tc>
          <w:tcPr>
            <w:tcW w:w="1793" w:type="dxa"/>
          </w:tcPr>
          <w:p w14:paraId="6493ABC0" w14:textId="77777777" w:rsidR="003C5A72" w:rsidRPr="009610A4" w:rsidDel="00E3448D" w:rsidRDefault="003C5A72" w:rsidP="004B57B0">
            <w:pPr>
              <w:contextualSpacing/>
            </w:pPr>
            <w:r w:rsidRPr="0040774C">
              <w:t>Michael</w:t>
            </w:r>
          </w:p>
        </w:tc>
        <w:tc>
          <w:tcPr>
            <w:tcW w:w="1825" w:type="dxa"/>
          </w:tcPr>
          <w:p w14:paraId="1030D585" w14:textId="77777777" w:rsidR="003C5A72" w:rsidRPr="009610A4" w:rsidDel="00E3448D" w:rsidRDefault="003C5A72" w:rsidP="004B57B0">
            <w:pPr>
              <w:contextualSpacing/>
            </w:pPr>
            <w:proofErr w:type="spellStart"/>
            <w:r w:rsidRPr="0040774C">
              <w:t>Turbett</w:t>
            </w:r>
            <w:proofErr w:type="spellEnd"/>
          </w:p>
        </w:tc>
        <w:tc>
          <w:tcPr>
            <w:tcW w:w="3960" w:type="dxa"/>
          </w:tcPr>
          <w:p w14:paraId="3C7C10F4" w14:textId="77777777" w:rsidR="003C5A72" w:rsidRPr="009610A4" w:rsidDel="00E3448D" w:rsidRDefault="003C5A72" w:rsidP="004B57B0">
            <w:pPr>
              <w:contextualSpacing/>
            </w:pPr>
            <w:r w:rsidRPr="00AD7393">
              <w:t>Quality Plating Company of Tulsa Inc</w:t>
            </w:r>
          </w:p>
        </w:tc>
        <w:tc>
          <w:tcPr>
            <w:tcW w:w="1775" w:type="dxa"/>
          </w:tcPr>
          <w:p w14:paraId="7EA33EF9" w14:textId="77777777" w:rsidR="003C5A72" w:rsidRPr="009610A4" w:rsidDel="00E3448D" w:rsidRDefault="003C5A72" w:rsidP="004B57B0">
            <w:pPr>
              <w:contextualSpacing/>
            </w:pPr>
          </w:p>
        </w:tc>
      </w:tr>
      <w:tr w:rsidR="003C5A72" w:rsidRPr="009610A4" w:rsidDel="00E3448D" w14:paraId="3558FBC5" w14:textId="77777777" w:rsidTr="00C86C9F">
        <w:tc>
          <w:tcPr>
            <w:tcW w:w="295" w:type="dxa"/>
          </w:tcPr>
          <w:p w14:paraId="2770180A" w14:textId="77777777" w:rsidR="003C5A72" w:rsidRPr="009610A4" w:rsidDel="00E3448D" w:rsidRDefault="003C5A72" w:rsidP="004B57B0">
            <w:pPr>
              <w:contextualSpacing/>
            </w:pPr>
            <w:r>
              <w:t>*</w:t>
            </w:r>
          </w:p>
        </w:tc>
        <w:tc>
          <w:tcPr>
            <w:tcW w:w="1793" w:type="dxa"/>
          </w:tcPr>
          <w:p w14:paraId="125703EA" w14:textId="77777777" w:rsidR="003C5A72" w:rsidRPr="009610A4" w:rsidDel="00E3448D" w:rsidRDefault="003C5A72" w:rsidP="004B57B0">
            <w:pPr>
              <w:contextualSpacing/>
            </w:pPr>
            <w:proofErr w:type="spellStart"/>
            <w:r w:rsidRPr="0040774C">
              <w:t>Awwen</w:t>
            </w:r>
            <w:proofErr w:type="spellEnd"/>
          </w:p>
        </w:tc>
        <w:tc>
          <w:tcPr>
            <w:tcW w:w="1825" w:type="dxa"/>
          </w:tcPr>
          <w:p w14:paraId="2F3DD80A" w14:textId="77777777" w:rsidR="003C5A72" w:rsidRPr="009610A4" w:rsidDel="00E3448D" w:rsidRDefault="003C5A72" w:rsidP="004B57B0">
            <w:pPr>
              <w:contextualSpacing/>
            </w:pPr>
            <w:proofErr w:type="spellStart"/>
            <w:r w:rsidRPr="0040774C">
              <w:t>Tyrsson</w:t>
            </w:r>
            <w:proofErr w:type="spellEnd"/>
          </w:p>
        </w:tc>
        <w:tc>
          <w:tcPr>
            <w:tcW w:w="3960" w:type="dxa"/>
          </w:tcPr>
          <w:p w14:paraId="7295BBAA" w14:textId="77777777" w:rsidR="003C5A72" w:rsidRPr="009610A4" w:rsidDel="00E3448D" w:rsidRDefault="003C5A72" w:rsidP="004B57B0">
            <w:pPr>
              <w:contextualSpacing/>
            </w:pPr>
            <w:r w:rsidRPr="00AD7393">
              <w:t>Barnes Aerospace</w:t>
            </w:r>
          </w:p>
        </w:tc>
        <w:tc>
          <w:tcPr>
            <w:tcW w:w="1775" w:type="dxa"/>
          </w:tcPr>
          <w:p w14:paraId="754D6643" w14:textId="77777777" w:rsidR="003C5A72" w:rsidRPr="009610A4" w:rsidDel="00E3448D" w:rsidRDefault="003C5A72" w:rsidP="004B57B0">
            <w:pPr>
              <w:contextualSpacing/>
            </w:pPr>
          </w:p>
        </w:tc>
      </w:tr>
      <w:tr w:rsidR="003C5A72" w:rsidRPr="009610A4" w:rsidDel="00E3448D" w14:paraId="72F4657D" w14:textId="77777777" w:rsidTr="00C86C9F">
        <w:tc>
          <w:tcPr>
            <w:tcW w:w="295" w:type="dxa"/>
          </w:tcPr>
          <w:p w14:paraId="31BF8FE8" w14:textId="77777777" w:rsidR="003C5A72" w:rsidRPr="009610A4" w:rsidDel="00E3448D" w:rsidRDefault="003C5A72" w:rsidP="004B57B0">
            <w:pPr>
              <w:contextualSpacing/>
            </w:pPr>
          </w:p>
        </w:tc>
        <w:tc>
          <w:tcPr>
            <w:tcW w:w="1793" w:type="dxa"/>
          </w:tcPr>
          <w:p w14:paraId="1D007ADE" w14:textId="77777777" w:rsidR="003C5A72" w:rsidRPr="009610A4" w:rsidDel="00E3448D" w:rsidRDefault="003C5A72" w:rsidP="004B57B0">
            <w:pPr>
              <w:contextualSpacing/>
            </w:pPr>
            <w:r w:rsidRPr="0040774C">
              <w:t>Fernando</w:t>
            </w:r>
          </w:p>
        </w:tc>
        <w:tc>
          <w:tcPr>
            <w:tcW w:w="1825" w:type="dxa"/>
          </w:tcPr>
          <w:p w14:paraId="36766A58" w14:textId="77777777" w:rsidR="003C5A72" w:rsidRPr="009610A4" w:rsidDel="00E3448D" w:rsidRDefault="003C5A72" w:rsidP="004B57B0">
            <w:pPr>
              <w:contextualSpacing/>
            </w:pPr>
            <w:r w:rsidRPr="0040774C">
              <w:t>Valle</w:t>
            </w:r>
          </w:p>
        </w:tc>
        <w:tc>
          <w:tcPr>
            <w:tcW w:w="3960" w:type="dxa"/>
          </w:tcPr>
          <w:p w14:paraId="77DA87AF" w14:textId="77777777" w:rsidR="003C5A72" w:rsidRPr="009610A4" w:rsidDel="00E3448D" w:rsidRDefault="003C5A72" w:rsidP="004B57B0">
            <w:pPr>
              <w:contextualSpacing/>
            </w:pPr>
            <w:r w:rsidRPr="00AD7393">
              <w:t>LMI Aerospace</w:t>
            </w:r>
          </w:p>
        </w:tc>
        <w:tc>
          <w:tcPr>
            <w:tcW w:w="1775" w:type="dxa"/>
          </w:tcPr>
          <w:p w14:paraId="15943CFD" w14:textId="77777777" w:rsidR="003C5A72" w:rsidRPr="009610A4" w:rsidDel="00E3448D" w:rsidRDefault="003C5A72" w:rsidP="004B57B0">
            <w:pPr>
              <w:contextualSpacing/>
            </w:pPr>
          </w:p>
        </w:tc>
      </w:tr>
      <w:tr w:rsidR="003C5A72" w:rsidRPr="009610A4" w:rsidDel="00E3448D" w14:paraId="2CCB699F" w14:textId="77777777" w:rsidTr="00C86C9F">
        <w:tc>
          <w:tcPr>
            <w:tcW w:w="295" w:type="dxa"/>
          </w:tcPr>
          <w:p w14:paraId="24E6535D" w14:textId="77777777" w:rsidR="003C5A72" w:rsidRPr="009610A4" w:rsidDel="00E3448D" w:rsidRDefault="003C5A72" w:rsidP="004B57B0">
            <w:pPr>
              <w:contextualSpacing/>
            </w:pPr>
          </w:p>
        </w:tc>
        <w:tc>
          <w:tcPr>
            <w:tcW w:w="1793" w:type="dxa"/>
          </w:tcPr>
          <w:p w14:paraId="3318E071" w14:textId="77777777" w:rsidR="003C5A72" w:rsidRPr="009610A4" w:rsidDel="00E3448D" w:rsidRDefault="003C5A72" w:rsidP="004B57B0">
            <w:pPr>
              <w:contextualSpacing/>
            </w:pPr>
            <w:proofErr w:type="spellStart"/>
            <w:r w:rsidRPr="0040774C">
              <w:t>Victora</w:t>
            </w:r>
            <w:proofErr w:type="spellEnd"/>
          </w:p>
        </w:tc>
        <w:tc>
          <w:tcPr>
            <w:tcW w:w="1825" w:type="dxa"/>
          </w:tcPr>
          <w:p w14:paraId="5C6717BB" w14:textId="77777777" w:rsidR="003C5A72" w:rsidRPr="009610A4" w:rsidDel="00E3448D" w:rsidRDefault="003C5A72" w:rsidP="004B57B0">
            <w:pPr>
              <w:contextualSpacing/>
            </w:pPr>
            <w:r w:rsidRPr="0040774C">
              <w:t>Van Patten</w:t>
            </w:r>
          </w:p>
        </w:tc>
        <w:tc>
          <w:tcPr>
            <w:tcW w:w="3960" w:type="dxa"/>
          </w:tcPr>
          <w:p w14:paraId="7A06421D" w14:textId="77777777" w:rsidR="003C5A72" w:rsidRPr="009610A4" w:rsidDel="00E3448D" w:rsidRDefault="003C5A72" w:rsidP="004B57B0">
            <w:pPr>
              <w:contextualSpacing/>
            </w:pPr>
            <w:r w:rsidRPr="00AD7393">
              <w:t>SPS Technologies</w:t>
            </w:r>
          </w:p>
        </w:tc>
        <w:tc>
          <w:tcPr>
            <w:tcW w:w="1775" w:type="dxa"/>
          </w:tcPr>
          <w:p w14:paraId="5D2342ED" w14:textId="77777777" w:rsidR="003C5A72" w:rsidRPr="009610A4" w:rsidDel="00E3448D" w:rsidRDefault="003C5A72" w:rsidP="004B57B0">
            <w:pPr>
              <w:contextualSpacing/>
            </w:pPr>
          </w:p>
        </w:tc>
      </w:tr>
      <w:tr w:rsidR="003C5A72" w:rsidRPr="009610A4" w:rsidDel="00E3448D" w14:paraId="29F2C323" w14:textId="77777777" w:rsidTr="00C86C9F">
        <w:tc>
          <w:tcPr>
            <w:tcW w:w="295" w:type="dxa"/>
          </w:tcPr>
          <w:p w14:paraId="129FC557" w14:textId="77777777" w:rsidR="003C5A72" w:rsidRPr="009610A4" w:rsidDel="00E3448D" w:rsidRDefault="003C5A72" w:rsidP="004B57B0">
            <w:pPr>
              <w:contextualSpacing/>
            </w:pPr>
          </w:p>
        </w:tc>
        <w:tc>
          <w:tcPr>
            <w:tcW w:w="1793" w:type="dxa"/>
          </w:tcPr>
          <w:p w14:paraId="16626683" w14:textId="77777777" w:rsidR="003C5A72" w:rsidRPr="009610A4" w:rsidDel="00E3448D" w:rsidRDefault="003C5A72" w:rsidP="004B57B0">
            <w:pPr>
              <w:contextualSpacing/>
            </w:pPr>
            <w:r w:rsidRPr="0040774C">
              <w:t>Wilfried</w:t>
            </w:r>
          </w:p>
        </w:tc>
        <w:tc>
          <w:tcPr>
            <w:tcW w:w="1825" w:type="dxa"/>
          </w:tcPr>
          <w:p w14:paraId="58036324" w14:textId="77777777" w:rsidR="003C5A72" w:rsidRPr="009610A4" w:rsidDel="00E3448D" w:rsidRDefault="003C5A72" w:rsidP="004B57B0">
            <w:pPr>
              <w:contextualSpacing/>
            </w:pPr>
            <w:r w:rsidRPr="0040774C">
              <w:t>Weber</w:t>
            </w:r>
          </w:p>
        </w:tc>
        <w:tc>
          <w:tcPr>
            <w:tcW w:w="3960" w:type="dxa"/>
          </w:tcPr>
          <w:p w14:paraId="14FF34B9" w14:textId="77777777" w:rsidR="003C5A72" w:rsidRPr="009610A4" w:rsidDel="00E3448D" w:rsidRDefault="003C5A72" w:rsidP="004B57B0">
            <w:pPr>
              <w:contextualSpacing/>
            </w:pPr>
            <w:r w:rsidRPr="00AD7393">
              <w:t>PFW Aerospace GmbH</w:t>
            </w:r>
          </w:p>
        </w:tc>
        <w:tc>
          <w:tcPr>
            <w:tcW w:w="1775" w:type="dxa"/>
          </w:tcPr>
          <w:p w14:paraId="1D964C1D" w14:textId="77777777" w:rsidR="003C5A72" w:rsidRPr="009610A4" w:rsidDel="00E3448D" w:rsidRDefault="003C5A72" w:rsidP="004B57B0">
            <w:pPr>
              <w:contextualSpacing/>
            </w:pPr>
          </w:p>
        </w:tc>
      </w:tr>
      <w:tr w:rsidR="003C5A72" w:rsidRPr="009610A4" w:rsidDel="00E3448D" w14:paraId="25EE9874" w14:textId="77777777" w:rsidTr="00C86C9F">
        <w:tc>
          <w:tcPr>
            <w:tcW w:w="295" w:type="dxa"/>
          </w:tcPr>
          <w:p w14:paraId="6134DDF2" w14:textId="77777777" w:rsidR="003C5A72" w:rsidRPr="009610A4" w:rsidDel="00E3448D" w:rsidRDefault="003C5A72" w:rsidP="004B57B0">
            <w:pPr>
              <w:contextualSpacing/>
            </w:pPr>
          </w:p>
        </w:tc>
        <w:tc>
          <w:tcPr>
            <w:tcW w:w="1793" w:type="dxa"/>
          </w:tcPr>
          <w:p w14:paraId="44336AA6" w14:textId="77777777" w:rsidR="003C5A72" w:rsidRPr="009610A4" w:rsidDel="00E3448D" w:rsidRDefault="003C5A72" w:rsidP="004B57B0">
            <w:pPr>
              <w:contextualSpacing/>
            </w:pPr>
            <w:r w:rsidRPr="0040774C">
              <w:t>Daniel</w:t>
            </w:r>
          </w:p>
        </w:tc>
        <w:tc>
          <w:tcPr>
            <w:tcW w:w="1825" w:type="dxa"/>
          </w:tcPr>
          <w:p w14:paraId="038F4510" w14:textId="77777777" w:rsidR="003C5A72" w:rsidRPr="009610A4" w:rsidDel="00E3448D" w:rsidRDefault="003C5A72" w:rsidP="004B57B0">
            <w:pPr>
              <w:contextualSpacing/>
            </w:pPr>
            <w:r w:rsidRPr="0040774C">
              <w:t>Wienecke</w:t>
            </w:r>
          </w:p>
        </w:tc>
        <w:tc>
          <w:tcPr>
            <w:tcW w:w="3960" w:type="dxa"/>
          </w:tcPr>
          <w:p w14:paraId="2A5939BA" w14:textId="77777777" w:rsidR="003C5A72" w:rsidRPr="009610A4" w:rsidDel="00E3448D" w:rsidRDefault="003C5A72" w:rsidP="004B57B0">
            <w:pPr>
              <w:contextualSpacing/>
            </w:pPr>
            <w:proofErr w:type="spellStart"/>
            <w:r w:rsidRPr="00AD7393">
              <w:t>Nordam</w:t>
            </w:r>
            <w:proofErr w:type="spellEnd"/>
            <w:r w:rsidRPr="00AD7393">
              <w:t xml:space="preserve"> Repair Division</w:t>
            </w:r>
          </w:p>
        </w:tc>
        <w:tc>
          <w:tcPr>
            <w:tcW w:w="1775" w:type="dxa"/>
          </w:tcPr>
          <w:p w14:paraId="3C084FEA" w14:textId="77777777" w:rsidR="003C5A72" w:rsidRPr="009610A4" w:rsidDel="00E3448D" w:rsidRDefault="003C5A72" w:rsidP="004B57B0">
            <w:pPr>
              <w:contextualSpacing/>
            </w:pPr>
          </w:p>
        </w:tc>
      </w:tr>
      <w:tr w:rsidR="003C5A72" w:rsidRPr="009610A4" w:rsidDel="00E3448D" w14:paraId="1047B752" w14:textId="77777777" w:rsidTr="00C86C9F">
        <w:tc>
          <w:tcPr>
            <w:tcW w:w="295" w:type="dxa"/>
          </w:tcPr>
          <w:p w14:paraId="4D5B68D1" w14:textId="77777777" w:rsidR="003C5A72" w:rsidRPr="009610A4" w:rsidDel="00E3448D" w:rsidRDefault="003C5A72" w:rsidP="004B57B0">
            <w:pPr>
              <w:contextualSpacing/>
            </w:pPr>
          </w:p>
        </w:tc>
        <w:tc>
          <w:tcPr>
            <w:tcW w:w="1793" w:type="dxa"/>
          </w:tcPr>
          <w:p w14:paraId="46D0E920" w14:textId="77777777" w:rsidR="003C5A72" w:rsidRPr="009610A4" w:rsidDel="00E3448D" w:rsidRDefault="003C5A72" w:rsidP="004B57B0">
            <w:pPr>
              <w:contextualSpacing/>
            </w:pPr>
            <w:r w:rsidRPr="0040774C">
              <w:t>Tim</w:t>
            </w:r>
          </w:p>
        </w:tc>
        <w:tc>
          <w:tcPr>
            <w:tcW w:w="1825" w:type="dxa"/>
          </w:tcPr>
          <w:p w14:paraId="578C4A3D" w14:textId="77777777" w:rsidR="003C5A72" w:rsidRPr="009610A4" w:rsidDel="00E3448D" w:rsidRDefault="003C5A72" w:rsidP="004B57B0">
            <w:pPr>
              <w:contextualSpacing/>
            </w:pPr>
            <w:proofErr w:type="spellStart"/>
            <w:r w:rsidRPr="0040774C">
              <w:t>Willyard</w:t>
            </w:r>
            <w:proofErr w:type="spellEnd"/>
          </w:p>
        </w:tc>
        <w:tc>
          <w:tcPr>
            <w:tcW w:w="3960" w:type="dxa"/>
          </w:tcPr>
          <w:p w14:paraId="3C08E94A" w14:textId="77777777" w:rsidR="003C5A72" w:rsidRPr="009610A4" w:rsidDel="00E3448D" w:rsidRDefault="003C5A72" w:rsidP="004B57B0">
            <w:pPr>
              <w:contextualSpacing/>
            </w:pPr>
            <w:r w:rsidRPr="00AD7393">
              <w:t>NORDAM Repair Division</w:t>
            </w:r>
          </w:p>
        </w:tc>
        <w:tc>
          <w:tcPr>
            <w:tcW w:w="1775" w:type="dxa"/>
          </w:tcPr>
          <w:p w14:paraId="3CEAA1A3" w14:textId="77777777" w:rsidR="003C5A72" w:rsidRPr="009610A4" w:rsidDel="00E3448D" w:rsidRDefault="003C5A72" w:rsidP="004B57B0">
            <w:pPr>
              <w:contextualSpacing/>
            </w:pPr>
          </w:p>
        </w:tc>
      </w:tr>
      <w:tr w:rsidR="003C5A72" w:rsidRPr="009610A4" w:rsidDel="00E3448D" w14:paraId="362BC723" w14:textId="77777777" w:rsidTr="00C86C9F">
        <w:tc>
          <w:tcPr>
            <w:tcW w:w="295" w:type="dxa"/>
          </w:tcPr>
          <w:p w14:paraId="2A5074BF" w14:textId="77777777" w:rsidR="003C5A72" w:rsidRPr="009610A4" w:rsidDel="00E3448D" w:rsidRDefault="003C5A72" w:rsidP="004B57B0">
            <w:pPr>
              <w:contextualSpacing/>
            </w:pPr>
          </w:p>
        </w:tc>
        <w:tc>
          <w:tcPr>
            <w:tcW w:w="1793" w:type="dxa"/>
          </w:tcPr>
          <w:p w14:paraId="6B9B8073" w14:textId="77777777" w:rsidR="003C5A72" w:rsidRPr="009610A4" w:rsidDel="00E3448D" w:rsidRDefault="003C5A72" w:rsidP="004B57B0">
            <w:pPr>
              <w:contextualSpacing/>
            </w:pPr>
            <w:r w:rsidRPr="0040774C">
              <w:t>David</w:t>
            </w:r>
          </w:p>
        </w:tc>
        <w:tc>
          <w:tcPr>
            <w:tcW w:w="1825" w:type="dxa"/>
          </w:tcPr>
          <w:p w14:paraId="479BBD67" w14:textId="77777777" w:rsidR="003C5A72" w:rsidRPr="009610A4" w:rsidDel="00E3448D" w:rsidRDefault="003C5A72" w:rsidP="004B57B0">
            <w:pPr>
              <w:contextualSpacing/>
            </w:pPr>
            <w:r w:rsidRPr="0040774C">
              <w:t>Winter</w:t>
            </w:r>
          </w:p>
        </w:tc>
        <w:tc>
          <w:tcPr>
            <w:tcW w:w="3960" w:type="dxa"/>
          </w:tcPr>
          <w:p w14:paraId="3CBDFB8C" w14:textId="77777777" w:rsidR="003C5A72" w:rsidRPr="009610A4" w:rsidDel="00E3448D" w:rsidRDefault="003C5A72" w:rsidP="004B57B0">
            <w:pPr>
              <w:contextualSpacing/>
            </w:pPr>
            <w:r w:rsidRPr="00AD7393">
              <w:t>Olympic Scientific</w:t>
            </w:r>
          </w:p>
        </w:tc>
        <w:tc>
          <w:tcPr>
            <w:tcW w:w="1775" w:type="dxa"/>
          </w:tcPr>
          <w:p w14:paraId="5F680F9C" w14:textId="77777777" w:rsidR="003C5A72" w:rsidRPr="009610A4" w:rsidDel="00E3448D" w:rsidRDefault="003C5A72" w:rsidP="004B57B0">
            <w:pPr>
              <w:contextualSpacing/>
            </w:pPr>
          </w:p>
        </w:tc>
      </w:tr>
      <w:tr w:rsidR="003C5A72" w:rsidRPr="009610A4" w:rsidDel="00E3448D" w14:paraId="4665F2A5" w14:textId="77777777" w:rsidTr="00C86C9F">
        <w:tc>
          <w:tcPr>
            <w:tcW w:w="295" w:type="dxa"/>
          </w:tcPr>
          <w:p w14:paraId="48836008" w14:textId="77777777" w:rsidR="003C5A72" w:rsidRPr="009610A4" w:rsidDel="00E3448D" w:rsidRDefault="003C5A72" w:rsidP="004B57B0">
            <w:pPr>
              <w:contextualSpacing/>
            </w:pPr>
          </w:p>
        </w:tc>
        <w:tc>
          <w:tcPr>
            <w:tcW w:w="1793" w:type="dxa"/>
          </w:tcPr>
          <w:p w14:paraId="7307F655" w14:textId="77777777" w:rsidR="003C5A72" w:rsidRPr="009610A4" w:rsidDel="00E3448D" w:rsidRDefault="003C5A72" w:rsidP="004B57B0">
            <w:pPr>
              <w:contextualSpacing/>
            </w:pPr>
            <w:r w:rsidRPr="0040774C">
              <w:t>Chris</w:t>
            </w:r>
          </w:p>
        </w:tc>
        <w:tc>
          <w:tcPr>
            <w:tcW w:w="1825" w:type="dxa"/>
          </w:tcPr>
          <w:p w14:paraId="13821C82" w14:textId="77777777" w:rsidR="003C5A72" w:rsidRPr="009610A4" w:rsidDel="00E3448D" w:rsidRDefault="003C5A72" w:rsidP="004B57B0">
            <w:pPr>
              <w:contextualSpacing/>
            </w:pPr>
            <w:proofErr w:type="spellStart"/>
            <w:r w:rsidRPr="0040774C">
              <w:t>Wolkerstorfer</w:t>
            </w:r>
            <w:proofErr w:type="spellEnd"/>
          </w:p>
        </w:tc>
        <w:tc>
          <w:tcPr>
            <w:tcW w:w="3960" w:type="dxa"/>
          </w:tcPr>
          <w:p w14:paraId="018C63FF" w14:textId="77777777" w:rsidR="003C5A72" w:rsidRPr="009610A4" w:rsidDel="00E3448D" w:rsidRDefault="003C5A72" w:rsidP="00D562A1">
            <w:pPr>
              <w:contextualSpacing/>
            </w:pPr>
            <w:proofErr w:type="spellStart"/>
            <w:r w:rsidRPr="00AD7393">
              <w:t>Wolkerstorfer</w:t>
            </w:r>
            <w:proofErr w:type="spellEnd"/>
            <w:r w:rsidRPr="00AD7393">
              <w:t xml:space="preserve"> Company Inc.</w:t>
            </w:r>
          </w:p>
        </w:tc>
        <w:tc>
          <w:tcPr>
            <w:tcW w:w="1775" w:type="dxa"/>
          </w:tcPr>
          <w:p w14:paraId="01E4ED08" w14:textId="77777777" w:rsidR="003C5A72" w:rsidRPr="009610A4" w:rsidDel="00E3448D" w:rsidRDefault="003C5A72" w:rsidP="004B57B0">
            <w:pPr>
              <w:contextualSpacing/>
            </w:pPr>
          </w:p>
        </w:tc>
      </w:tr>
      <w:tr w:rsidR="003C5A72" w:rsidRPr="009610A4" w:rsidDel="00E3448D" w14:paraId="6F2A4219" w14:textId="77777777" w:rsidTr="00C86C9F">
        <w:tc>
          <w:tcPr>
            <w:tcW w:w="295" w:type="dxa"/>
          </w:tcPr>
          <w:p w14:paraId="501A85C2" w14:textId="77777777" w:rsidR="003C5A72" w:rsidRPr="009610A4" w:rsidDel="00E3448D" w:rsidRDefault="003C5A72" w:rsidP="004B57B0">
            <w:pPr>
              <w:contextualSpacing/>
            </w:pPr>
            <w:r>
              <w:t>*</w:t>
            </w:r>
          </w:p>
        </w:tc>
        <w:tc>
          <w:tcPr>
            <w:tcW w:w="1793" w:type="dxa"/>
          </w:tcPr>
          <w:p w14:paraId="248A3E97" w14:textId="77777777" w:rsidR="003C5A72" w:rsidRPr="009610A4" w:rsidDel="00E3448D" w:rsidRDefault="003C5A72" w:rsidP="004B57B0">
            <w:pPr>
              <w:contextualSpacing/>
            </w:pPr>
            <w:r w:rsidRPr="0040774C">
              <w:t>Matt</w:t>
            </w:r>
          </w:p>
        </w:tc>
        <w:tc>
          <w:tcPr>
            <w:tcW w:w="1825" w:type="dxa"/>
          </w:tcPr>
          <w:p w14:paraId="668FFBE6" w14:textId="77777777" w:rsidR="003C5A72" w:rsidRPr="009610A4" w:rsidDel="00E3448D" w:rsidRDefault="003C5A72" w:rsidP="004B57B0">
            <w:pPr>
              <w:contextualSpacing/>
            </w:pPr>
            <w:proofErr w:type="spellStart"/>
            <w:r w:rsidRPr="0040774C">
              <w:t>Zanolli</w:t>
            </w:r>
            <w:proofErr w:type="spellEnd"/>
          </w:p>
        </w:tc>
        <w:tc>
          <w:tcPr>
            <w:tcW w:w="3960" w:type="dxa"/>
          </w:tcPr>
          <w:p w14:paraId="3CBF869D" w14:textId="77777777" w:rsidR="003C5A72" w:rsidRPr="009610A4" w:rsidDel="00E3448D" w:rsidRDefault="003C5A72" w:rsidP="004B57B0">
            <w:pPr>
              <w:contextualSpacing/>
            </w:pPr>
            <w:r w:rsidRPr="00AD7393">
              <w:t>Alcoa Howmet Dover Castings</w:t>
            </w:r>
          </w:p>
        </w:tc>
        <w:tc>
          <w:tcPr>
            <w:tcW w:w="1775" w:type="dxa"/>
          </w:tcPr>
          <w:p w14:paraId="1A9C09A2" w14:textId="77777777" w:rsidR="003C5A72" w:rsidRPr="009610A4" w:rsidDel="00E3448D" w:rsidRDefault="003C5A72" w:rsidP="004B57B0">
            <w:pPr>
              <w:contextualSpacing/>
            </w:pPr>
          </w:p>
        </w:tc>
      </w:tr>
      <w:tr w:rsidR="003C5A72" w:rsidRPr="009610A4" w:rsidDel="00E3448D" w14:paraId="01AC1489" w14:textId="77777777" w:rsidTr="004B57B0">
        <w:tc>
          <w:tcPr>
            <w:tcW w:w="295" w:type="dxa"/>
          </w:tcPr>
          <w:p w14:paraId="4336A667" w14:textId="77777777" w:rsidR="003C5A72" w:rsidRPr="009610A4" w:rsidDel="00E3448D" w:rsidRDefault="003C5A72" w:rsidP="00D562A1">
            <w:pPr>
              <w:contextualSpacing/>
            </w:pPr>
            <w:r>
              <w:t>*</w:t>
            </w:r>
          </w:p>
        </w:tc>
        <w:tc>
          <w:tcPr>
            <w:tcW w:w="1793" w:type="dxa"/>
            <w:vAlign w:val="center"/>
          </w:tcPr>
          <w:p w14:paraId="229A97DC" w14:textId="77777777" w:rsidR="003C5A72" w:rsidRPr="0040774C" w:rsidRDefault="003C5A72" w:rsidP="00D562A1">
            <w:pPr>
              <w:contextualSpacing/>
            </w:pPr>
            <w:r>
              <w:rPr>
                <w:rFonts w:cs="Arial"/>
                <w:color w:val="000000"/>
                <w:szCs w:val="20"/>
              </w:rPr>
              <w:t>Brian</w:t>
            </w:r>
          </w:p>
        </w:tc>
        <w:tc>
          <w:tcPr>
            <w:tcW w:w="1825" w:type="dxa"/>
            <w:vAlign w:val="center"/>
          </w:tcPr>
          <w:p w14:paraId="1FC08F9E" w14:textId="77777777" w:rsidR="003C5A72" w:rsidRPr="0040774C" w:rsidRDefault="003C5A72" w:rsidP="00D562A1">
            <w:pPr>
              <w:contextualSpacing/>
            </w:pPr>
            <w:proofErr w:type="spellStart"/>
            <w:r>
              <w:rPr>
                <w:rFonts w:cs="Arial"/>
                <w:color w:val="000000"/>
                <w:szCs w:val="20"/>
              </w:rPr>
              <w:t>Zentis</w:t>
            </w:r>
            <w:proofErr w:type="spellEnd"/>
          </w:p>
        </w:tc>
        <w:tc>
          <w:tcPr>
            <w:tcW w:w="3960" w:type="dxa"/>
          </w:tcPr>
          <w:p w14:paraId="395258D2" w14:textId="77777777" w:rsidR="003C5A72" w:rsidRPr="009610A4" w:rsidDel="00E3448D" w:rsidRDefault="003C5A72" w:rsidP="00D562A1">
            <w:pPr>
              <w:contextualSpacing/>
            </w:pPr>
            <w:r w:rsidRPr="00726794">
              <w:t>Lord Corporation</w:t>
            </w:r>
          </w:p>
        </w:tc>
        <w:tc>
          <w:tcPr>
            <w:tcW w:w="1775" w:type="dxa"/>
          </w:tcPr>
          <w:p w14:paraId="27264183" w14:textId="77777777" w:rsidR="003C5A72" w:rsidRPr="009610A4" w:rsidDel="00E3448D" w:rsidRDefault="003C5A72" w:rsidP="00D562A1">
            <w:pPr>
              <w:contextualSpacing/>
            </w:pPr>
          </w:p>
        </w:tc>
      </w:tr>
      <w:tr w:rsidR="003C5A72" w:rsidRPr="009610A4" w:rsidDel="00E3448D" w14:paraId="76F3B105" w14:textId="77777777" w:rsidTr="004B57B0">
        <w:tc>
          <w:tcPr>
            <w:tcW w:w="295" w:type="dxa"/>
          </w:tcPr>
          <w:p w14:paraId="419C8C5C" w14:textId="77777777" w:rsidR="003C5A72" w:rsidRPr="009610A4" w:rsidDel="00E3448D" w:rsidRDefault="003C5A72" w:rsidP="004B57B0">
            <w:pPr>
              <w:contextualSpacing/>
            </w:pPr>
            <w:r>
              <w:t>*</w:t>
            </w:r>
          </w:p>
        </w:tc>
        <w:tc>
          <w:tcPr>
            <w:tcW w:w="1793" w:type="dxa"/>
            <w:vAlign w:val="center"/>
          </w:tcPr>
          <w:p w14:paraId="2DC16EEE" w14:textId="77777777" w:rsidR="003C5A72" w:rsidRPr="0040774C" w:rsidRDefault="003C5A72" w:rsidP="004B57B0">
            <w:pPr>
              <w:contextualSpacing/>
            </w:pPr>
            <w:r>
              <w:rPr>
                <w:rFonts w:cs="Arial"/>
                <w:color w:val="000000"/>
                <w:szCs w:val="20"/>
              </w:rPr>
              <w:t>Blanca</w:t>
            </w:r>
          </w:p>
        </w:tc>
        <w:tc>
          <w:tcPr>
            <w:tcW w:w="1825" w:type="dxa"/>
            <w:vAlign w:val="center"/>
          </w:tcPr>
          <w:p w14:paraId="70C97234" w14:textId="77777777" w:rsidR="003C5A72" w:rsidRPr="0040774C" w:rsidRDefault="003C5A72" w:rsidP="004B57B0">
            <w:pPr>
              <w:contextualSpacing/>
            </w:pPr>
            <w:proofErr w:type="spellStart"/>
            <w:r>
              <w:rPr>
                <w:rFonts w:cs="Arial"/>
                <w:color w:val="000000"/>
                <w:szCs w:val="20"/>
              </w:rPr>
              <w:t>Zilli</w:t>
            </w:r>
            <w:proofErr w:type="spellEnd"/>
            <w:r>
              <w:rPr>
                <w:rFonts w:cs="Arial"/>
                <w:color w:val="000000"/>
                <w:szCs w:val="20"/>
              </w:rPr>
              <w:t>-Huerta</w:t>
            </w:r>
          </w:p>
        </w:tc>
        <w:tc>
          <w:tcPr>
            <w:tcW w:w="3960" w:type="dxa"/>
          </w:tcPr>
          <w:p w14:paraId="7B2F3B9C" w14:textId="77777777" w:rsidR="003C5A72" w:rsidRPr="009610A4" w:rsidDel="00E3448D" w:rsidRDefault="003C5A72" w:rsidP="004B57B0">
            <w:pPr>
              <w:contextualSpacing/>
            </w:pPr>
            <w:r w:rsidRPr="00AD7393">
              <w:t>Bowman Plating Company Inc</w:t>
            </w:r>
          </w:p>
        </w:tc>
        <w:tc>
          <w:tcPr>
            <w:tcW w:w="1775" w:type="dxa"/>
          </w:tcPr>
          <w:p w14:paraId="5E0EC04A" w14:textId="77777777" w:rsidR="003C5A72" w:rsidRPr="009610A4" w:rsidDel="00E3448D" w:rsidRDefault="003C5A72" w:rsidP="004B57B0">
            <w:pPr>
              <w:contextualSpacing/>
            </w:pPr>
          </w:p>
        </w:tc>
      </w:tr>
      <w:tr w:rsidR="003C5A72" w:rsidRPr="009610A4" w:rsidDel="00E3448D" w14:paraId="0239599E" w14:textId="77777777" w:rsidTr="004B57B0">
        <w:tc>
          <w:tcPr>
            <w:tcW w:w="295" w:type="dxa"/>
          </w:tcPr>
          <w:p w14:paraId="7DDAFA5C" w14:textId="77777777" w:rsidR="003C5A72" w:rsidRPr="009610A4" w:rsidDel="00E3448D" w:rsidRDefault="003C5A72" w:rsidP="004B57B0">
            <w:pPr>
              <w:contextualSpacing/>
            </w:pPr>
          </w:p>
        </w:tc>
        <w:tc>
          <w:tcPr>
            <w:tcW w:w="1793" w:type="dxa"/>
            <w:vAlign w:val="center"/>
          </w:tcPr>
          <w:p w14:paraId="54C38AD7" w14:textId="77777777" w:rsidR="003C5A72" w:rsidRPr="0040774C" w:rsidRDefault="003C5A72" w:rsidP="004B57B0">
            <w:pPr>
              <w:contextualSpacing/>
            </w:pPr>
            <w:r>
              <w:rPr>
                <w:rFonts w:cs="Arial"/>
                <w:color w:val="000000"/>
                <w:szCs w:val="20"/>
              </w:rPr>
              <w:t>Magdalena</w:t>
            </w:r>
          </w:p>
        </w:tc>
        <w:tc>
          <w:tcPr>
            <w:tcW w:w="1825" w:type="dxa"/>
            <w:vAlign w:val="center"/>
          </w:tcPr>
          <w:p w14:paraId="6CB237D7" w14:textId="77777777" w:rsidR="003C5A72" w:rsidRPr="0040774C" w:rsidRDefault="003C5A72" w:rsidP="004B57B0">
            <w:pPr>
              <w:contextualSpacing/>
            </w:pPr>
            <w:proofErr w:type="spellStart"/>
            <w:r>
              <w:rPr>
                <w:rFonts w:cs="Arial"/>
                <w:color w:val="000000"/>
                <w:szCs w:val="20"/>
              </w:rPr>
              <w:t>Zukowski</w:t>
            </w:r>
            <w:proofErr w:type="spellEnd"/>
          </w:p>
        </w:tc>
        <w:tc>
          <w:tcPr>
            <w:tcW w:w="3960" w:type="dxa"/>
          </w:tcPr>
          <w:p w14:paraId="0C1515DD" w14:textId="77777777" w:rsidR="003C5A72" w:rsidRPr="009610A4" w:rsidDel="00E3448D" w:rsidRDefault="003C5A72" w:rsidP="004B57B0">
            <w:pPr>
              <w:contextualSpacing/>
            </w:pPr>
            <w:proofErr w:type="spellStart"/>
            <w:r w:rsidRPr="00DE3ACF">
              <w:t>Litron</w:t>
            </w:r>
            <w:proofErr w:type="spellEnd"/>
            <w:r w:rsidRPr="00DE3ACF">
              <w:t xml:space="preserve"> Inc.</w:t>
            </w:r>
          </w:p>
        </w:tc>
        <w:tc>
          <w:tcPr>
            <w:tcW w:w="1775" w:type="dxa"/>
          </w:tcPr>
          <w:p w14:paraId="1FF48259" w14:textId="77777777" w:rsidR="003C5A72" w:rsidRPr="009610A4" w:rsidDel="00E3448D" w:rsidRDefault="003C5A72" w:rsidP="004B57B0">
            <w:pPr>
              <w:contextualSpacing/>
            </w:pPr>
          </w:p>
        </w:tc>
      </w:tr>
    </w:tbl>
    <w:p w14:paraId="7286D6C7" w14:textId="77777777" w:rsidR="009610A4" w:rsidRPr="009610A4" w:rsidRDefault="009610A4" w:rsidP="009610A4">
      <w:pPr>
        <w:keepNext/>
        <w:spacing w:before="200"/>
        <w:ind w:left="720"/>
        <w:rPr>
          <w:b/>
          <w:i/>
          <w:u w:val="single"/>
        </w:rPr>
      </w:pPr>
      <w:r w:rsidRPr="009610A4">
        <w:rPr>
          <w:b/>
          <w:i/>
          <w:u w:val="single"/>
        </w:rPr>
        <w:t xml:space="preserve">PRI Staff Present </w:t>
      </w:r>
    </w:p>
    <w:tbl>
      <w:tblPr>
        <w:tblStyle w:val="TableGrid"/>
        <w:tblW w:w="36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1825"/>
      </w:tblGrid>
      <w:tr w:rsidR="00E71560" w:rsidRPr="009610A4" w14:paraId="7286D6CA" w14:textId="77777777" w:rsidTr="000F14F2">
        <w:tc>
          <w:tcPr>
            <w:tcW w:w="1800" w:type="dxa"/>
          </w:tcPr>
          <w:p w14:paraId="7286D6C8" w14:textId="77777777" w:rsidR="00E71560" w:rsidRPr="009610A4" w:rsidRDefault="00E71560" w:rsidP="009610A4">
            <w:pPr>
              <w:contextualSpacing/>
            </w:pPr>
            <w:r>
              <w:t>Ethan</w:t>
            </w:r>
          </w:p>
        </w:tc>
        <w:tc>
          <w:tcPr>
            <w:tcW w:w="1825" w:type="dxa"/>
          </w:tcPr>
          <w:p w14:paraId="7286D6C9" w14:textId="77777777" w:rsidR="00E71560" w:rsidRPr="009610A4" w:rsidRDefault="00E71560" w:rsidP="009610A4">
            <w:pPr>
              <w:contextualSpacing/>
            </w:pPr>
            <w:r>
              <w:t>Akins</w:t>
            </w:r>
          </w:p>
        </w:tc>
      </w:tr>
      <w:tr w:rsidR="00B8022B" w:rsidRPr="009610A4" w14:paraId="457AB1A7" w14:textId="77777777" w:rsidTr="000F14F2">
        <w:tc>
          <w:tcPr>
            <w:tcW w:w="1800" w:type="dxa"/>
          </w:tcPr>
          <w:p w14:paraId="6288780C" w14:textId="5B215B60" w:rsidR="00B8022B" w:rsidRPr="009610A4" w:rsidRDefault="00B8022B" w:rsidP="009610A4">
            <w:pPr>
              <w:contextualSpacing/>
            </w:pPr>
            <w:r>
              <w:t>Joyce</w:t>
            </w:r>
          </w:p>
        </w:tc>
        <w:tc>
          <w:tcPr>
            <w:tcW w:w="1825" w:type="dxa"/>
          </w:tcPr>
          <w:p w14:paraId="287256DA" w14:textId="693CC368" w:rsidR="00B8022B" w:rsidRPr="009610A4" w:rsidRDefault="00B8022B" w:rsidP="009610A4">
            <w:pPr>
              <w:contextualSpacing/>
            </w:pPr>
            <w:r>
              <w:t>Benkart</w:t>
            </w:r>
          </w:p>
        </w:tc>
      </w:tr>
      <w:tr w:rsidR="00E71560" w:rsidRPr="009610A4" w14:paraId="7286D6CD" w14:textId="77777777" w:rsidTr="000F14F2">
        <w:tc>
          <w:tcPr>
            <w:tcW w:w="1800" w:type="dxa"/>
          </w:tcPr>
          <w:p w14:paraId="7286D6CB" w14:textId="77777777" w:rsidR="00E71560" w:rsidRPr="009610A4" w:rsidRDefault="00E71560" w:rsidP="009610A4">
            <w:pPr>
              <w:contextualSpacing/>
            </w:pPr>
            <w:r w:rsidRPr="009610A4">
              <w:t>Nigel</w:t>
            </w:r>
          </w:p>
        </w:tc>
        <w:tc>
          <w:tcPr>
            <w:tcW w:w="1825" w:type="dxa"/>
          </w:tcPr>
          <w:p w14:paraId="7286D6CC" w14:textId="77777777" w:rsidR="00E71560" w:rsidRPr="009610A4" w:rsidRDefault="00E71560" w:rsidP="009610A4">
            <w:pPr>
              <w:contextualSpacing/>
            </w:pPr>
            <w:r w:rsidRPr="009610A4">
              <w:t>Cook</w:t>
            </w:r>
          </w:p>
        </w:tc>
      </w:tr>
      <w:tr w:rsidR="001654F4" w:rsidRPr="009610A4" w14:paraId="7286D6D0" w14:textId="77777777" w:rsidTr="000F14F2">
        <w:tc>
          <w:tcPr>
            <w:tcW w:w="1800" w:type="dxa"/>
          </w:tcPr>
          <w:p w14:paraId="7286D6CE" w14:textId="77777777" w:rsidR="001654F4" w:rsidRPr="009610A4" w:rsidRDefault="001654F4" w:rsidP="009610A4">
            <w:pPr>
              <w:contextualSpacing/>
            </w:pPr>
            <w:r>
              <w:t>Mike</w:t>
            </w:r>
          </w:p>
        </w:tc>
        <w:tc>
          <w:tcPr>
            <w:tcW w:w="1825" w:type="dxa"/>
          </w:tcPr>
          <w:p w14:paraId="7286D6CF" w14:textId="77777777" w:rsidR="001654F4" w:rsidRPr="009610A4" w:rsidRDefault="001654F4" w:rsidP="009610A4">
            <w:pPr>
              <w:contextualSpacing/>
            </w:pPr>
            <w:r>
              <w:t>Graham</w:t>
            </w:r>
          </w:p>
        </w:tc>
      </w:tr>
      <w:tr w:rsidR="00E71560" w:rsidRPr="009610A4" w14:paraId="7286D6D3" w14:textId="77777777" w:rsidTr="000F14F2">
        <w:tc>
          <w:tcPr>
            <w:tcW w:w="1800" w:type="dxa"/>
          </w:tcPr>
          <w:p w14:paraId="7286D6D1" w14:textId="77777777" w:rsidR="00E71560" w:rsidRPr="009610A4" w:rsidRDefault="00853959" w:rsidP="009610A4">
            <w:pPr>
              <w:contextualSpacing/>
            </w:pPr>
            <w:r>
              <w:t>Christine</w:t>
            </w:r>
          </w:p>
        </w:tc>
        <w:tc>
          <w:tcPr>
            <w:tcW w:w="1825" w:type="dxa"/>
          </w:tcPr>
          <w:p w14:paraId="7286D6D2" w14:textId="77777777" w:rsidR="00E71560" w:rsidRPr="009610A4" w:rsidRDefault="00853959" w:rsidP="009610A4">
            <w:pPr>
              <w:contextualSpacing/>
            </w:pPr>
            <w:r>
              <w:t>Nesbitt</w:t>
            </w:r>
          </w:p>
        </w:tc>
      </w:tr>
    </w:tbl>
    <w:p w14:paraId="7286D6D4" w14:textId="77777777" w:rsidR="009610A4" w:rsidRPr="009610A4" w:rsidRDefault="009610A4" w:rsidP="009610A4">
      <w:pPr>
        <w:keepNext/>
        <w:keepLines/>
        <w:spacing w:after="0"/>
        <w:ind w:left="181"/>
        <w:outlineLvl w:val="1"/>
        <w:rPr>
          <w:rFonts w:eastAsiaTheme="majorEastAsia" w:cstheme="majorBidi"/>
          <w:bCs/>
          <w:szCs w:val="26"/>
        </w:rPr>
      </w:pPr>
      <w:bookmarkStart w:id="2" w:name="_Toc350939831"/>
      <w:bookmarkStart w:id="3" w:name="_Toc350939946"/>
      <w:bookmarkStart w:id="4" w:name="_Toc350940169"/>
      <w:bookmarkStart w:id="5" w:name="_Toc350940745"/>
      <w:bookmarkStart w:id="6" w:name="_Toc350940888"/>
      <w:bookmarkStart w:id="7" w:name="_Toc350941235"/>
      <w:bookmarkStart w:id="8" w:name="_Toc350941363"/>
      <w:bookmarkStart w:id="9" w:name="_Toc350942126"/>
      <w:bookmarkStart w:id="10" w:name="_Toc358702235"/>
      <w:bookmarkStart w:id="11" w:name="_Toc358702698"/>
      <w:bookmarkStart w:id="12" w:name="_Toc358702802"/>
      <w:bookmarkStart w:id="13" w:name="_Toc360168624"/>
      <w:bookmarkStart w:id="14" w:name="_Toc360169335"/>
      <w:bookmarkStart w:id="15" w:name="_Toc360170408"/>
      <w:bookmarkStart w:id="16" w:name="_Toc360193960"/>
      <w:bookmarkStart w:id="17" w:name="_Toc360194075"/>
      <w:bookmarkStart w:id="18" w:name="_Toc368986509"/>
      <w:bookmarkStart w:id="19" w:name="_Toc380153350"/>
      <w:bookmarkStart w:id="20" w:name="_Toc381686425"/>
      <w:bookmarkStart w:id="21" w:name="_Toc381686844"/>
      <w:bookmarkStart w:id="22" w:name="_Toc381691462"/>
      <w:bookmarkStart w:id="23" w:name="_Toc383078170"/>
      <w:bookmarkStart w:id="24" w:name="_Toc383078406"/>
      <w:bookmarkStart w:id="25" w:name="_Toc383163762"/>
      <w:bookmarkStart w:id="26" w:name="_Toc384042753"/>
      <w:bookmarkStart w:id="27" w:name="_Toc388531004"/>
      <w:bookmarkStart w:id="28" w:name="_Toc388531251"/>
      <w:bookmarkStart w:id="29" w:name="_Toc388534169"/>
      <w:bookmarkStart w:id="30" w:name="_Toc390067047"/>
      <w:bookmarkStart w:id="31" w:name="_Toc392158362"/>
      <w:bookmarkStart w:id="32" w:name="_Toc393438863"/>
      <w:bookmarkStart w:id="33" w:name="_Toc393441829"/>
      <w:bookmarkStart w:id="34" w:name="_Toc393442016"/>
      <w:bookmarkStart w:id="35" w:name="_Toc403115925"/>
      <w:bookmarkStart w:id="36" w:name="_Toc403466293"/>
      <w:bookmarkStart w:id="37" w:name="_Toc403466494"/>
      <w:bookmarkStart w:id="38" w:name="_Toc403466830"/>
      <w:bookmarkStart w:id="39" w:name="_Toc403466949"/>
    </w:p>
    <w:p w14:paraId="7286D6D5" w14:textId="77777777" w:rsidR="009610A4" w:rsidRPr="009610A4" w:rsidRDefault="009610A4" w:rsidP="00E5325D">
      <w:pPr>
        <w:keepNext/>
        <w:keepLines/>
        <w:numPr>
          <w:ilvl w:val="1"/>
          <w:numId w:val="1"/>
        </w:numPr>
        <w:tabs>
          <w:tab w:val="clear" w:pos="1080"/>
          <w:tab w:val="num" w:pos="1260"/>
        </w:tabs>
        <w:outlineLvl w:val="1"/>
        <w:rPr>
          <w:rFonts w:eastAsiaTheme="majorEastAsia" w:cstheme="majorBidi"/>
          <w:bCs/>
          <w:szCs w:val="26"/>
        </w:rPr>
      </w:pPr>
      <w:r w:rsidRPr="009610A4">
        <w:rPr>
          <w:rFonts w:eastAsiaTheme="majorEastAsia" w:cstheme="majorBidi"/>
          <w:bCs/>
          <w:szCs w:val="26"/>
        </w:rPr>
        <w:t>Safety Information:</w:t>
      </w:r>
    </w:p>
    <w:p w14:paraId="7286D6D7" w14:textId="55AAFB9D" w:rsidR="0062553F" w:rsidRPr="00A57AED" w:rsidRDefault="009610A4" w:rsidP="00B4305B">
      <w:pPr>
        <w:ind w:left="720"/>
      </w:pPr>
      <w:r w:rsidRPr="009610A4">
        <w:t>Review</w:t>
      </w:r>
      <w:r w:rsidR="00E236A4">
        <w:t>ed</w:t>
      </w:r>
      <w:r w:rsidRPr="009610A4">
        <w:t xml:space="preserve"> </w:t>
      </w:r>
      <w:r w:rsidR="0062553F">
        <w:t xml:space="preserve">fire </w:t>
      </w:r>
      <w:r w:rsidR="00630588">
        <w:t>e</w:t>
      </w:r>
      <w:r w:rsidR="00630588" w:rsidRPr="009610A4">
        <w:t>xits</w:t>
      </w:r>
      <w:r w:rsidR="00630588">
        <w:t>.</w:t>
      </w:r>
      <w:r w:rsidR="00630588" w:rsidRPr="009610A4">
        <w:t xml:space="preserve"> Infor</w:t>
      </w:r>
      <w:r w:rsidR="00630588">
        <w:t>med</w:t>
      </w:r>
      <w:r w:rsidRPr="009610A4">
        <w:t xml:space="preserve"> </w:t>
      </w:r>
      <w:r w:rsidR="00AE2C1C">
        <w:t xml:space="preserve">attendees </w:t>
      </w:r>
      <w:r w:rsidRPr="009610A4">
        <w:t xml:space="preserve">to contact </w:t>
      </w:r>
      <w:r w:rsidR="00AE2C1C">
        <w:t>Performance Review Institute (</w:t>
      </w:r>
      <w:r w:rsidRPr="009610A4">
        <w:t>PRI</w:t>
      </w:r>
      <w:r w:rsidR="00AE2C1C">
        <w:t>) s</w:t>
      </w:r>
      <w:r w:rsidRPr="009610A4">
        <w:t xml:space="preserve">taff person </w:t>
      </w:r>
      <w:r w:rsidR="00AE2C1C">
        <w:t>with</w:t>
      </w:r>
      <w:r w:rsidRPr="009610A4">
        <w:t xml:space="preserve"> any emergencies</w:t>
      </w:r>
      <w:r w:rsidR="00AE2C1C">
        <w:t>.</w:t>
      </w:r>
      <w:r w:rsidR="00DD1755">
        <w:t xml:space="preserve"> </w:t>
      </w:r>
    </w:p>
    <w:p w14:paraId="7286D6D8" w14:textId="51F8B18C" w:rsidR="009610A4" w:rsidRPr="00AA27F9" w:rsidRDefault="009610A4" w:rsidP="009610A4">
      <w:pPr>
        <w:keepNext/>
        <w:keepLines/>
        <w:numPr>
          <w:ilvl w:val="1"/>
          <w:numId w:val="1"/>
        </w:numPr>
        <w:tabs>
          <w:tab w:val="clear" w:pos="1080"/>
          <w:tab w:val="num" w:pos="1260"/>
        </w:tabs>
        <w:outlineLvl w:val="1"/>
        <w:rPr>
          <w:rFonts w:eastAsiaTheme="majorEastAsia" w:cstheme="majorBidi"/>
          <w:bCs/>
          <w:szCs w:val="26"/>
        </w:rPr>
      </w:pPr>
      <w:r w:rsidRPr="00AA27F9">
        <w:rPr>
          <w:rFonts w:eastAsiaTheme="majorEastAsia" w:cstheme="majorBidi"/>
          <w:bCs/>
          <w:szCs w:val="26"/>
        </w:rPr>
        <w:t>Review</w:t>
      </w:r>
      <w:r w:rsidR="00E236A4" w:rsidRPr="00AA27F9">
        <w:rPr>
          <w:rFonts w:eastAsiaTheme="majorEastAsia" w:cstheme="majorBidi"/>
          <w:bCs/>
          <w:szCs w:val="26"/>
        </w:rPr>
        <w:t>ed</w:t>
      </w:r>
      <w:r w:rsidRPr="00AA27F9">
        <w:rPr>
          <w:rFonts w:eastAsiaTheme="majorEastAsia" w:cstheme="majorBidi"/>
          <w:bCs/>
          <w:szCs w:val="26"/>
        </w:rPr>
        <w:t xml:space="preserve"> Code of Ethics (Ref</w:t>
      </w:r>
      <w:r w:rsidR="00AE2C1C" w:rsidRPr="00AA27F9">
        <w:rPr>
          <w:rFonts w:eastAsiaTheme="majorEastAsia" w:cstheme="majorBidi"/>
          <w:bCs/>
          <w:szCs w:val="26"/>
        </w:rPr>
        <w:t>erenced</w:t>
      </w:r>
      <w:r w:rsidRPr="00AA27F9">
        <w:rPr>
          <w:rFonts w:eastAsiaTheme="majorEastAsia" w:cstheme="majorBidi"/>
          <w:bCs/>
          <w:szCs w:val="26"/>
        </w:rPr>
        <w:t>: Attendees’ Guide) and Meeting Conduct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AE2C1C" w:rsidRPr="00AA27F9">
        <w:rPr>
          <w:rFonts w:eastAsiaTheme="majorEastAsia" w:cstheme="majorBidi"/>
          <w:bCs/>
          <w:szCs w:val="26"/>
        </w:rPr>
        <w:t>.</w:t>
      </w:r>
    </w:p>
    <w:p w14:paraId="7286D6D9" w14:textId="77777777" w:rsidR="009610A4" w:rsidRDefault="009610A4" w:rsidP="009610A4">
      <w:pPr>
        <w:keepNext/>
        <w:keepLines/>
        <w:numPr>
          <w:ilvl w:val="1"/>
          <w:numId w:val="1"/>
        </w:numPr>
        <w:tabs>
          <w:tab w:val="clear" w:pos="1080"/>
          <w:tab w:val="num" w:pos="1260"/>
        </w:tabs>
        <w:outlineLvl w:val="1"/>
        <w:rPr>
          <w:rFonts w:eastAsiaTheme="majorEastAsia" w:cstheme="majorBidi"/>
          <w:bCs/>
          <w:szCs w:val="26"/>
        </w:rPr>
      </w:pPr>
      <w:bookmarkStart w:id="40" w:name="_Toc383078171"/>
      <w:bookmarkStart w:id="41" w:name="_Toc383078407"/>
      <w:bookmarkStart w:id="42" w:name="_Toc383163763"/>
      <w:bookmarkStart w:id="43" w:name="_Toc384042754"/>
      <w:bookmarkStart w:id="44" w:name="_Toc388531005"/>
      <w:bookmarkStart w:id="45" w:name="_Toc388531252"/>
      <w:bookmarkStart w:id="46" w:name="_Toc388534170"/>
      <w:bookmarkStart w:id="47" w:name="_Toc390067048"/>
      <w:bookmarkStart w:id="48" w:name="_Toc392158363"/>
      <w:bookmarkStart w:id="49" w:name="_Toc393438864"/>
      <w:bookmarkStart w:id="50" w:name="_Toc393441830"/>
      <w:bookmarkStart w:id="51" w:name="_Toc393442017"/>
      <w:bookmarkStart w:id="52" w:name="_Toc403115926"/>
      <w:bookmarkStart w:id="53" w:name="_Toc403466294"/>
      <w:bookmarkStart w:id="54" w:name="_Toc403466495"/>
      <w:bookmarkStart w:id="55" w:name="_Toc403466831"/>
      <w:bookmarkStart w:id="56" w:name="_Toc403466950"/>
      <w:r w:rsidRPr="009610A4">
        <w:rPr>
          <w:rFonts w:eastAsiaTheme="majorEastAsia" w:cstheme="majorBidi"/>
          <w:bCs/>
          <w:szCs w:val="26"/>
        </w:rPr>
        <w:t xml:space="preserve">Presented the Antitrust Video (only </w:t>
      </w:r>
      <w:r w:rsidR="00AE2C1C">
        <w:rPr>
          <w:rFonts w:eastAsiaTheme="majorEastAsia" w:cstheme="majorBidi"/>
          <w:bCs/>
          <w:szCs w:val="26"/>
        </w:rPr>
        <w:t>at</w:t>
      </w:r>
      <w:r w:rsidRPr="009610A4">
        <w:rPr>
          <w:rFonts w:eastAsiaTheme="majorEastAsia" w:cstheme="majorBidi"/>
          <w:bCs/>
          <w:szCs w:val="26"/>
        </w:rPr>
        <w:t xml:space="preserve"> the first open and first closed meeting of the week for </w:t>
      </w:r>
      <w:r w:rsidRPr="009610A4">
        <w:rPr>
          <w:rFonts w:eastAsiaTheme="majorEastAsia" w:cstheme="majorBidi"/>
          <w:bCs/>
          <w:szCs w:val="26"/>
          <w:u w:val="single"/>
        </w:rPr>
        <w:t>each</w:t>
      </w:r>
      <w:r w:rsidRPr="009610A4">
        <w:rPr>
          <w:rFonts w:eastAsiaTheme="majorEastAsia" w:cstheme="majorBidi"/>
          <w:bCs/>
          <w:szCs w:val="26"/>
        </w:rPr>
        <w:t xml:space="preserve"> Task Group)</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E236A4">
        <w:rPr>
          <w:rFonts w:eastAsiaTheme="majorEastAsia" w:cstheme="majorBidi"/>
          <w:bCs/>
          <w:szCs w:val="26"/>
        </w:rPr>
        <w:t>.</w:t>
      </w:r>
    </w:p>
    <w:p w14:paraId="7286D6DA" w14:textId="41B71705" w:rsidR="00614A39" w:rsidRDefault="00973DC2" w:rsidP="009610A4">
      <w:pPr>
        <w:keepNext/>
        <w:keepLines/>
        <w:numPr>
          <w:ilvl w:val="1"/>
          <w:numId w:val="1"/>
        </w:numPr>
        <w:tabs>
          <w:tab w:val="clear" w:pos="1080"/>
          <w:tab w:val="num" w:pos="1260"/>
        </w:tabs>
        <w:outlineLvl w:val="1"/>
        <w:rPr>
          <w:rFonts w:eastAsiaTheme="majorEastAsia" w:cstheme="majorBidi"/>
          <w:bCs/>
          <w:szCs w:val="26"/>
        </w:rPr>
      </w:pPr>
      <w:r>
        <w:rPr>
          <w:rFonts w:eastAsiaTheme="majorEastAsia" w:cstheme="majorBidi"/>
          <w:bCs/>
          <w:szCs w:val="26"/>
        </w:rPr>
        <w:t xml:space="preserve">June 2016 Chemical Processing </w:t>
      </w:r>
      <w:r w:rsidR="00C63515">
        <w:rPr>
          <w:rFonts w:eastAsiaTheme="majorEastAsia" w:cstheme="majorBidi"/>
          <w:bCs/>
          <w:szCs w:val="26"/>
        </w:rPr>
        <w:t xml:space="preserve">Task Group </w:t>
      </w:r>
      <w:r>
        <w:rPr>
          <w:rFonts w:eastAsiaTheme="majorEastAsia" w:cstheme="majorBidi"/>
          <w:bCs/>
          <w:szCs w:val="26"/>
        </w:rPr>
        <w:t xml:space="preserve">minutes approved by ballot post meeting. 10:0  </w:t>
      </w:r>
    </w:p>
    <w:p w14:paraId="7286D6DC" w14:textId="77777777" w:rsidR="009610A4" w:rsidRPr="009610A4" w:rsidRDefault="009610A4" w:rsidP="009610A4">
      <w:pPr>
        <w:keepNext/>
        <w:keepLines/>
        <w:numPr>
          <w:ilvl w:val="1"/>
          <w:numId w:val="1"/>
        </w:numPr>
        <w:tabs>
          <w:tab w:val="clear" w:pos="1080"/>
          <w:tab w:val="num" w:pos="1260"/>
        </w:tabs>
        <w:outlineLvl w:val="1"/>
        <w:rPr>
          <w:rFonts w:eastAsiaTheme="majorEastAsia" w:cstheme="majorBidi"/>
          <w:bCs/>
          <w:szCs w:val="26"/>
        </w:rPr>
      </w:pPr>
      <w:bookmarkStart w:id="57" w:name="_Toc350939832"/>
      <w:bookmarkStart w:id="58" w:name="_Toc350939947"/>
      <w:bookmarkStart w:id="59" w:name="_Toc350940170"/>
      <w:bookmarkStart w:id="60" w:name="_Toc350940746"/>
      <w:bookmarkStart w:id="61" w:name="_Toc350940889"/>
      <w:bookmarkStart w:id="62" w:name="_Toc350941236"/>
      <w:bookmarkStart w:id="63" w:name="_Toc350941364"/>
      <w:bookmarkStart w:id="64" w:name="_Toc350942127"/>
      <w:bookmarkStart w:id="65" w:name="_Toc358702236"/>
      <w:bookmarkStart w:id="66" w:name="_Toc358702699"/>
      <w:bookmarkStart w:id="67" w:name="_Toc358702803"/>
      <w:bookmarkStart w:id="68" w:name="_Toc360168625"/>
      <w:bookmarkStart w:id="69" w:name="_Toc360169336"/>
      <w:bookmarkStart w:id="70" w:name="_Toc360170409"/>
      <w:bookmarkStart w:id="71" w:name="_Toc360193961"/>
      <w:bookmarkStart w:id="72" w:name="_Toc360194076"/>
      <w:bookmarkStart w:id="73" w:name="_Toc368986510"/>
      <w:bookmarkStart w:id="74" w:name="_Toc380153351"/>
      <w:bookmarkStart w:id="75" w:name="_Toc381686426"/>
      <w:bookmarkStart w:id="76" w:name="_Toc381686845"/>
      <w:bookmarkStart w:id="77" w:name="_Toc381691463"/>
      <w:bookmarkStart w:id="78" w:name="_Toc383078172"/>
      <w:bookmarkStart w:id="79" w:name="_Toc383078408"/>
      <w:bookmarkStart w:id="80" w:name="_Toc383163764"/>
      <w:bookmarkStart w:id="81" w:name="_Toc384042755"/>
      <w:bookmarkStart w:id="82" w:name="_Toc388531006"/>
      <w:bookmarkStart w:id="83" w:name="_Toc388531253"/>
      <w:bookmarkStart w:id="84" w:name="_Toc388534171"/>
      <w:bookmarkStart w:id="85" w:name="_Toc390067049"/>
      <w:bookmarkStart w:id="86" w:name="_Toc392158364"/>
      <w:bookmarkStart w:id="87" w:name="_Toc393438865"/>
      <w:bookmarkStart w:id="88" w:name="_Toc393441831"/>
      <w:bookmarkStart w:id="89" w:name="_Toc393442018"/>
      <w:bookmarkStart w:id="90" w:name="_Toc403115927"/>
      <w:bookmarkStart w:id="91" w:name="_Toc403466295"/>
      <w:bookmarkStart w:id="92" w:name="_Toc403466496"/>
      <w:bookmarkStart w:id="93" w:name="_Toc403466832"/>
      <w:bookmarkStart w:id="94" w:name="_Toc403466951"/>
      <w:r w:rsidRPr="009610A4">
        <w:rPr>
          <w:rFonts w:eastAsiaTheme="majorEastAsia" w:cstheme="majorBidi"/>
          <w:bCs/>
          <w:szCs w:val="26"/>
        </w:rPr>
        <w:t>Reviewed Agend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610A4">
        <w:rPr>
          <w:rFonts w:eastAsiaTheme="majorEastAsia" w:cstheme="majorBidi"/>
          <w:bCs/>
          <w:szCs w:val="26"/>
        </w:rPr>
        <w:t>a</w:t>
      </w:r>
      <w:r w:rsidR="00E236A4">
        <w:rPr>
          <w:rFonts w:eastAsiaTheme="majorEastAsia" w:cstheme="majorBidi"/>
          <w:bCs/>
          <w:szCs w:val="26"/>
        </w:rPr>
        <w:t>.</w:t>
      </w:r>
    </w:p>
    <w:p w14:paraId="7286D6DD" w14:textId="77777777"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REVIEW DELEGATION STATUS</w:t>
      </w:r>
      <w:r w:rsidR="00971AC2">
        <w:rPr>
          <w:rFonts w:eastAsiaTheme="majorEastAsia" w:cstheme="majorBidi"/>
          <w:b/>
          <w:bCs/>
          <w:caps/>
          <w:szCs w:val="28"/>
        </w:rPr>
        <w:t xml:space="preserve"> </w:t>
      </w:r>
      <w:r w:rsidRPr="009610A4">
        <w:rPr>
          <w:rFonts w:eastAsiaTheme="majorEastAsia" w:cstheme="majorBidi"/>
          <w:b/>
          <w:bCs/>
          <w:caps/>
          <w:szCs w:val="28"/>
        </w:rPr>
        <w:t>– CLOSED</w:t>
      </w:r>
    </w:p>
    <w:p w14:paraId="7286D6DE" w14:textId="467653A6" w:rsidR="009610A4" w:rsidRDefault="009610A4" w:rsidP="009610A4">
      <w:pPr>
        <w:ind w:left="720"/>
      </w:pPr>
      <w:r w:rsidRPr="009610A4">
        <w:t>The delegation trackers, tfrm07</w:t>
      </w:r>
      <w:r w:rsidR="00147926">
        <w:t>’</w:t>
      </w:r>
      <w:r w:rsidRPr="009610A4">
        <w:t xml:space="preserve">s, of the delegated audit report reviewers, </w:t>
      </w:r>
      <w:r w:rsidRPr="00F45844">
        <w:t>Mike Graham</w:t>
      </w:r>
      <w:r w:rsidRPr="009610A4">
        <w:t xml:space="preserve">, </w:t>
      </w:r>
      <w:r w:rsidRPr="00F45844">
        <w:t>Nigel Cook</w:t>
      </w:r>
      <w:r w:rsidRPr="009610A4">
        <w:t xml:space="preserve">, </w:t>
      </w:r>
      <w:r w:rsidRPr="00F45844">
        <w:t>Robert Nixon</w:t>
      </w:r>
      <w:r w:rsidR="00A17CB2">
        <w:t>,</w:t>
      </w:r>
      <w:r w:rsidR="00F30388">
        <w:t xml:space="preserve"> and Jack Holman</w:t>
      </w:r>
      <w:r w:rsidRPr="009610A4">
        <w:t xml:space="preserve"> were reviewed</w:t>
      </w:r>
      <w:r w:rsidR="00853959">
        <w:t xml:space="preserve"> and t</w:t>
      </w:r>
      <w:r w:rsidRPr="009610A4">
        <w:t>hey all exceeded criteria for maintaining delegation.</w:t>
      </w:r>
    </w:p>
    <w:p w14:paraId="7286D6DF" w14:textId="6CC8F1CE" w:rsidR="00A81170" w:rsidRDefault="00A81170" w:rsidP="009610A4">
      <w:pPr>
        <w:ind w:left="720"/>
      </w:pPr>
      <w:r>
        <w:t xml:space="preserve">Motion made by </w:t>
      </w:r>
      <w:r w:rsidR="003C20A7">
        <w:t>Hal Abel</w:t>
      </w:r>
      <w:r>
        <w:t xml:space="preserve"> and seconded by</w:t>
      </w:r>
      <w:r w:rsidR="007F43A2">
        <w:t xml:space="preserve"> </w:t>
      </w:r>
      <w:r w:rsidR="003C20A7">
        <w:t>Mike Coleman</w:t>
      </w:r>
      <w:r w:rsidR="007F43A2">
        <w:t xml:space="preserve"> for delegated reviewers to maintain delegation. </w:t>
      </w:r>
      <w:r w:rsidR="00870468">
        <w:t xml:space="preserve">Motion </w:t>
      </w:r>
      <w:r w:rsidR="003A3590">
        <w:t>P</w:t>
      </w:r>
      <w:r w:rsidR="00870468">
        <w:t>assed</w:t>
      </w:r>
      <w:r w:rsidR="007F43A2">
        <w:t>.</w:t>
      </w:r>
    </w:p>
    <w:p w14:paraId="7286D6E0" w14:textId="77777777" w:rsidR="007F43A2" w:rsidRDefault="009610A4" w:rsidP="007F43A2">
      <w:pPr>
        <w:pStyle w:val="Body"/>
      </w:pPr>
      <w:r w:rsidRPr="009610A4">
        <w:t xml:space="preserve">The </w:t>
      </w:r>
      <w:r w:rsidR="00B75079">
        <w:t>tracker</w:t>
      </w:r>
      <w:r w:rsidR="00341DB5">
        <w:t>s</w:t>
      </w:r>
      <w:r w:rsidR="00B75079">
        <w:t xml:space="preserve"> for the non-delegated </w:t>
      </w:r>
      <w:r w:rsidR="00B75079" w:rsidRPr="009610A4">
        <w:t>reviewer</w:t>
      </w:r>
      <w:r w:rsidR="002C3ACA">
        <w:t>s</w:t>
      </w:r>
      <w:r w:rsidR="00B75079" w:rsidRPr="009610A4">
        <w:t xml:space="preserve"> </w:t>
      </w:r>
      <w:r w:rsidR="002C3ACA" w:rsidRPr="00372E8B">
        <w:t>Ethan Akins</w:t>
      </w:r>
      <w:r w:rsidR="001C193D">
        <w:t xml:space="preserve">, </w:t>
      </w:r>
      <w:r w:rsidR="00341DB5" w:rsidRPr="00372E8B">
        <w:t>Christine Nes</w:t>
      </w:r>
      <w:r w:rsidR="008A077B" w:rsidRPr="00372E8B">
        <w:t>b</w:t>
      </w:r>
      <w:r w:rsidR="00341DB5" w:rsidRPr="00372E8B">
        <w:t>itt</w:t>
      </w:r>
      <w:r w:rsidR="001C193D">
        <w:t xml:space="preserve"> and </w:t>
      </w:r>
      <w:r w:rsidR="001C193D" w:rsidRPr="00372E8B">
        <w:t>Aleck Featherston</w:t>
      </w:r>
      <w:r w:rsidR="00B75079" w:rsidRPr="009610A4">
        <w:t xml:space="preserve"> w</w:t>
      </w:r>
      <w:r w:rsidR="002C3ACA">
        <w:t>ere</w:t>
      </w:r>
      <w:r w:rsidRPr="009610A4">
        <w:t xml:space="preserve"> also reviewed. </w:t>
      </w:r>
      <w:r w:rsidR="004252CD">
        <w:t>There were no issues of concern.</w:t>
      </w:r>
    </w:p>
    <w:p w14:paraId="6B3C03AA" w14:textId="77777777" w:rsidR="00AB5660" w:rsidRDefault="00A17CB2" w:rsidP="00AB5660">
      <w:pPr>
        <w:pStyle w:val="Body"/>
      </w:pPr>
      <w:r>
        <w:lastRenderedPageBreak/>
        <w:t xml:space="preserve">Ethan Akins has met requirements for being granted delegation. Motion made by </w:t>
      </w:r>
      <w:r w:rsidR="00C35AEC">
        <w:t>Susan Lewis</w:t>
      </w:r>
      <w:r>
        <w:t xml:space="preserve"> and seconded by </w:t>
      </w:r>
      <w:r w:rsidR="00C35AEC">
        <w:t>Gene Wallace</w:t>
      </w:r>
      <w:r>
        <w:t xml:space="preserve"> to grant delegation to Ethan </w:t>
      </w:r>
      <w:r w:rsidR="00D5691D">
        <w:t xml:space="preserve">Akins. Motion Passed. </w:t>
      </w:r>
    </w:p>
    <w:p w14:paraId="2AA9ED14" w14:textId="78658EEF" w:rsidR="00A17CB2" w:rsidRDefault="00A17CB2" w:rsidP="00AB5660">
      <w:pPr>
        <w:pStyle w:val="ActionItem"/>
      </w:pPr>
      <w:r>
        <w:t xml:space="preserve">ACTION ITEM: </w:t>
      </w:r>
      <w:r w:rsidR="00BE204D">
        <w:t xml:space="preserve">Ethan Akins to forward his completed </w:t>
      </w:r>
      <w:r>
        <w:t>tfrm99</w:t>
      </w:r>
      <w:r w:rsidR="00147926">
        <w:t>k</w:t>
      </w:r>
      <w:r>
        <w:t xml:space="preserve"> to </w:t>
      </w:r>
      <w:r w:rsidR="00147926">
        <w:t xml:space="preserve">Document Control Administrator </w:t>
      </w:r>
      <w:r w:rsidR="002B2015">
        <w:t xml:space="preserve">so that eAuditNet can be updated to </w:t>
      </w:r>
      <w:r>
        <w:t xml:space="preserve">identify </w:t>
      </w:r>
      <w:r w:rsidR="002B2015">
        <w:t>him</w:t>
      </w:r>
      <w:r w:rsidR="00BE204D">
        <w:t xml:space="preserve"> </w:t>
      </w:r>
      <w:r w:rsidR="00C37EAE">
        <w:t>as delegated</w:t>
      </w:r>
      <w:r>
        <w:t xml:space="preserve"> (</w:t>
      </w:r>
      <w:r w:rsidR="00C37EAE">
        <w:t>Due Date</w:t>
      </w:r>
      <w:r>
        <w:t>: 1</w:t>
      </w:r>
      <w:r w:rsidR="00C37EAE">
        <w:t>8</w:t>
      </w:r>
      <w:r>
        <w:t>-Nov-2016)</w:t>
      </w:r>
      <w:r w:rsidR="00C37EAE">
        <w:t>.</w:t>
      </w:r>
    </w:p>
    <w:p w14:paraId="4B7F1D17" w14:textId="3DDBA279" w:rsidR="003C20A7" w:rsidRPr="003C20A7" w:rsidRDefault="003C20A7" w:rsidP="003C20A7">
      <w:pPr>
        <w:pStyle w:val="Body"/>
      </w:pPr>
      <w:r>
        <w:t>When m</w:t>
      </w:r>
      <w:r w:rsidR="00DB7E81">
        <w:t>a</w:t>
      </w:r>
      <w:r>
        <w:t>king a comment in T</w:t>
      </w:r>
      <w:r w:rsidR="00147926">
        <w:t xml:space="preserve">ask </w:t>
      </w:r>
      <w:r>
        <w:t>G</w:t>
      </w:r>
      <w:r w:rsidR="00147926">
        <w:t>roup</w:t>
      </w:r>
      <w:r>
        <w:t xml:space="preserve"> Review. If the comment requires audit rework but is due to something that the reviewer would not be aware of, e.g. Prime spec requirement, please make a comment that it should not be held against the </w:t>
      </w:r>
      <w:r w:rsidR="00D5691D">
        <w:t>reviewer’s</w:t>
      </w:r>
      <w:r>
        <w:t xml:space="preserve"> delegation.</w:t>
      </w:r>
    </w:p>
    <w:p w14:paraId="7286D6E7" w14:textId="77777777"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D907A8">
        <w:rPr>
          <w:rFonts w:eastAsiaTheme="majorEastAsia" w:cstheme="majorBidi"/>
          <w:b/>
          <w:bCs/>
          <w:caps/>
          <w:szCs w:val="28"/>
        </w:rPr>
        <w:t>AUDITOR CONSISTENCY</w:t>
      </w:r>
      <w:r w:rsidRPr="009610A4">
        <w:rPr>
          <w:rFonts w:eastAsiaTheme="majorEastAsia" w:cstheme="majorBidi"/>
          <w:b/>
          <w:bCs/>
          <w:caps/>
          <w:szCs w:val="28"/>
        </w:rPr>
        <w:t xml:space="preserve"> (</w:t>
      </w:r>
      <w:r w:rsidR="00B75079">
        <w:rPr>
          <w:rFonts w:eastAsiaTheme="majorEastAsia" w:cstheme="majorBidi"/>
          <w:b/>
          <w:bCs/>
          <w:caps/>
          <w:szCs w:val="28"/>
        </w:rPr>
        <w:t>OP 1117</w:t>
      </w:r>
      <w:r w:rsidRPr="009610A4">
        <w:rPr>
          <w:rFonts w:eastAsiaTheme="majorEastAsia" w:cstheme="majorBidi"/>
          <w:b/>
          <w:bCs/>
          <w:caps/>
          <w:szCs w:val="28"/>
        </w:rPr>
        <w:t>) - CLOSED</w:t>
      </w:r>
    </w:p>
    <w:p w14:paraId="7286D6E8" w14:textId="1D2EA76B" w:rsidR="00D907A8" w:rsidRDefault="00E6572D" w:rsidP="009610A4">
      <w:pPr>
        <w:ind w:left="720"/>
      </w:pPr>
      <w:r>
        <w:t>Mike Coleman</w:t>
      </w:r>
      <w:r w:rsidR="00D907A8">
        <w:t xml:space="preserve"> reviewed the </w:t>
      </w:r>
      <w:r w:rsidR="00D907A8" w:rsidRPr="00F0632D">
        <w:t>auditor consistency presentation</w:t>
      </w:r>
      <w:r w:rsidR="00D907A8">
        <w:t xml:space="preserve">. </w:t>
      </w:r>
    </w:p>
    <w:p w14:paraId="0E912DE3" w14:textId="7178D1BD" w:rsidR="00D84BAD" w:rsidRDefault="00D84BAD" w:rsidP="009610A4">
      <w:pPr>
        <w:ind w:left="720"/>
      </w:pPr>
      <w:r>
        <w:t xml:space="preserve">The </w:t>
      </w:r>
      <w:r w:rsidR="008E3849">
        <w:t>sub-team identified</w:t>
      </w:r>
      <w:r w:rsidR="00FC6DD3">
        <w:t xml:space="preserve"> 8 </w:t>
      </w:r>
      <w:r w:rsidR="008E3849">
        <w:t>auditors for observation in 2017.</w:t>
      </w:r>
    </w:p>
    <w:p w14:paraId="7286D6E9" w14:textId="51163A9B" w:rsidR="00927DA9" w:rsidRDefault="00927DA9" w:rsidP="009610A4">
      <w:pPr>
        <w:ind w:left="720"/>
      </w:pPr>
      <w:r>
        <w:t>If y</w:t>
      </w:r>
      <w:r w:rsidR="001C193D">
        <w:t>ou want to observe an audit</w:t>
      </w:r>
      <w:r>
        <w:t xml:space="preserve"> please contact Robert Nixon, </w:t>
      </w:r>
      <w:hyperlink r:id="rId11" w:history="1">
        <w:r w:rsidR="0028491B" w:rsidRPr="003F3745">
          <w:rPr>
            <w:rStyle w:val="Hyperlink"/>
          </w:rPr>
          <w:t>rnixon@p-r-i.org</w:t>
        </w:r>
      </w:hyperlink>
      <w:r w:rsidR="0028491B">
        <w:t xml:space="preserve">, to </w:t>
      </w:r>
      <w:r w:rsidR="001C193D">
        <w:t xml:space="preserve">help identify </w:t>
      </w:r>
      <w:r w:rsidR="00AE2F16">
        <w:t>an audit</w:t>
      </w:r>
      <w:r w:rsidR="001C193D">
        <w:t>.</w:t>
      </w:r>
      <w:r w:rsidR="00BB7433">
        <w:t xml:space="preserve"> It is recommended that the prior audit history is reviewed so that audits with limited scope or few/zero </w:t>
      </w:r>
      <w:proofErr w:type="spellStart"/>
      <w:r w:rsidR="002E74E3">
        <w:t>N</w:t>
      </w:r>
      <w:r w:rsidR="00D5691D">
        <w:t>onconformances</w:t>
      </w:r>
      <w:proofErr w:type="spellEnd"/>
      <w:r w:rsidR="00525C65">
        <w:t xml:space="preserve"> (</w:t>
      </w:r>
      <w:r w:rsidR="00BB7433">
        <w:t>NCRs</w:t>
      </w:r>
      <w:r w:rsidR="00525C65">
        <w:t>)</w:t>
      </w:r>
      <w:r w:rsidR="00BB7433">
        <w:t xml:space="preserve"> are avoided.</w:t>
      </w:r>
    </w:p>
    <w:p w14:paraId="31AFB472" w14:textId="254F5082" w:rsidR="00556FEA" w:rsidRDefault="00556FEA" w:rsidP="009610A4">
      <w:pPr>
        <w:ind w:left="720"/>
      </w:pPr>
      <w:r>
        <w:t>Motion made by Hal Abel and seconded by Jeremy Phillips to approve the list of auditors identified for observation in 2017. Motion Passed.</w:t>
      </w:r>
    </w:p>
    <w:p w14:paraId="41FCD924" w14:textId="0E83434B" w:rsidR="007A6047" w:rsidRDefault="008E3849" w:rsidP="007A6047">
      <w:pPr>
        <w:ind w:left="720"/>
      </w:pPr>
      <w:r>
        <w:t>The dashboard m</w:t>
      </w:r>
      <w:r w:rsidR="00D51258">
        <w:t>etrics</w:t>
      </w:r>
      <w:r w:rsidR="00BF2C60">
        <w:t xml:space="preserve"> and audit observation schedule</w:t>
      </w:r>
      <w:r>
        <w:t xml:space="preserve"> were reviewed.</w:t>
      </w:r>
    </w:p>
    <w:p w14:paraId="1DB6AFB5" w14:textId="1B46EF8B" w:rsidR="008E3849" w:rsidRDefault="008E3849" w:rsidP="009B466B">
      <w:pPr>
        <w:keepNext/>
        <w:keepLines/>
        <w:numPr>
          <w:ilvl w:val="0"/>
          <w:numId w:val="1"/>
        </w:numPr>
        <w:tabs>
          <w:tab w:val="num" w:pos="1170"/>
        </w:tabs>
        <w:ind w:left="709" w:hanging="709"/>
        <w:outlineLvl w:val="0"/>
        <w:rPr>
          <w:rFonts w:eastAsiaTheme="majorEastAsia" w:cstheme="majorBidi"/>
          <w:b/>
          <w:bCs/>
          <w:caps/>
          <w:szCs w:val="28"/>
        </w:rPr>
      </w:pPr>
      <w:r>
        <w:rPr>
          <w:rFonts w:eastAsiaTheme="majorEastAsia" w:cstheme="majorBidi"/>
          <w:b/>
          <w:bCs/>
          <w:caps/>
          <w:szCs w:val="28"/>
        </w:rPr>
        <w:t>auditor conference feedback – closed</w:t>
      </w:r>
    </w:p>
    <w:p w14:paraId="28ED10C5" w14:textId="7573B0FB" w:rsidR="00C8324A" w:rsidRDefault="00C8324A" w:rsidP="00C8324A">
      <w:pPr>
        <w:pStyle w:val="Body"/>
      </w:pPr>
      <w:r>
        <w:t>See item 8.</w:t>
      </w:r>
    </w:p>
    <w:p w14:paraId="5F60C597" w14:textId="3D0DC8D5" w:rsidR="009B466B" w:rsidRDefault="009610A4" w:rsidP="009B466B">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 xml:space="preserve">RESOLUTION BY TASK GROUP ISSUES </w:t>
      </w:r>
      <w:r w:rsidR="00455415">
        <w:rPr>
          <w:rFonts w:eastAsiaTheme="majorEastAsia" w:cstheme="majorBidi"/>
          <w:b/>
          <w:bCs/>
          <w:caps/>
          <w:szCs w:val="28"/>
        </w:rPr>
        <w:t>–</w:t>
      </w:r>
      <w:r w:rsidRPr="009610A4">
        <w:rPr>
          <w:rFonts w:eastAsiaTheme="majorEastAsia" w:cstheme="majorBidi"/>
          <w:b/>
          <w:bCs/>
          <w:caps/>
          <w:szCs w:val="28"/>
        </w:rPr>
        <w:t xml:space="preserve"> CLOSED</w:t>
      </w:r>
    </w:p>
    <w:p w14:paraId="7A26FCBC" w14:textId="50016878" w:rsidR="008E3849" w:rsidRDefault="008E3849" w:rsidP="008E3849">
      <w:pPr>
        <w:pStyle w:val="Body"/>
      </w:pPr>
      <w:r w:rsidRPr="008E3849">
        <w:rPr>
          <w:b/>
        </w:rPr>
        <w:t>Extensions of Accreditation:</w:t>
      </w:r>
      <w:r>
        <w:t xml:space="preserve"> Audit </w:t>
      </w:r>
      <w:r w:rsidRPr="008E3849">
        <w:t>156402</w:t>
      </w:r>
      <w:r>
        <w:t xml:space="preserve"> has already had a </w:t>
      </w:r>
      <w:r w:rsidR="00B8022B">
        <w:t>9-month</w:t>
      </w:r>
      <w:r>
        <w:t xml:space="preserve"> extension and this will expire at the end of October</w:t>
      </w:r>
      <w:r w:rsidR="00AE2F16">
        <w:t xml:space="preserve"> 2016</w:t>
      </w:r>
      <w:r>
        <w:t xml:space="preserve">. The previous extension of accreditation ballot, July 2016, had a number of </w:t>
      </w:r>
      <w:r w:rsidR="00AE2F16">
        <w:t>Subscribers</w:t>
      </w:r>
      <w:r>
        <w:t xml:space="preserve"> not wishing to grant further extensions and some members suggested no further extensions be granted</w:t>
      </w:r>
      <w:r w:rsidR="00AE2F16">
        <w:t>. A</w:t>
      </w:r>
      <w:r>
        <w:t xml:space="preserve">ny affected </w:t>
      </w:r>
      <w:r w:rsidR="00AE2F16">
        <w:t>Subscribers</w:t>
      </w:r>
      <w:r>
        <w:t xml:space="preserve"> should work independently with the </w:t>
      </w:r>
      <w:r w:rsidR="00AE2F16">
        <w:t>Suppliers</w:t>
      </w:r>
      <w:r>
        <w:t xml:space="preserve">. The </w:t>
      </w:r>
      <w:r w:rsidR="00525C65">
        <w:t>Nadcap Management Council (</w:t>
      </w:r>
      <w:r>
        <w:t>NMC</w:t>
      </w:r>
      <w:r w:rsidR="00525C65">
        <w:t>)</w:t>
      </w:r>
      <w:r>
        <w:t xml:space="preserve"> having been working the issue of </w:t>
      </w:r>
      <w:r w:rsidR="00D24FA7">
        <w:t>alternative audit methods</w:t>
      </w:r>
      <w:r>
        <w:t xml:space="preserve"> in areas of conflict but have not yet proposed a resolution.</w:t>
      </w:r>
    </w:p>
    <w:p w14:paraId="047CF430" w14:textId="7DE26532" w:rsidR="00F11E04" w:rsidRDefault="00F11E04" w:rsidP="008E3849">
      <w:pPr>
        <w:pStyle w:val="Body"/>
      </w:pPr>
      <w:r>
        <w:t xml:space="preserve">Motion made by Barry Snitzer and seconded by Hal Abel to not grant any further </w:t>
      </w:r>
      <w:r w:rsidR="00D5691D">
        <w:t>extensions</w:t>
      </w:r>
      <w:r>
        <w:t>.</w:t>
      </w:r>
      <w:r w:rsidR="00D24FA7">
        <w:t xml:space="preserve"> </w:t>
      </w:r>
      <w:r w:rsidR="00D5691D">
        <w:t>Motion Passed</w:t>
      </w:r>
      <w:r>
        <w:t>.</w:t>
      </w:r>
    </w:p>
    <w:p w14:paraId="49092BFC" w14:textId="6EE82A63" w:rsidR="00C02913" w:rsidRDefault="00C02913" w:rsidP="00C02913">
      <w:pPr>
        <w:pStyle w:val="Body"/>
      </w:pPr>
      <w:r w:rsidRPr="00C02913">
        <w:rPr>
          <w:b/>
        </w:rPr>
        <w:t>Export Control:</w:t>
      </w:r>
      <w:r>
        <w:t xml:space="preserve"> For consensus (AMS, MIL, ASTM, etc.) specifications, does the Task Group consider the tests performed (periodic and/or lot acceptance testing) to be export controlled under the following circumstances?</w:t>
      </w:r>
    </w:p>
    <w:p w14:paraId="14FA12CF" w14:textId="77777777" w:rsidR="00C02913" w:rsidRDefault="00C02913" w:rsidP="00C02913">
      <w:pPr>
        <w:pStyle w:val="Body"/>
        <w:numPr>
          <w:ilvl w:val="0"/>
          <w:numId w:val="31"/>
        </w:numPr>
      </w:pPr>
      <w:r>
        <w:t xml:space="preserve">If the test does not divulge the specific type and class of processing for the hardware observed.  </w:t>
      </w:r>
    </w:p>
    <w:p w14:paraId="3B6F13D5" w14:textId="721C9980" w:rsidR="00C02913" w:rsidRDefault="00C02913" w:rsidP="00C02913">
      <w:pPr>
        <w:pStyle w:val="Body"/>
        <w:numPr>
          <w:ilvl w:val="0"/>
          <w:numId w:val="31"/>
        </w:numPr>
      </w:pPr>
      <w:r>
        <w:t>If the test does divulge the specific type and class of processing for the hardware observed.</w:t>
      </w:r>
    </w:p>
    <w:p w14:paraId="066B277C" w14:textId="715137E8" w:rsidR="006A1D8F" w:rsidRDefault="006A1D8F" w:rsidP="006A1D8F">
      <w:pPr>
        <w:pStyle w:val="Body"/>
      </w:pPr>
      <w:r>
        <w:t xml:space="preserve">Not all </w:t>
      </w:r>
      <w:r w:rsidR="00AE2F16">
        <w:t>Subscribers</w:t>
      </w:r>
      <w:r>
        <w:t xml:space="preserve"> present were able</w:t>
      </w:r>
      <w:r w:rsidR="00C8324A">
        <w:t>, or</w:t>
      </w:r>
      <w:r>
        <w:t xml:space="preserve"> had authority</w:t>
      </w:r>
      <w:r w:rsidR="00C8324A">
        <w:t>, to</w:t>
      </w:r>
      <w:r>
        <w:t xml:space="preserve"> make this decision.</w:t>
      </w:r>
    </w:p>
    <w:p w14:paraId="2574D84E" w14:textId="53DAAC27" w:rsidR="00953061" w:rsidRDefault="00953061" w:rsidP="006A1D8F">
      <w:pPr>
        <w:pStyle w:val="Body"/>
      </w:pPr>
      <w:r>
        <w:t xml:space="preserve">Motion made by Zia Usmani and seconded by Hal Abel that this question be forwarded to NMC. </w:t>
      </w:r>
      <w:r w:rsidR="00D5691D">
        <w:t>Motion Passed</w:t>
      </w:r>
      <w:r>
        <w:t>.</w:t>
      </w:r>
    </w:p>
    <w:p w14:paraId="0045470F" w14:textId="18B6B2F5" w:rsidR="00C8324A" w:rsidRDefault="00C8324A" w:rsidP="0066441E">
      <w:pPr>
        <w:pStyle w:val="ActionItem"/>
      </w:pPr>
      <w:r>
        <w:t xml:space="preserve">ACTION ITEM: Nigel Cook to ask </w:t>
      </w:r>
      <w:r w:rsidR="00AE2F16">
        <w:t>Nadcap Management Council (</w:t>
      </w:r>
      <w:r>
        <w:t>NMC</w:t>
      </w:r>
      <w:r w:rsidR="00AE2F16">
        <w:t>)</w:t>
      </w:r>
      <w:r>
        <w:t xml:space="preserve"> if </w:t>
      </w:r>
      <w:r w:rsidR="009D663D">
        <w:t>stating</w:t>
      </w:r>
      <w:r>
        <w:t xml:space="preserve"> a</w:t>
      </w:r>
      <w:r w:rsidR="002B2015">
        <w:t xml:space="preserve"> specific lot </w:t>
      </w:r>
      <w:r w:rsidR="009D663D">
        <w:t xml:space="preserve">test </w:t>
      </w:r>
      <w:r w:rsidR="002B2015">
        <w:t xml:space="preserve">or periodic test </w:t>
      </w:r>
      <w:r w:rsidR="009D663D">
        <w:t>i</w:t>
      </w:r>
      <w:r>
        <w:t>s not being done</w:t>
      </w:r>
      <w:r w:rsidR="0066441E">
        <w:t>, or not being done properly,</w:t>
      </w:r>
      <w:r>
        <w:t xml:space="preserve"> is a violation of </w:t>
      </w:r>
      <w:r w:rsidR="0066441E">
        <w:t xml:space="preserve">export control regulations. The NCR would not include the acceptance </w:t>
      </w:r>
      <w:r w:rsidR="00545427">
        <w:t>criteria;</w:t>
      </w:r>
      <w:r w:rsidR="0066441E">
        <w:t xml:space="preserve"> it </w:t>
      </w:r>
      <w:r w:rsidR="00CE0F4D">
        <w:t>would only</w:t>
      </w:r>
      <w:r w:rsidR="0066441E">
        <w:t xml:space="preserve"> </w:t>
      </w:r>
      <w:r w:rsidR="00CE0F4D">
        <w:t xml:space="preserve">be </w:t>
      </w:r>
      <w:r w:rsidR="0066441E">
        <w:t xml:space="preserve">about if the test is not being done or not being </w:t>
      </w:r>
      <w:r w:rsidR="00C37EAE">
        <w:t xml:space="preserve">done per the test </w:t>
      </w:r>
      <w:r w:rsidR="009D663D">
        <w:t>requirements</w:t>
      </w:r>
      <w:r w:rsidR="0066441E">
        <w:t xml:space="preserve"> (</w:t>
      </w:r>
      <w:r w:rsidR="00C37EAE">
        <w:t>Due Date</w:t>
      </w:r>
      <w:r w:rsidR="0066441E">
        <w:t>: 20-Feb-2017)</w:t>
      </w:r>
      <w:r w:rsidR="00C37EAE">
        <w:t>.</w:t>
      </w:r>
    </w:p>
    <w:p w14:paraId="3FCC3A6F" w14:textId="1E09CCC5" w:rsidR="0066441E" w:rsidRDefault="001C4EE1" w:rsidP="001C4EE1">
      <w:pPr>
        <w:pStyle w:val="Body"/>
      </w:pPr>
      <w:r w:rsidRPr="00EF7B3A">
        <w:rPr>
          <w:b/>
        </w:rPr>
        <w:lastRenderedPageBreak/>
        <w:t>Clarificat</w:t>
      </w:r>
      <w:r w:rsidR="004A3311">
        <w:rPr>
          <w:b/>
        </w:rPr>
        <w:t>i</w:t>
      </w:r>
      <w:r w:rsidRPr="00EF7B3A">
        <w:rPr>
          <w:b/>
        </w:rPr>
        <w:t>on for Section 5.4</w:t>
      </w:r>
      <w:r>
        <w:t xml:space="preserve">: Audit 165798 states they do not perform heat treat and therefore 5.4 and 5.5 is not applicable. For </w:t>
      </w:r>
      <w:r w:rsidR="009D663D">
        <w:t xml:space="preserve">a </w:t>
      </w:r>
      <w:r>
        <w:t>set point above 250</w:t>
      </w:r>
      <w:r w:rsidR="009D663D">
        <w:rPr>
          <w:rFonts w:ascii="Arial Unicode MS" w:eastAsia="Arial Unicode MS" w:hAnsi="Arial Unicode MS" w:cs="Arial Unicode MS" w:hint="eastAsia"/>
        </w:rPr>
        <w:t>°</w:t>
      </w:r>
      <w:r>
        <w:t>F</w:t>
      </w:r>
      <w:r w:rsidR="009D663D">
        <w:t xml:space="preserve"> where</w:t>
      </w:r>
      <w:r>
        <w:t xml:space="preserve"> the </w:t>
      </w:r>
      <w:r w:rsidR="00AE2F16">
        <w:t>Supplier</w:t>
      </w:r>
      <w:r w:rsidR="00EE33A0">
        <w:t xml:space="preserve"> only processes test speci</w:t>
      </w:r>
      <w:r>
        <w:t xml:space="preserve">mens which are destroyed. Given this does the Supplier need to comply with the </w:t>
      </w:r>
      <w:r w:rsidR="00B8022B">
        <w:t>entirety</w:t>
      </w:r>
      <w:r>
        <w:t xml:space="preserve"> of 5.4? They apparently already comply with 5.5.</w:t>
      </w:r>
      <w:r w:rsidR="00953061">
        <w:t xml:space="preserve"> </w:t>
      </w:r>
    </w:p>
    <w:p w14:paraId="2A3AF068" w14:textId="54D13AD2" w:rsidR="001C4EE1" w:rsidRDefault="00F1256F" w:rsidP="001C4EE1">
      <w:pPr>
        <w:pStyle w:val="Body"/>
      </w:pPr>
      <w:r>
        <w:t xml:space="preserve">AC7108/4 already allows that load thermocouples can be used instead of compliance to 5.4 if the samples/test pieces are scrapped and not returned to the production batch. If a customer requires the use of a furnace controlled to section 5.4, AMS 2750, then that </w:t>
      </w:r>
      <w:r w:rsidR="0066441E">
        <w:t>shall take precedence</w:t>
      </w:r>
      <w:r>
        <w:t>.</w:t>
      </w:r>
    </w:p>
    <w:p w14:paraId="79CA6732" w14:textId="448FA881" w:rsidR="0066441E" w:rsidRDefault="00F361CD" w:rsidP="001C4EE1">
      <w:pPr>
        <w:pStyle w:val="Body"/>
      </w:pPr>
      <w:r>
        <w:rPr>
          <w:b/>
        </w:rPr>
        <w:t>Spec Vio</w:t>
      </w:r>
      <w:r w:rsidR="00D24FA7">
        <w:rPr>
          <w:b/>
        </w:rPr>
        <w:t>lation Classification</w:t>
      </w:r>
      <w:r w:rsidR="009D663D">
        <w:rPr>
          <w:b/>
        </w:rPr>
        <w:t xml:space="preserve">: </w:t>
      </w:r>
      <w:r w:rsidR="00D24FA7" w:rsidRPr="00D24FA7">
        <w:t xml:space="preserve">Mike Stolze </w:t>
      </w:r>
      <w:r w:rsidR="00A54CBB">
        <w:t xml:space="preserve">questioned the </w:t>
      </w:r>
      <w:r>
        <w:t>T</w:t>
      </w:r>
      <w:r w:rsidR="00A54CBB">
        <w:t xml:space="preserve">ask Group’s decision to </w:t>
      </w:r>
      <w:r w:rsidR="00545427">
        <w:t>classify specification</w:t>
      </w:r>
      <w:r w:rsidR="00A54CBB">
        <w:t xml:space="preserve"> violation NCRs</w:t>
      </w:r>
      <w:r>
        <w:t xml:space="preserve"> as </w:t>
      </w:r>
      <w:r w:rsidR="00A54CBB">
        <w:t>“</w:t>
      </w:r>
      <w:r w:rsidR="00AE2F16">
        <w:t>Supplier</w:t>
      </w:r>
      <w:r w:rsidR="00A54CBB">
        <w:t xml:space="preserve"> to </w:t>
      </w:r>
      <w:r w:rsidR="002E74E3">
        <w:t>E</w:t>
      </w:r>
      <w:r w:rsidR="00A54CBB">
        <w:t xml:space="preserve">valuate </w:t>
      </w:r>
      <w:r w:rsidR="002E74E3">
        <w:t>I</w:t>
      </w:r>
      <w:r w:rsidR="00A54CBB">
        <w:t>mpact”, e.g. a</w:t>
      </w:r>
      <w:r>
        <w:t xml:space="preserve">udit 169843 NCR 3.  </w:t>
      </w:r>
    </w:p>
    <w:p w14:paraId="084AE82B" w14:textId="7132CD6D" w:rsidR="001C4EE1" w:rsidRDefault="00236BF8" w:rsidP="001C4EE1">
      <w:pPr>
        <w:pStyle w:val="Body"/>
      </w:pPr>
      <w:r>
        <w:t xml:space="preserve">The Task Group agreed to continue with </w:t>
      </w:r>
      <w:r w:rsidR="009D663D">
        <w:t>its</w:t>
      </w:r>
      <w:r>
        <w:t xml:space="preserve"> present working practice. The NMC are working this issue and we will await </w:t>
      </w:r>
      <w:r w:rsidR="00A54CBB">
        <w:t>their decision.</w:t>
      </w:r>
    </w:p>
    <w:p w14:paraId="6A81036B" w14:textId="15539A3B" w:rsidR="000E374D" w:rsidRDefault="000E374D" w:rsidP="001C4EE1">
      <w:pPr>
        <w:pStyle w:val="Body"/>
      </w:pPr>
      <w:r>
        <w:rPr>
          <w:b/>
        </w:rPr>
        <w:t xml:space="preserve">Audit Effectiveness: </w:t>
      </w:r>
      <w:r w:rsidR="0030140D" w:rsidRPr="00E610E6">
        <w:t>United Technologies Corp</w:t>
      </w:r>
      <w:r w:rsidR="0030140D">
        <w:rPr>
          <w:b/>
        </w:rPr>
        <w:t xml:space="preserve"> (</w:t>
      </w:r>
      <w:r>
        <w:t>UTC</w:t>
      </w:r>
      <w:r w:rsidR="0030140D">
        <w:t>)</w:t>
      </w:r>
      <w:r>
        <w:t xml:space="preserve"> </w:t>
      </w:r>
      <w:r w:rsidR="00545427">
        <w:t>visited</w:t>
      </w:r>
      <w:r>
        <w:t xml:space="preserve"> a </w:t>
      </w:r>
      <w:r w:rsidR="00AE2F16">
        <w:t>Supplier</w:t>
      </w:r>
      <w:r>
        <w:t xml:space="preserve"> that had Nadcap accreditation for CP including Hard </w:t>
      </w:r>
      <w:r w:rsidR="00545427">
        <w:t>Anodize</w:t>
      </w:r>
      <w:r>
        <w:t xml:space="preserve">. The solution logs </w:t>
      </w:r>
      <w:r w:rsidR="00A54CBB">
        <w:t>did not contain details of tank changes and the chiller was not capable of cooling the hard anodize solution to the required temperature</w:t>
      </w:r>
      <w:r>
        <w:t xml:space="preserve">. During their review they also looked at previous audits and saw that several audits </w:t>
      </w:r>
      <w:r w:rsidR="00545427">
        <w:t>of</w:t>
      </w:r>
      <w:r w:rsidR="00353863">
        <w:t xml:space="preserve"> this </w:t>
      </w:r>
      <w:r w:rsidR="00AE2F16">
        <w:t>Supplier</w:t>
      </w:r>
      <w:r w:rsidR="00353863">
        <w:t xml:space="preserve"> </w:t>
      </w:r>
      <w:r>
        <w:t>were done by the same auditor and when a different auditor went in the number of NCRs was significantly greater.</w:t>
      </w:r>
    </w:p>
    <w:p w14:paraId="5507A4D9" w14:textId="7D7DA5C5" w:rsidR="00B26E68" w:rsidRDefault="00C355C1" w:rsidP="001C4EE1">
      <w:pPr>
        <w:pStyle w:val="Body"/>
      </w:pPr>
      <w:r>
        <w:t xml:space="preserve">Review of data showed </w:t>
      </w:r>
      <w:r w:rsidR="00545427">
        <w:t>that the</w:t>
      </w:r>
      <w:r>
        <w:t xml:space="preserve"> same auditor went into this </w:t>
      </w:r>
      <w:r w:rsidR="00AE2F16">
        <w:t>Supplier</w:t>
      </w:r>
      <w:r>
        <w:t xml:space="preserve"> for 5 of the last 8 CP</w:t>
      </w:r>
      <w:r w:rsidR="00545427">
        <w:t xml:space="preserve"> </w:t>
      </w:r>
      <w:r>
        <w:t xml:space="preserve">audits and several </w:t>
      </w:r>
      <w:r w:rsidR="0030140D">
        <w:t>Heat Treat (</w:t>
      </w:r>
      <w:r>
        <w:t>HT</w:t>
      </w:r>
      <w:r w:rsidR="0030140D">
        <w:t>)</w:t>
      </w:r>
      <w:r>
        <w:t xml:space="preserve"> </w:t>
      </w:r>
      <w:r w:rsidR="00545427">
        <w:t>audits. Mike</w:t>
      </w:r>
      <w:r>
        <w:t xml:space="preserve"> Graham is taking the issue of auditor rotation </w:t>
      </w:r>
      <w:r w:rsidR="0030140D">
        <w:t>of</w:t>
      </w:r>
      <w:r>
        <w:t xml:space="preserve"> a </w:t>
      </w:r>
      <w:r w:rsidR="00AE2F16">
        <w:t>Supplier</w:t>
      </w:r>
      <w:r>
        <w:t xml:space="preserve"> to the Audit Effectiveness sub-team. The programming in eAuditNet will tend to send the same auditor to the same </w:t>
      </w:r>
      <w:r w:rsidR="00AE2F16">
        <w:t>Supplier</w:t>
      </w:r>
      <w:r>
        <w:t xml:space="preserve"> until a flag, </w:t>
      </w:r>
      <w:r w:rsidR="0066441E">
        <w:t xml:space="preserve">e.g. </w:t>
      </w:r>
      <w:r>
        <w:t>3</w:t>
      </w:r>
      <w:r w:rsidRPr="00C355C1">
        <w:rPr>
          <w:vertAlign w:val="superscript"/>
        </w:rPr>
        <w:t>rd</w:t>
      </w:r>
      <w:r>
        <w:t xml:space="preserve"> consecutive audit, is tripped.</w:t>
      </w:r>
    </w:p>
    <w:p w14:paraId="0C537805" w14:textId="7F266A93" w:rsidR="00C355C1" w:rsidRDefault="00C355C1" w:rsidP="001C4EE1">
      <w:pPr>
        <w:pStyle w:val="Body"/>
      </w:pPr>
      <w:r>
        <w:t xml:space="preserve">A number of </w:t>
      </w:r>
      <w:r w:rsidR="00AE2F16">
        <w:t>Subscribers</w:t>
      </w:r>
      <w:r>
        <w:t xml:space="preserve"> have found issues at a Nadcap accredited </w:t>
      </w:r>
      <w:r w:rsidR="00AE2F16">
        <w:t>Supplier</w:t>
      </w:r>
      <w:r>
        <w:t xml:space="preserve">s that have not been captured by Nadcap audits. It would be helpful if the </w:t>
      </w:r>
      <w:r w:rsidR="00AE2F16">
        <w:t>Subscribers</w:t>
      </w:r>
      <w:r>
        <w:t xml:space="preserve"> could provide specific information to </w:t>
      </w:r>
      <w:r w:rsidR="0030140D">
        <w:t>Performance Review Institute (</w:t>
      </w:r>
      <w:r>
        <w:t>PRI</w:t>
      </w:r>
      <w:r w:rsidR="0030140D">
        <w:t>)</w:t>
      </w:r>
      <w:r>
        <w:t xml:space="preserve"> and this could then be compiled to help identify opportunities for improving the audit process.</w:t>
      </w:r>
    </w:p>
    <w:p w14:paraId="140E8721" w14:textId="700B1FCC" w:rsidR="000A31F0" w:rsidRDefault="000A31F0" w:rsidP="001C4EE1">
      <w:pPr>
        <w:pStyle w:val="Body"/>
      </w:pPr>
      <w:r>
        <w:t xml:space="preserve">Subscribers are buying into the Nadcap process and reducing their oversight of </w:t>
      </w:r>
      <w:r w:rsidR="00AE2F16">
        <w:t>Supplier</w:t>
      </w:r>
      <w:r>
        <w:t xml:space="preserve">s. The Nadcap process needs to meet its customer expectations in </w:t>
      </w:r>
      <w:r w:rsidR="00AE2F16">
        <w:t>Supplier</w:t>
      </w:r>
      <w:r>
        <w:t xml:space="preserve"> special process accreditation.</w:t>
      </w:r>
    </w:p>
    <w:p w14:paraId="5582AA3F" w14:textId="3DDE9659" w:rsidR="000A31F0" w:rsidRDefault="0066441E" w:rsidP="001C4EE1">
      <w:pPr>
        <w:pStyle w:val="Body"/>
      </w:pPr>
      <w:r>
        <w:t xml:space="preserve">The Task Group </w:t>
      </w:r>
      <w:r w:rsidR="00545427">
        <w:t>agreed to</w:t>
      </w:r>
      <w:r w:rsidR="000A31F0">
        <w:t xml:space="preserve"> look at audit data to see if there are any concerns on consistency or regional variation.</w:t>
      </w:r>
    </w:p>
    <w:p w14:paraId="10CA1173" w14:textId="1F3AB537" w:rsidR="000A31F0" w:rsidRDefault="00823316" w:rsidP="000A31F0">
      <w:pPr>
        <w:pStyle w:val="ActionItem"/>
      </w:pPr>
      <w:r>
        <w:t xml:space="preserve">ACTION ITEM: Ethan Akins to </w:t>
      </w:r>
      <w:r w:rsidR="00545427">
        <w:t>analyze</w:t>
      </w:r>
      <w:r>
        <w:t xml:space="preserve"> auditor NCR data to see if there are variations between in sector aud</w:t>
      </w:r>
      <w:r w:rsidR="00C37EAE">
        <w:t>itors and cross sector auditors</w:t>
      </w:r>
      <w:r>
        <w:t xml:space="preserve"> (</w:t>
      </w:r>
      <w:r w:rsidR="00C37EAE">
        <w:t>Due Date</w:t>
      </w:r>
      <w:r>
        <w:t>: 20-Feb-2017)</w:t>
      </w:r>
      <w:r w:rsidR="00C37EAE">
        <w:t>.</w:t>
      </w:r>
    </w:p>
    <w:p w14:paraId="386226D1" w14:textId="2A46D380" w:rsidR="00C355C1" w:rsidRDefault="00823316" w:rsidP="00B75FDD">
      <w:pPr>
        <w:pStyle w:val="ActionItem"/>
      </w:pPr>
      <w:r>
        <w:t>ACTION ITEM: A s</w:t>
      </w:r>
      <w:r w:rsidR="000A31F0">
        <w:t xml:space="preserve">ub-team </w:t>
      </w:r>
      <w:r w:rsidR="00545427">
        <w:t>of Mike</w:t>
      </w:r>
      <w:r>
        <w:t xml:space="preserve"> Coleman, Hal Abel, Zia, Shawn Vierthaler, Sergey </w:t>
      </w:r>
      <w:proofErr w:type="spellStart"/>
      <w:r>
        <w:t>Yeselivic</w:t>
      </w:r>
      <w:proofErr w:type="spellEnd"/>
      <w:r>
        <w:t xml:space="preserve">, Mihaela Lupu, Nick Magnapera, Jonathan Scudder, Mike </w:t>
      </w:r>
      <w:proofErr w:type="spellStart"/>
      <w:r>
        <w:t>Solze</w:t>
      </w:r>
      <w:proofErr w:type="spellEnd"/>
      <w:r>
        <w:t xml:space="preserve"> and Nigel Cook </w:t>
      </w:r>
      <w:r w:rsidR="000A31F0">
        <w:t xml:space="preserve">to </w:t>
      </w:r>
      <w:proofErr w:type="spellStart"/>
      <w:r w:rsidR="000A31F0">
        <w:t>deveop</w:t>
      </w:r>
      <w:proofErr w:type="spellEnd"/>
      <w:r w:rsidR="000A31F0">
        <w:t xml:space="preserve"> a feedback process on </w:t>
      </w:r>
      <w:r>
        <w:t>subscriber identified non-com</w:t>
      </w:r>
      <w:r w:rsidR="00C37EAE">
        <w:t>pliances found in Nadcap audits</w:t>
      </w:r>
      <w:r>
        <w:t xml:space="preserve"> (</w:t>
      </w:r>
      <w:r w:rsidR="00C37EAE">
        <w:t>Due Date</w:t>
      </w:r>
      <w:r>
        <w:t>: 20-Feb-2017)</w:t>
      </w:r>
      <w:r w:rsidR="00C37EAE">
        <w:t>.</w:t>
      </w:r>
    </w:p>
    <w:p w14:paraId="0E3E1748" w14:textId="1EAE7586" w:rsidR="00FC1FE6" w:rsidRDefault="00FC1FE6" w:rsidP="00FC1FE6">
      <w:pPr>
        <w:pStyle w:val="Body"/>
      </w:pPr>
      <w:r w:rsidRPr="00FC1FE6">
        <w:rPr>
          <w:b/>
        </w:rPr>
        <w:t>Appeal 2016-029:</w:t>
      </w:r>
      <w:r>
        <w:t xml:space="preserve"> NCR 1 of Audit 165798 was </w:t>
      </w:r>
      <w:r w:rsidR="00B14E52">
        <w:t xml:space="preserve">raised because the </w:t>
      </w:r>
      <w:r w:rsidR="00AE2F16">
        <w:t>Supplier</w:t>
      </w:r>
      <w:r>
        <w:t xml:space="preserve"> was not identifying type/class on </w:t>
      </w:r>
      <w:r w:rsidR="00B14E52">
        <w:t xml:space="preserve">their </w:t>
      </w:r>
      <w:r>
        <w:t xml:space="preserve">CofC for which hardware was processed. No class was specified on </w:t>
      </w:r>
      <w:r w:rsidR="00A54CBB">
        <w:t>the print or purchase o</w:t>
      </w:r>
      <w:r>
        <w:t xml:space="preserve">rder and the </w:t>
      </w:r>
      <w:r w:rsidR="00AE2F16">
        <w:t>Supplier</w:t>
      </w:r>
      <w:r>
        <w:t xml:space="preserve"> implemented defaults for his processing in accordance with the specification(Mil-DTL-5541). Supplier</w:t>
      </w:r>
      <w:r w:rsidR="00A54CBB">
        <w:t>’s position was that since the purchase o</w:t>
      </w:r>
      <w:r>
        <w:t>rder/</w:t>
      </w:r>
      <w:r w:rsidR="00A54CBB">
        <w:t>p</w:t>
      </w:r>
      <w:r>
        <w:t xml:space="preserve">rint did not identify type/class he was under no obligation to document his processing on </w:t>
      </w:r>
      <w:r w:rsidR="00A54CBB">
        <w:t xml:space="preserve">the </w:t>
      </w:r>
      <w:r>
        <w:t xml:space="preserve">CofC. </w:t>
      </w:r>
    </w:p>
    <w:p w14:paraId="20D66F6B" w14:textId="55B636E8" w:rsidR="00FC1FE6" w:rsidRDefault="00FC1FE6" w:rsidP="00FC1FE6">
      <w:pPr>
        <w:pStyle w:val="Body"/>
      </w:pPr>
      <w:r>
        <w:t xml:space="preserve">Per the corrective action, the </w:t>
      </w:r>
      <w:r w:rsidR="00AE2F16">
        <w:t>Supplier</w:t>
      </w:r>
      <w:r>
        <w:t xml:space="preserve"> has changed their system and will now require all future orders to </w:t>
      </w:r>
      <w:r w:rsidR="00457B73">
        <w:t>specify</w:t>
      </w:r>
      <w:r>
        <w:t xml:space="preserve"> the Type and Class.</w:t>
      </w:r>
    </w:p>
    <w:p w14:paraId="2496FA6A" w14:textId="2E556A11" w:rsidR="00FC1FE6" w:rsidRDefault="00FC1FE6" w:rsidP="00FC1FE6">
      <w:pPr>
        <w:pStyle w:val="Body"/>
      </w:pPr>
      <w:r>
        <w:t>Appeal team</w:t>
      </w:r>
      <w:r w:rsidR="00A54CBB">
        <w:t xml:space="preserve"> voided the finding due to the purchase o</w:t>
      </w:r>
      <w:r>
        <w:t>rder not requiring documentation of process applied to hardware.</w:t>
      </w:r>
    </w:p>
    <w:p w14:paraId="6F16036F" w14:textId="0211D4B1" w:rsidR="00FC1FE6" w:rsidRDefault="00FC1FE6" w:rsidP="00FC1FE6">
      <w:pPr>
        <w:pStyle w:val="Body"/>
      </w:pPr>
      <w:r>
        <w:lastRenderedPageBreak/>
        <w:t>Is there an expectation that the specific level of processing will always require recording on CofC?</w:t>
      </w:r>
    </w:p>
    <w:p w14:paraId="6B2279BB" w14:textId="01192CD9" w:rsidR="00B26E68" w:rsidRDefault="00B26E68" w:rsidP="00FC1FE6">
      <w:pPr>
        <w:pStyle w:val="Body"/>
      </w:pPr>
      <w:r>
        <w:t xml:space="preserve">The </w:t>
      </w:r>
      <w:r w:rsidR="00A95FA8">
        <w:t xml:space="preserve">Task Group concluded that the </w:t>
      </w:r>
      <w:r>
        <w:t xml:space="preserve">purchase order/contract must define all required information or it must be rejected/corrected as </w:t>
      </w:r>
      <w:r w:rsidR="00A95FA8">
        <w:t xml:space="preserve">part of </w:t>
      </w:r>
      <w:r w:rsidR="00545427">
        <w:t>contract</w:t>
      </w:r>
      <w:r w:rsidR="00A95FA8">
        <w:t xml:space="preserve"> review. The Cof</w:t>
      </w:r>
      <w:r>
        <w:t>C must clearly identify the actual processing done, including any agreed deviations.</w:t>
      </w:r>
    </w:p>
    <w:p w14:paraId="01D1505D" w14:textId="6D07597C" w:rsidR="00B26E68" w:rsidRDefault="00823316" w:rsidP="00B26E68">
      <w:pPr>
        <w:pStyle w:val="ActionItem"/>
      </w:pPr>
      <w:r>
        <w:t>ACTION ITEM: Nigel Cook to issue an a</w:t>
      </w:r>
      <w:r w:rsidR="00907345">
        <w:t>uditor</w:t>
      </w:r>
      <w:r w:rsidR="00B26E68">
        <w:t xml:space="preserve"> advisory </w:t>
      </w:r>
      <w:r>
        <w:t xml:space="preserve">to clarify that a </w:t>
      </w:r>
      <w:r w:rsidR="00036E28">
        <w:t>c</w:t>
      </w:r>
      <w:r>
        <w:t xml:space="preserve">ertificate of </w:t>
      </w:r>
      <w:r w:rsidR="00036E28">
        <w:t>c</w:t>
      </w:r>
      <w:r>
        <w:t xml:space="preserve">onformity must clearly identify the processing done (specification, type, class, </w:t>
      </w:r>
      <w:r w:rsidR="00545427">
        <w:t>etc.</w:t>
      </w:r>
      <w:r>
        <w:t>) even if the contract does not define a specific class or type, an</w:t>
      </w:r>
      <w:r w:rsidR="00C37EAE">
        <w:t>d include any agreed deviations</w:t>
      </w:r>
      <w:r w:rsidR="002B2015">
        <w:t xml:space="preserve"> (</w:t>
      </w:r>
      <w:r w:rsidR="00C37EAE">
        <w:t>Due Date</w:t>
      </w:r>
      <w:r w:rsidR="002B2015">
        <w:t>: 30-Nov-2016)</w:t>
      </w:r>
      <w:r w:rsidR="00036E28">
        <w:t>.</w:t>
      </w:r>
    </w:p>
    <w:p w14:paraId="27FF9E78" w14:textId="14A5E54F" w:rsidR="00351AA1" w:rsidRDefault="00BA4A47" w:rsidP="00FC1FE6">
      <w:pPr>
        <w:pStyle w:val="Body"/>
      </w:pPr>
      <w:r w:rsidRPr="00A95FA8">
        <w:rPr>
          <w:b/>
        </w:rPr>
        <w:t>Supplier Advisory 2885:</w:t>
      </w:r>
      <w:r w:rsidRPr="00351AA1">
        <w:t xml:space="preserve"> A Type C </w:t>
      </w:r>
      <w:r w:rsidR="00AE2F16">
        <w:t>Supplier</w:t>
      </w:r>
      <w:r w:rsidRPr="00351AA1">
        <w:t xml:space="preserve"> advisory has been raised by the Welding Task Group. The </w:t>
      </w:r>
      <w:r w:rsidR="00AE2F16">
        <w:t>Supplier</w:t>
      </w:r>
      <w:r w:rsidRPr="00351AA1">
        <w:t xml:space="preserve"> has CP accreditation</w:t>
      </w:r>
      <w:r w:rsidR="00351AA1">
        <w:t>.</w:t>
      </w:r>
    </w:p>
    <w:p w14:paraId="75FA85F9" w14:textId="3B5ACC2F" w:rsidR="000A31F0" w:rsidRDefault="00351AA1" w:rsidP="00FC1FE6">
      <w:pPr>
        <w:pStyle w:val="Body"/>
      </w:pPr>
      <w:r>
        <w:t>Motion made by Barry Snitzer</w:t>
      </w:r>
      <w:r w:rsidR="00545427">
        <w:t xml:space="preserve"> </w:t>
      </w:r>
      <w:r>
        <w:t>and seconded by Susan Lewis that no action is required by the CP</w:t>
      </w:r>
      <w:r w:rsidR="001645A1">
        <w:t xml:space="preserve"> </w:t>
      </w:r>
      <w:r>
        <w:t>T</w:t>
      </w:r>
      <w:r w:rsidR="001645A1">
        <w:t xml:space="preserve">ask </w:t>
      </w:r>
      <w:r>
        <w:t>G</w:t>
      </w:r>
      <w:r w:rsidR="001645A1">
        <w:t>roup</w:t>
      </w:r>
      <w:r>
        <w:t xml:space="preserve"> at this time and the situation can be reviewed after the Supplier’s CP audit in Dec</w:t>
      </w:r>
      <w:r w:rsidR="001645A1">
        <w:t>ember</w:t>
      </w:r>
      <w:r>
        <w:t xml:space="preserve"> 2016.</w:t>
      </w:r>
      <w:r w:rsidR="00BA4A47">
        <w:t xml:space="preserve"> </w:t>
      </w:r>
      <w:r w:rsidR="00545427">
        <w:t>Motion Passed</w:t>
      </w:r>
      <w:r>
        <w:t>.</w:t>
      </w:r>
    </w:p>
    <w:p w14:paraId="7FA3505A" w14:textId="0B8135C7" w:rsidR="00351AA1" w:rsidRDefault="00351AA1" w:rsidP="00351AA1">
      <w:pPr>
        <w:pStyle w:val="ActionItem"/>
      </w:pPr>
      <w:r>
        <w:t xml:space="preserve">ACTION ITEM: </w:t>
      </w:r>
      <w:r w:rsidR="00B14E52">
        <w:t>Nigel Cook to add r</w:t>
      </w:r>
      <w:r>
        <w:t xml:space="preserve">eview </w:t>
      </w:r>
      <w:r w:rsidR="002D2640">
        <w:t>of</w:t>
      </w:r>
      <w:r>
        <w:t xml:space="preserve"> audit </w:t>
      </w:r>
      <w:r w:rsidRPr="00351AA1">
        <w:t xml:space="preserve">168946 </w:t>
      </w:r>
      <w:r w:rsidR="00B14E52">
        <w:t xml:space="preserve">to the closed meeting agenda for </w:t>
      </w:r>
      <w:r>
        <w:t>the February 2017 meeting</w:t>
      </w:r>
      <w:r w:rsidR="002D2640">
        <w:t xml:space="preserve"> due to Type C Auditor Advisory issued by Welding</w:t>
      </w:r>
      <w:r w:rsidR="00C37EAE">
        <w:t xml:space="preserve"> </w:t>
      </w:r>
      <w:r w:rsidR="002D2640">
        <w:t>(</w:t>
      </w:r>
      <w:r w:rsidR="00C37EAE">
        <w:t>Due Date</w:t>
      </w:r>
      <w:r w:rsidR="002D2640">
        <w:t>: 20-Feb-201</w:t>
      </w:r>
      <w:r w:rsidR="002B2015">
        <w:t>7</w:t>
      </w:r>
      <w:r w:rsidR="002D2640">
        <w:t>)</w:t>
      </w:r>
      <w:r w:rsidR="00C37EAE">
        <w:t>.</w:t>
      </w:r>
    </w:p>
    <w:p w14:paraId="7286D6F3" w14:textId="56E4DB79" w:rsidR="00D51258" w:rsidRDefault="00D51258" w:rsidP="009610A4">
      <w:pPr>
        <w:keepNext/>
        <w:keepLines/>
        <w:numPr>
          <w:ilvl w:val="0"/>
          <w:numId w:val="1"/>
        </w:numPr>
        <w:tabs>
          <w:tab w:val="num" w:pos="1170"/>
        </w:tabs>
        <w:ind w:left="709" w:hanging="709"/>
        <w:outlineLvl w:val="0"/>
        <w:rPr>
          <w:rFonts w:eastAsiaTheme="majorEastAsia" w:cstheme="majorBidi"/>
          <w:b/>
          <w:bCs/>
          <w:caps/>
          <w:szCs w:val="28"/>
        </w:rPr>
      </w:pPr>
      <w:r>
        <w:rPr>
          <w:rFonts w:eastAsiaTheme="majorEastAsia" w:cstheme="majorBidi"/>
          <w:b/>
          <w:bCs/>
          <w:caps/>
          <w:szCs w:val="28"/>
        </w:rPr>
        <w:t>REVIEW OF THE ROLLING ACTION ITEM LIST (RAIL)</w:t>
      </w:r>
      <w:r w:rsidR="00071D43">
        <w:rPr>
          <w:rFonts w:eastAsiaTheme="majorEastAsia" w:cstheme="majorBidi"/>
          <w:b/>
          <w:bCs/>
          <w:caps/>
          <w:szCs w:val="28"/>
        </w:rPr>
        <w:t xml:space="preserve"> – Open </w:t>
      </w:r>
    </w:p>
    <w:p w14:paraId="159A524D" w14:textId="094F636A" w:rsidR="00FF11CA" w:rsidRDefault="008B6167" w:rsidP="008B6167">
      <w:pPr>
        <w:pStyle w:val="Body"/>
      </w:pPr>
      <w:r>
        <w:t>Nigel Cook</w:t>
      </w:r>
      <w:r w:rsidR="00D51258">
        <w:t xml:space="preserve"> reviewed </w:t>
      </w:r>
      <w:r w:rsidR="00FD7B32">
        <w:t xml:space="preserve">and updated </w:t>
      </w:r>
      <w:r w:rsidR="00D51258">
        <w:t>the CP</w:t>
      </w:r>
      <w:r w:rsidR="001645A1">
        <w:t xml:space="preserve"> </w:t>
      </w:r>
      <w:r w:rsidR="00D51258">
        <w:t>T</w:t>
      </w:r>
      <w:r w:rsidR="001645A1">
        <w:t xml:space="preserve">ask </w:t>
      </w:r>
      <w:r w:rsidR="00D51258">
        <w:t>G</w:t>
      </w:r>
      <w:r w:rsidR="001645A1">
        <w:t>roup</w:t>
      </w:r>
      <w:r w:rsidR="00D51258">
        <w:t xml:space="preserve"> RAIL</w:t>
      </w:r>
      <w:r w:rsidR="00FF11CA">
        <w:t>.</w:t>
      </w:r>
    </w:p>
    <w:p w14:paraId="48F2A7C5" w14:textId="6449EC2C" w:rsidR="00353863" w:rsidRPr="00353863" w:rsidRDefault="00071D43" w:rsidP="00353863">
      <w:pPr>
        <w:keepNext/>
        <w:keepLines/>
        <w:tabs>
          <w:tab w:val="num" w:pos="1170"/>
        </w:tabs>
        <w:ind w:left="709"/>
        <w:outlineLvl w:val="0"/>
        <w:rPr>
          <w:rFonts w:eastAsiaTheme="majorEastAsia" w:cstheme="majorBidi"/>
          <w:b/>
          <w:bCs/>
          <w:caps/>
          <w:szCs w:val="28"/>
        </w:rPr>
      </w:pPr>
      <w:r w:rsidRPr="007F7E08">
        <w:t xml:space="preserve">For specific details, please see the current </w:t>
      </w:r>
      <w:r>
        <w:t>Chemical Processing</w:t>
      </w:r>
      <w:r w:rsidRPr="007F7E08">
        <w:t xml:space="preserve"> Rolling Action Item List posted at </w:t>
      </w:r>
      <w:hyperlink r:id="rId12" w:history="1">
        <w:r w:rsidRPr="00D109C4">
          <w:rPr>
            <w:rStyle w:val="Hyperlink"/>
          </w:rPr>
          <w:t>www.eAuditNet.com</w:t>
        </w:r>
      </w:hyperlink>
      <w:r w:rsidRPr="007F7E08">
        <w:t>, under Public Documents</w:t>
      </w:r>
      <w:r w:rsidR="001645A1">
        <w:t xml:space="preserve"> / Chemical Processing</w:t>
      </w:r>
      <w:r w:rsidRPr="007F7E08">
        <w:t>.</w:t>
      </w:r>
    </w:p>
    <w:p w14:paraId="7286D6F5" w14:textId="2D664F08"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VOTING MEMBER APPROVAL &amp; COMPLIANCE WITH VOTING REQUIREMENTS – OPEN</w:t>
      </w:r>
    </w:p>
    <w:p w14:paraId="5836B850" w14:textId="77777777" w:rsidR="00A35B67" w:rsidRDefault="00A35B67" w:rsidP="00A35B67">
      <w:pPr>
        <w:ind w:left="720"/>
      </w:pPr>
      <w:r w:rsidRPr="009610A4">
        <w:t xml:space="preserve">The following requests for </w:t>
      </w:r>
      <w:r>
        <w:t xml:space="preserve">additions or changes to </w:t>
      </w:r>
      <w:r w:rsidRPr="009610A4">
        <w:t>voting membership were received</w:t>
      </w:r>
      <w:r>
        <w:t xml:space="preserve"> and confirmed by the Task Group Chairperson pending verification</w:t>
      </w:r>
      <w:r w:rsidRPr="00CB3A67">
        <w:t xml:space="preserve"> </w:t>
      </w:r>
      <w:r>
        <w:t>of PD 1100 requirements</w:t>
      </w:r>
      <w:r w:rsidRPr="009610A4">
        <w:t>:</w:t>
      </w:r>
    </w:p>
    <w:p w14:paraId="4649AFE0" w14:textId="77777777" w:rsidR="00A35B67" w:rsidRDefault="00A35B67" w:rsidP="00A35B67">
      <w:pPr>
        <w:pStyle w:val="ListParagraph"/>
        <w:numPr>
          <w:ilvl w:val="0"/>
          <w:numId w:val="30"/>
        </w:numPr>
      </w:pPr>
      <w:r>
        <w:t>Subscriber Voting Member: UVM</w:t>
      </w:r>
    </w:p>
    <w:p w14:paraId="13ED03E9" w14:textId="02F62D27" w:rsidR="00A35B67" w:rsidRDefault="00A35B67" w:rsidP="00A35B67">
      <w:pPr>
        <w:pStyle w:val="ListParagraph"/>
        <w:numPr>
          <w:ilvl w:val="0"/>
          <w:numId w:val="30"/>
        </w:numPr>
      </w:pPr>
      <w:r>
        <w:t>Supplier Voting Member: SVM</w:t>
      </w:r>
    </w:p>
    <w:p w14:paraId="06BBCBD4" w14:textId="77777777" w:rsidR="00A35B67" w:rsidRDefault="00A35B67" w:rsidP="00A35B67">
      <w:pPr>
        <w:pStyle w:val="ListParagraph"/>
        <w:numPr>
          <w:ilvl w:val="0"/>
          <w:numId w:val="30"/>
        </w:numPr>
      </w:pPr>
      <w:r>
        <w:t>Alternate: ALT</w:t>
      </w:r>
    </w:p>
    <w:p w14:paraId="6D8730BF" w14:textId="77777777" w:rsidR="00A35B67" w:rsidRDefault="00A35B67" w:rsidP="00A35B67">
      <w:pPr>
        <w:pStyle w:val="ListParagraph"/>
        <w:numPr>
          <w:ilvl w:val="0"/>
          <w:numId w:val="30"/>
        </w:numPr>
      </w:pPr>
      <w:r>
        <w:t>Task Group Chairperson: CHR</w:t>
      </w:r>
    </w:p>
    <w:p w14:paraId="7665FA15" w14:textId="77777777" w:rsidR="00A35B67" w:rsidRDefault="00A35B67" w:rsidP="00A35B67">
      <w:pPr>
        <w:pStyle w:val="ListParagraph"/>
        <w:numPr>
          <w:ilvl w:val="0"/>
          <w:numId w:val="30"/>
        </w:numPr>
      </w:pPr>
      <w:r>
        <w:t>Vice Chairperson: VCH</w:t>
      </w:r>
    </w:p>
    <w:p w14:paraId="4137EAA5" w14:textId="77777777" w:rsidR="00A35B67" w:rsidRDefault="00A35B67" w:rsidP="00A35B67">
      <w:pPr>
        <w:pStyle w:val="ListParagraph"/>
        <w:numPr>
          <w:ilvl w:val="0"/>
          <w:numId w:val="30"/>
        </w:numPr>
      </w:pPr>
      <w:r>
        <w:t>Secretary: SEC</w:t>
      </w:r>
    </w:p>
    <w:p w14:paraId="2FBA19F5" w14:textId="60EB214D" w:rsidR="002D2640" w:rsidRPr="002D2640" w:rsidRDefault="002D2640" w:rsidP="002D2640">
      <w:pPr>
        <w:pStyle w:val="Body"/>
        <w:rPr>
          <w:b/>
        </w:rPr>
      </w:pPr>
      <w:r w:rsidRPr="002D2640">
        <w:rPr>
          <w:b/>
        </w:rPr>
        <w:t>New Voting Members:</w:t>
      </w:r>
    </w:p>
    <w:tbl>
      <w:tblPr>
        <w:tblW w:w="87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417"/>
        <w:gridCol w:w="1795"/>
        <w:gridCol w:w="1800"/>
        <w:gridCol w:w="1080"/>
        <w:gridCol w:w="1260"/>
      </w:tblGrid>
      <w:tr w:rsidR="00A35B67" w:rsidRPr="009610A4" w14:paraId="2A9809E3" w14:textId="77777777" w:rsidTr="00E610E6">
        <w:trPr>
          <w:trHeight w:val="719"/>
        </w:trPr>
        <w:tc>
          <w:tcPr>
            <w:tcW w:w="1373" w:type="dxa"/>
            <w:shd w:val="clear" w:color="auto" w:fill="auto"/>
          </w:tcPr>
          <w:p w14:paraId="19318EE4" w14:textId="77777777" w:rsidR="00A35B67" w:rsidRDefault="00A35B67" w:rsidP="003C7411">
            <w:pPr>
              <w:jc w:val="center"/>
              <w:rPr>
                <w:rFonts w:cs="Arial"/>
                <w:b/>
                <w:bCs/>
                <w:iCs/>
              </w:rPr>
            </w:pPr>
            <w:r w:rsidRPr="009610A4">
              <w:rPr>
                <w:rFonts w:cs="Arial"/>
                <w:b/>
                <w:bCs/>
                <w:iCs/>
              </w:rPr>
              <w:t>First Name</w:t>
            </w:r>
          </w:p>
          <w:p w14:paraId="1D43773A" w14:textId="77777777" w:rsidR="00A35B67" w:rsidRPr="009610A4" w:rsidRDefault="00A35B67" w:rsidP="003C7411">
            <w:pPr>
              <w:jc w:val="center"/>
              <w:rPr>
                <w:rFonts w:cs="Arial"/>
                <w:b/>
                <w:bCs/>
                <w:iCs/>
              </w:rPr>
            </w:pPr>
          </w:p>
        </w:tc>
        <w:tc>
          <w:tcPr>
            <w:tcW w:w="1417" w:type="dxa"/>
            <w:shd w:val="clear" w:color="auto" w:fill="auto"/>
          </w:tcPr>
          <w:p w14:paraId="4041C0F7" w14:textId="77777777" w:rsidR="00A35B67" w:rsidRPr="009610A4" w:rsidRDefault="00A35B67" w:rsidP="003C7411">
            <w:pPr>
              <w:jc w:val="center"/>
              <w:rPr>
                <w:rFonts w:cs="Arial"/>
                <w:b/>
                <w:bCs/>
                <w:iCs/>
              </w:rPr>
            </w:pPr>
            <w:r w:rsidRPr="009610A4">
              <w:rPr>
                <w:rFonts w:cs="Arial"/>
                <w:b/>
                <w:bCs/>
                <w:iCs/>
              </w:rPr>
              <w:t>Surname</w:t>
            </w:r>
          </w:p>
        </w:tc>
        <w:tc>
          <w:tcPr>
            <w:tcW w:w="1795" w:type="dxa"/>
            <w:shd w:val="clear" w:color="auto" w:fill="auto"/>
          </w:tcPr>
          <w:p w14:paraId="359495DA" w14:textId="77777777" w:rsidR="00A35B67" w:rsidRPr="009610A4" w:rsidRDefault="00A35B67" w:rsidP="003C7411">
            <w:pPr>
              <w:jc w:val="center"/>
              <w:rPr>
                <w:rFonts w:cs="Arial"/>
                <w:b/>
                <w:bCs/>
                <w:iCs/>
              </w:rPr>
            </w:pPr>
            <w:r w:rsidRPr="009610A4">
              <w:rPr>
                <w:rFonts w:cs="Arial"/>
                <w:b/>
                <w:bCs/>
                <w:iCs/>
              </w:rPr>
              <w:t>Company</w:t>
            </w:r>
          </w:p>
        </w:tc>
        <w:tc>
          <w:tcPr>
            <w:tcW w:w="1800" w:type="dxa"/>
            <w:shd w:val="clear" w:color="auto" w:fill="auto"/>
          </w:tcPr>
          <w:p w14:paraId="2045A909" w14:textId="77777777" w:rsidR="00A35B67" w:rsidRDefault="00A35B67" w:rsidP="003C7411">
            <w:pPr>
              <w:jc w:val="center"/>
              <w:rPr>
                <w:rFonts w:cs="Arial"/>
                <w:b/>
                <w:bCs/>
                <w:iCs/>
              </w:rPr>
            </w:pPr>
            <w:r>
              <w:rPr>
                <w:rFonts w:cs="Arial"/>
                <w:b/>
                <w:bCs/>
                <w:iCs/>
              </w:rPr>
              <w:t>Position:</w:t>
            </w:r>
          </w:p>
          <w:p w14:paraId="2B7273C5" w14:textId="77777777" w:rsidR="00A35B67" w:rsidRPr="009610A4" w:rsidRDefault="00A35B67" w:rsidP="003C7411">
            <w:pPr>
              <w:jc w:val="center"/>
              <w:rPr>
                <w:rFonts w:cs="Arial"/>
                <w:b/>
                <w:bCs/>
                <w:iCs/>
              </w:rPr>
            </w:pPr>
            <w:r>
              <w:rPr>
                <w:rFonts w:cs="Arial"/>
                <w:b/>
                <w:bCs/>
                <w:iCs/>
              </w:rPr>
              <w:t>(new / updated role)</w:t>
            </w:r>
          </w:p>
        </w:tc>
        <w:tc>
          <w:tcPr>
            <w:tcW w:w="2340" w:type="dxa"/>
            <w:gridSpan w:val="2"/>
            <w:shd w:val="clear" w:color="auto" w:fill="auto"/>
          </w:tcPr>
          <w:p w14:paraId="60D01A91" w14:textId="77777777" w:rsidR="00A35B67" w:rsidRPr="009610A4" w:rsidRDefault="00A35B67" w:rsidP="003C7411">
            <w:pPr>
              <w:jc w:val="center"/>
              <w:rPr>
                <w:rFonts w:cs="Arial"/>
                <w:b/>
                <w:bCs/>
                <w:iCs/>
              </w:rPr>
            </w:pPr>
            <w:r w:rsidRPr="009610A4">
              <w:rPr>
                <w:rFonts w:cs="Arial"/>
                <w:b/>
                <w:bCs/>
                <w:iCs/>
              </w:rPr>
              <w:t>Meetings Attended</w:t>
            </w:r>
            <w:r w:rsidRPr="009610A4">
              <w:rPr>
                <w:rFonts w:cs="Arial"/>
                <w:b/>
                <w:bCs/>
                <w:iCs/>
              </w:rPr>
              <w:br/>
              <w:t>(Month/Year)</w:t>
            </w:r>
          </w:p>
        </w:tc>
      </w:tr>
      <w:tr w:rsidR="00095FB6" w:rsidRPr="00C37EAE" w14:paraId="6BC0C645" w14:textId="77777777" w:rsidTr="00E610E6">
        <w:tc>
          <w:tcPr>
            <w:tcW w:w="1373" w:type="dxa"/>
            <w:shd w:val="clear" w:color="auto" w:fill="auto"/>
          </w:tcPr>
          <w:p w14:paraId="51518D8E" w14:textId="77777777" w:rsidR="00095FB6" w:rsidRPr="00D80FCC" w:rsidRDefault="00095FB6" w:rsidP="00FE2731">
            <w:pPr>
              <w:jc w:val="both"/>
              <w:rPr>
                <w:rFonts w:cs="Arial"/>
                <w:bCs/>
                <w:iCs/>
              </w:rPr>
            </w:pPr>
            <w:r w:rsidRPr="00D80FCC">
              <w:rPr>
                <w:rFonts w:cs="Arial"/>
                <w:bCs/>
                <w:iCs/>
              </w:rPr>
              <w:t xml:space="preserve">Arielle </w:t>
            </w:r>
          </w:p>
        </w:tc>
        <w:tc>
          <w:tcPr>
            <w:tcW w:w="1417" w:type="dxa"/>
            <w:shd w:val="clear" w:color="auto" w:fill="auto"/>
          </w:tcPr>
          <w:p w14:paraId="40B05747" w14:textId="77777777" w:rsidR="00095FB6" w:rsidRPr="00D80FCC" w:rsidRDefault="00095FB6" w:rsidP="00FE2731">
            <w:pPr>
              <w:jc w:val="both"/>
              <w:rPr>
                <w:rFonts w:cs="Arial"/>
                <w:bCs/>
                <w:iCs/>
              </w:rPr>
            </w:pPr>
            <w:r w:rsidRPr="00D80FCC">
              <w:rPr>
                <w:rFonts w:cs="Arial"/>
                <w:bCs/>
                <w:iCs/>
              </w:rPr>
              <w:t>Corne</w:t>
            </w:r>
          </w:p>
        </w:tc>
        <w:tc>
          <w:tcPr>
            <w:tcW w:w="1795" w:type="dxa"/>
            <w:shd w:val="clear" w:color="auto" w:fill="auto"/>
          </w:tcPr>
          <w:p w14:paraId="48111EB3" w14:textId="77777777" w:rsidR="00095FB6" w:rsidRPr="00D80FCC" w:rsidRDefault="00095FB6" w:rsidP="00FE2731">
            <w:pPr>
              <w:jc w:val="both"/>
              <w:rPr>
                <w:rFonts w:cs="Arial"/>
                <w:bCs/>
                <w:iCs/>
              </w:rPr>
            </w:pPr>
            <w:r w:rsidRPr="00D80FCC">
              <w:rPr>
                <w:rFonts w:cs="Arial"/>
                <w:bCs/>
                <w:iCs/>
              </w:rPr>
              <w:t xml:space="preserve">Spirit </w:t>
            </w:r>
            <w:proofErr w:type="spellStart"/>
            <w:r w:rsidRPr="00D80FCC">
              <w:rPr>
                <w:rFonts w:cs="Arial"/>
                <w:bCs/>
                <w:iCs/>
              </w:rPr>
              <w:t>Aerosystems</w:t>
            </w:r>
            <w:proofErr w:type="spellEnd"/>
          </w:p>
        </w:tc>
        <w:tc>
          <w:tcPr>
            <w:tcW w:w="1800" w:type="dxa"/>
            <w:shd w:val="clear" w:color="auto" w:fill="auto"/>
          </w:tcPr>
          <w:p w14:paraId="7995FF36" w14:textId="561C8617" w:rsidR="00095FB6" w:rsidRPr="00D80FCC" w:rsidRDefault="00095FB6" w:rsidP="00FE2731">
            <w:pPr>
              <w:jc w:val="both"/>
              <w:rPr>
                <w:rFonts w:cs="Arial"/>
                <w:bCs/>
                <w:iCs/>
              </w:rPr>
            </w:pPr>
            <w:r w:rsidRPr="00D80FCC">
              <w:rPr>
                <w:rFonts w:cs="Arial"/>
                <w:bCs/>
                <w:iCs/>
              </w:rPr>
              <w:t>ALT/UVM</w:t>
            </w:r>
          </w:p>
        </w:tc>
        <w:tc>
          <w:tcPr>
            <w:tcW w:w="1080" w:type="dxa"/>
            <w:shd w:val="clear" w:color="auto" w:fill="auto"/>
          </w:tcPr>
          <w:p w14:paraId="0A6CA731" w14:textId="559FDBC5" w:rsidR="00095FB6" w:rsidRPr="00C37EAE" w:rsidRDefault="00304EC7" w:rsidP="00FE2731">
            <w:pPr>
              <w:jc w:val="both"/>
              <w:rPr>
                <w:rFonts w:cs="Arial"/>
                <w:bCs/>
                <w:iCs/>
              </w:rPr>
            </w:pPr>
            <w:r>
              <w:rPr>
                <w:rFonts w:cs="Arial"/>
                <w:bCs/>
                <w:iCs/>
              </w:rPr>
              <w:t>Mar-2015</w:t>
            </w:r>
          </w:p>
        </w:tc>
        <w:tc>
          <w:tcPr>
            <w:tcW w:w="1260" w:type="dxa"/>
            <w:shd w:val="clear" w:color="auto" w:fill="auto"/>
          </w:tcPr>
          <w:p w14:paraId="0556BDEC" w14:textId="2B896B04" w:rsidR="00095FB6" w:rsidRPr="00C37EAE" w:rsidRDefault="00304EC7" w:rsidP="00FE2731">
            <w:pPr>
              <w:jc w:val="both"/>
              <w:rPr>
                <w:rFonts w:cs="Arial"/>
                <w:bCs/>
                <w:iCs/>
              </w:rPr>
            </w:pPr>
            <w:r>
              <w:rPr>
                <w:rFonts w:cs="Arial"/>
                <w:bCs/>
                <w:iCs/>
              </w:rPr>
              <w:t>Oct-2016</w:t>
            </w:r>
          </w:p>
        </w:tc>
      </w:tr>
      <w:tr w:rsidR="00095FB6" w:rsidRPr="00C37EAE" w14:paraId="6878216F" w14:textId="77777777" w:rsidTr="00E610E6">
        <w:tc>
          <w:tcPr>
            <w:tcW w:w="1373" w:type="dxa"/>
            <w:shd w:val="clear" w:color="auto" w:fill="auto"/>
          </w:tcPr>
          <w:p w14:paraId="5D834677" w14:textId="77777777" w:rsidR="00095FB6" w:rsidRPr="00C37EAE" w:rsidRDefault="00095FB6" w:rsidP="00FE2731">
            <w:pPr>
              <w:jc w:val="both"/>
              <w:rPr>
                <w:rFonts w:cs="Arial"/>
                <w:bCs/>
                <w:iCs/>
              </w:rPr>
            </w:pPr>
            <w:r w:rsidRPr="00C37EAE">
              <w:rPr>
                <w:rFonts w:cs="Arial"/>
                <w:bCs/>
                <w:iCs/>
              </w:rPr>
              <w:t xml:space="preserve">Todd </w:t>
            </w:r>
          </w:p>
        </w:tc>
        <w:tc>
          <w:tcPr>
            <w:tcW w:w="1417" w:type="dxa"/>
            <w:shd w:val="clear" w:color="auto" w:fill="auto"/>
          </w:tcPr>
          <w:p w14:paraId="103337BF" w14:textId="77777777" w:rsidR="00095FB6" w:rsidRPr="00C37EAE" w:rsidRDefault="00095FB6" w:rsidP="00FE2731">
            <w:pPr>
              <w:rPr>
                <w:rFonts w:cs="Arial"/>
                <w:bCs/>
                <w:iCs/>
              </w:rPr>
            </w:pPr>
            <w:r w:rsidRPr="00C37EAE">
              <w:rPr>
                <w:rFonts w:cs="Arial"/>
                <w:bCs/>
                <w:iCs/>
              </w:rPr>
              <w:t>Crawford</w:t>
            </w:r>
          </w:p>
        </w:tc>
        <w:tc>
          <w:tcPr>
            <w:tcW w:w="1795" w:type="dxa"/>
            <w:shd w:val="clear" w:color="auto" w:fill="auto"/>
          </w:tcPr>
          <w:p w14:paraId="17EE5F2C" w14:textId="77777777" w:rsidR="00095FB6" w:rsidRPr="00C37EAE" w:rsidRDefault="00095FB6" w:rsidP="00FE2731">
            <w:pPr>
              <w:rPr>
                <w:rFonts w:cs="Arial"/>
                <w:bCs/>
                <w:iCs/>
              </w:rPr>
            </w:pPr>
            <w:r w:rsidRPr="00C37EAE">
              <w:t>GKN Aerospace - St. Louis</w:t>
            </w:r>
          </w:p>
        </w:tc>
        <w:tc>
          <w:tcPr>
            <w:tcW w:w="1800" w:type="dxa"/>
            <w:shd w:val="clear" w:color="auto" w:fill="auto"/>
          </w:tcPr>
          <w:p w14:paraId="2EC5EB16" w14:textId="342446C5" w:rsidR="00095FB6" w:rsidRPr="00C37EAE" w:rsidRDefault="00095FB6" w:rsidP="00FE2731">
            <w:pPr>
              <w:rPr>
                <w:rFonts w:cs="Arial"/>
                <w:bCs/>
                <w:iCs/>
              </w:rPr>
            </w:pPr>
            <w:r>
              <w:rPr>
                <w:rFonts w:cs="Arial"/>
                <w:bCs/>
                <w:iCs/>
              </w:rPr>
              <w:t>Sup</w:t>
            </w:r>
            <w:r w:rsidR="00F821DD">
              <w:rPr>
                <w:rFonts w:cs="Arial"/>
                <w:bCs/>
                <w:iCs/>
              </w:rPr>
              <w:t>p</w:t>
            </w:r>
            <w:r>
              <w:rPr>
                <w:rFonts w:cs="Arial"/>
                <w:bCs/>
                <w:iCs/>
              </w:rPr>
              <w:t>lier Voting Member (</w:t>
            </w:r>
            <w:r w:rsidRPr="00C37EAE">
              <w:rPr>
                <w:rFonts w:cs="Arial"/>
                <w:bCs/>
                <w:iCs/>
              </w:rPr>
              <w:t>SVM</w:t>
            </w:r>
            <w:r>
              <w:rPr>
                <w:rFonts w:cs="Arial"/>
                <w:bCs/>
                <w:iCs/>
              </w:rPr>
              <w:t>)</w:t>
            </w:r>
          </w:p>
        </w:tc>
        <w:tc>
          <w:tcPr>
            <w:tcW w:w="1080" w:type="dxa"/>
            <w:shd w:val="clear" w:color="auto" w:fill="auto"/>
          </w:tcPr>
          <w:p w14:paraId="79D86522" w14:textId="7A0528C6" w:rsidR="00095FB6" w:rsidRPr="00C37EAE" w:rsidRDefault="00304EC7" w:rsidP="00FE2731">
            <w:pPr>
              <w:rPr>
                <w:rFonts w:cs="Arial"/>
                <w:bCs/>
                <w:iCs/>
              </w:rPr>
            </w:pPr>
            <w:r>
              <w:rPr>
                <w:rFonts w:cs="Arial"/>
                <w:bCs/>
                <w:iCs/>
              </w:rPr>
              <w:t>Oct-2015</w:t>
            </w:r>
          </w:p>
        </w:tc>
        <w:tc>
          <w:tcPr>
            <w:tcW w:w="1260" w:type="dxa"/>
            <w:shd w:val="clear" w:color="auto" w:fill="auto"/>
          </w:tcPr>
          <w:p w14:paraId="7DACC7C1" w14:textId="36C47AC7" w:rsidR="00095FB6" w:rsidRPr="00C37EAE" w:rsidRDefault="00304EC7" w:rsidP="00FE2731">
            <w:pPr>
              <w:rPr>
                <w:rFonts w:cs="Arial"/>
                <w:bCs/>
                <w:iCs/>
              </w:rPr>
            </w:pPr>
            <w:r>
              <w:rPr>
                <w:rFonts w:cs="Arial"/>
                <w:bCs/>
                <w:iCs/>
              </w:rPr>
              <w:t>Oct-2016</w:t>
            </w:r>
          </w:p>
        </w:tc>
      </w:tr>
      <w:tr w:rsidR="00095FB6" w:rsidRPr="00C37EAE" w14:paraId="039238D0" w14:textId="77777777" w:rsidTr="00E610E6">
        <w:tc>
          <w:tcPr>
            <w:tcW w:w="1373" w:type="dxa"/>
            <w:shd w:val="clear" w:color="auto" w:fill="auto"/>
          </w:tcPr>
          <w:p w14:paraId="63A795EF" w14:textId="77777777" w:rsidR="00095FB6" w:rsidRPr="00C37EAE" w:rsidRDefault="00095FB6" w:rsidP="00FE2731">
            <w:pPr>
              <w:jc w:val="both"/>
              <w:rPr>
                <w:rFonts w:cs="Arial"/>
                <w:bCs/>
                <w:iCs/>
              </w:rPr>
            </w:pPr>
            <w:r w:rsidRPr="00C37EAE">
              <w:rPr>
                <w:rFonts w:cs="Arial"/>
                <w:bCs/>
                <w:iCs/>
              </w:rPr>
              <w:t>Kevin</w:t>
            </w:r>
          </w:p>
        </w:tc>
        <w:tc>
          <w:tcPr>
            <w:tcW w:w="1417" w:type="dxa"/>
            <w:shd w:val="clear" w:color="auto" w:fill="auto"/>
          </w:tcPr>
          <w:p w14:paraId="2F2FE045" w14:textId="77777777" w:rsidR="00095FB6" w:rsidRPr="00C37EAE" w:rsidRDefault="00095FB6" w:rsidP="00FE2731">
            <w:pPr>
              <w:rPr>
                <w:rFonts w:cs="Arial"/>
                <w:bCs/>
                <w:iCs/>
              </w:rPr>
            </w:pPr>
            <w:r w:rsidRPr="00C37EAE">
              <w:rPr>
                <w:rFonts w:cs="Arial"/>
                <w:bCs/>
                <w:iCs/>
              </w:rPr>
              <w:t>Farnworth</w:t>
            </w:r>
          </w:p>
        </w:tc>
        <w:tc>
          <w:tcPr>
            <w:tcW w:w="1795" w:type="dxa"/>
            <w:shd w:val="clear" w:color="auto" w:fill="auto"/>
          </w:tcPr>
          <w:p w14:paraId="5ABB86DD" w14:textId="77777777" w:rsidR="00095FB6" w:rsidRPr="00C37EAE" w:rsidRDefault="00095FB6" w:rsidP="00FE2731">
            <w:pPr>
              <w:rPr>
                <w:rFonts w:cs="Arial"/>
                <w:bCs/>
                <w:iCs/>
              </w:rPr>
            </w:pPr>
            <w:r w:rsidRPr="00C37EAE">
              <w:rPr>
                <w:rFonts w:cs="Arial"/>
                <w:bCs/>
                <w:iCs/>
              </w:rPr>
              <w:t>BAE Systems</w:t>
            </w:r>
          </w:p>
        </w:tc>
        <w:tc>
          <w:tcPr>
            <w:tcW w:w="1800" w:type="dxa"/>
            <w:shd w:val="clear" w:color="auto" w:fill="auto"/>
          </w:tcPr>
          <w:p w14:paraId="6731B748" w14:textId="77777777" w:rsidR="00095FB6" w:rsidRPr="00C37EAE" w:rsidRDefault="00095FB6" w:rsidP="00FE2731">
            <w:pPr>
              <w:rPr>
                <w:rFonts w:cs="Arial"/>
                <w:bCs/>
                <w:iCs/>
              </w:rPr>
            </w:pPr>
            <w:r>
              <w:rPr>
                <w:rFonts w:cs="Arial"/>
                <w:bCs/>
                <w:iCs/>
              </w:rPr>
              <w:t>Alternate Subscriber Voting Member (</w:t>
            </w:r>
            <w:r w:rsidRPr="00C37EAE">
              <w:rPr>
                <w:rFonts w:cs="Arial"/>
                <w:bCs/>
                <w:iCs/>
              </w:rPr>
              <w:t>ALT/UVM</w:t>
            </w:r>
            <w:r>
              <w:rPr>
                <w:rFonts w:cs="Arial"/>
                <w:bCs/>
                <w:iCs/>
              </w:rPr>
              <w:t>)</w:t>
            </w:r>
          </w:p>
        </w:tc>
        <w:tc>
          <w:tcPr>
            <w:tcW w:w="1080" w:type="dxa"/>
            <w:shd w:val="clear" w:color="auto" w:fill="auto"/>
          </w:tcPr>
          <w:p w14:paraId="79512DAE" w14:textId="00009283" w:rsidR="00095FB6" w:rsidRPr="00C37EAE" w:rsidRDefault="00304EC7" w:rsidP="00FE2731">
            <w:pPr>
              <w:rPr>
                <w:rFonts w:cs="Arial"/>
                <w:bCs/>
                <w:iCs/>
              </w:rPr>
            </w:pPr>
            <w:r>
              <w:rPr>
                <w:rFonts w:cs="Arial"/>
                <w:bCs/>
                <w:iCs/>
              </w:rPr>
              <w:t>Jun-2016</w:t>
            </w:r>
          </w:p>
        </w:tc>
        <w:tc>
          <w:tcPr>
            <w:tcW w:w="1260" w:type="dxa"/>
            <w:shd w:val="clear" w:color="auto" w:fill="auto"/>
          </w:tcPr>
          <w:p w14:paraId="3A5254F6" w14:textId="34B714F1" w:rsidR="00095FB6" w:rsidRPr="00C37EAE" w:rsidRDefault="00304EC7" w:rsidP="00FE2731">
            <w:pPr>
              <w:rPr>
                <w:rFonts w:cs="Arial"/>
                <w:bCs/>
                <w:iCs/>
              </w:rPr>
            </w:pPr>
            <w:r>
              <w:rPr>
                <w:rFonts w:cs="Arial"/>
                <w:bCs/>
                <w:iCs/>
              </w:rPr>
              <w:t>Oct-2016</w:t>
            </w:r>
          </w:p>
        </w:tc>
      </w:tr>
      <w:tr w:rsidR="00095FB6" w:rsidRPr="009610A4" w14:paraId="7ABEC636" w14:textId="77777777" w:rsidTr="00E610E6">
        <w:tc>
          <w:tcPr>
            <w:tcW w:w="1373" w:type="dxa"/>
            <w:shd w:val="clear" w:color="auto" w:fill="auto"/>
          </w:tcPr>
          <w:p w14:paraId="1B9A3611" w14:textId="77777777" w:rsidR="00095FB6" w:rsidRPr="00325743" w:rsidRDefault="00095FB6" w:rsidP="00FE2731">
            <w:pPr>
              <w:jc w:val="both"/>
              <w:rPr>
                <w:rFonts w:cs="Arial"/>
                <w:bCs/>
                <w:iCs/>
              </w:rPr>
            </w:pPr>
            <w:r w:rsidRPr="00325743">
              <w:rPr>
                <w:rFonts w:cs="Arial"/>
                <w:bCs/>
                <w:iCs/>
              </w:rPr>
              <w:lastRenderedPageBreak/>
              <w:t>Tony</w:t>
            </w:r>
          </w:p>
        </w:tc>
        <w:tc>
          <w:tcPr>
            <w:tcW w:w="1417" w:type="dxa"/>
            <w:shd w:val="clear" w:color="auto" w:fill="auto"/>
          </w:tcPr>
          <w:p w14:paraId="0618EDFD" w14:textId="77777777" w:rsidR="00095FB6" w:rsidRPr="00325743" w:rsidRDefault="00095FB6" w:rsidP="00FE2731">
            <w:pPr>
              <w:rPr>
                <w:rFonts w:cs="Arial"/>
                <w:bCs/>
                <w:iCs/>
              </w:rPr>
            </w:pPr>
            <w:r w:rsidRPr="00325743">
              <w:rPr>
                <w:rFonts w:cs="Arial"/>
                <w:bCs/>
                <w:iCs/>
              </w:rPr>
              <w:t>Garcia</w:t>
            </w:r>
          </w:p>
        </w:tc>
        <w:tc>
          <w:tcPr>
            <w:tcW w:w="1795" w:type="dxa"/>
            <w:shd w:val="clear" w:color="auto" w:fill="auto"/>
          </w:tcPr>
          <w:p w14:paraId="056EC527" w14:textId="77777777" w:rsidR="00095FB6" w:rsidRPr="00325743" w:rsidRDefault="00095FB6" w:rsidP="00FE2731">
            <w:pPr>
              <w:rPr>
                <w:rFonts w:cs="Arial"/>
                <w:bCs/>
                <w:iCs/>
              </w:rPr>
            </w:pPr>
            <w:r w:rsidRPr="00325743">
              <w:rPr>
                <w:rFonts w:cs="Arial"/>
                <w:bCs/>
                <w:iCs/>
              </w:rPr>
              <w:t>Blanchard Metals Processing</w:t>
            </w:r>
          </w:p>
        </w:tc>
        <w:tc>
          <w:tcPr>
            <w:tcW w:w="1800" w:type="dxa"/>
            <w:shd w:val="clear" w:color="auto" w:fill="auto"/>
          </w:tcPr>
          <w:p w14:paraId="058E0C2A" w14:textId="77777777" w:rsidR="00095FB6" w:rsidRPr="00325743" w:rsidRDefault="00095FB6" w:rsidP="00095FB6">
            <w:pPr>
              <w:rPr>
                <w:rFonts w:cs="Arial"/>
                <w:bCs/>
                <w:iCs/>
              </w:rPr>
            </w:pPr>
            <w:r>
              <w:rPr>
                <w:rFonts w:cs="Arial"/>
                <w:bCs/>
                <w:iCs/>
              </w:rPr>
              <w:t>Supplier Voting Member (</w:t>
            </w:r>
            <w:r w:rsidRPr="00C37EAE">
              <w:rPr>
                <w:rFonts w:cs="Arial"/>
                <w:bCs/>
                <w:iCs/>
              </w:rPr>
              <w:t>SVM</w:t>
            </w:r>
            <w:r>
              <w:rPr>
                <w:rFonts w:cs="Arial"/>
                <w:bCs/>
                <w:iCs/>
              </w:rPr>
              <w:t>)</w:t>
            </w:r>
          </w:p>
        </w:tc>
        <w:tc>
          <w:tcPr>
            <w:tcW w:w="1080" w:type="dxa"/>
            <w:shd w:val="clear" w:color="auto" w:fill="auto"/>
          </w:tcPr>
          <w:p w14:paraId="35755411" w14:textId="1D282060" w:rsidR="00095FB6" w:rsidRPr="00325743" w:rsidRDefault="00095FB6" w:rsidP="004400A0">
            <w:pPr>
              <w:rPr>
                <w:rFonts w:cs="Arial"/>
                <w:bCs/>
                <w:iCs/>
              </w:rPr>
            </w:pPr>
            <w:r w:rsidRPr="00325743">
              <w:rPr>
                <w:rFonts w:cs="Arial"/>
                <w:bCs/>
                <w:iCs/>
              </w:rPr>
              <w:t>Oct</w:t>
            </w:r>
            <w:r w:rsidR="004400A0">
              <w:rPr>
                <w:rFonts w:cs="Arial"/>
                <w:bCs/>
                <w:iCs/>
              </w:rPr>
              <w:t>-20</w:t>
            </w:r>
            <w:r w:rsidRPr="00325743">
              <w:rPr>
                <w:rFonts w:cs="Arial"/>
                <w:bCs/>
                <w:iCs/>
              </w:rPr>
              <w:t>14</w:t>
            </w:r>
          </w:p>
        </w:tc>
        <w:tc>
          <w:tcPr>
            <w:tcW w:w="1260" w:type="dxa"/>
            <w:shd w:val="clear" w:color="auto" w:fill="auto"/>
          </w:tcPr>
          <w:p w14:paraId="7126DB7A" w14:textId="458EDDCB" w:rsidR="00095FB6" w:rsidRDefault="00095FB6" w:rsidP="004400A0">
            <w:pPr>
              <w:rPr>
                <w:rFonts w:cs="Arial"/>
                <w:bCs/>
                <w:iCs/>
              </w:rPr>
            </w:pPr>
            <w:r w:rsidRPr="00325743">
              <w:rPr>
                <w:rFonts w:cs="Arial"/>
                <w:bCs/>
                <w:iCs/>
              </w:rPr>
              <w:t>Oct</w:t>
            </w:r>
            <w:r w:rsidR="004400A0">
              <w:rPr>
                <w:rFonts w:cs="Arial"/>
                <w:bCs/>
                <w:iCs/>
              </w:rPr>
              <w:t>-20</w:t>
            </w:r>
            <w:r w:rsidRPr="00325743">
              <w:rPr>
                <w:rFonts w:cs="Arial"/>
                <w:bCs/>
                <w:iCs/>
              </w:rPr>
              <w:t>15</w:t>
            </w:r>
          </w:p>
        </w:tc>
      </w:tr>
      <w:tr w:rsidR="00095FB6" w:rsidRPr="00C37EAE" w14:paraId="4CC0C4B4" w14:textId="77777777" w:rsidTr="00E610E6">
        <w:tc>
          <w:tcPr>
            <w:tcW w:w="1373" w:type="dxa"/>
            <w:shd w:val="clear" w:color="auto" w:fill="auto"/>
          </w:tcPr>
          <w:p w14:paraId="03C6FF3B" w14:textId="77777777" w:rsidR="00095FB6" w:rsidRPr="00C37EAE" w:rsidRDefault="00095FB6" w:rsidP="00FE2731">
            <w:pPr>
              <w:rPr>
                <w:rFonts w:cs="Arial"/>
                <w:bCs/>
                <w:iCs/>
              </w:rPr>
            </w:pPr>
            <w:r w:rsidRPr="00C37EAE">
              <w:rPr>
                <w:rFonts w:cs="Arial"/>
                <w:bCs/>
                <w:iCs/>
              </w:rPr>
              <w:t xml:space="preserve">Mike </w:t>
            </w:r>
          </w:p>
        </w:tc>
        <w:tc>
          <w:tcPr>
            <w:tcW w:w="1417" w:type="dxa"/>
            <w:shd w:val="clear" w:color="auto" w:fill="auto"/>
          </w:tcPr>
          <w:p w14:paraId="043A266C" w14:textId="77777777" w:rsidR="00095FB6" w:rsidRPr="00C37EAE" w:rsidRDefault="00095FB6" w:rsidP="00FE2731">
            <w:pPr>
              <w:rPr>
                <w:rFonts w:cs="Arial"/>
                <w:bCs/>
                <w:iCs/>
              </w:rPr>
            </w:pPr>
            <w:proofErr w:type="spellStart"/>
            <w:r w:rsidRPr="00C37EAE">
              <w:rPr>
                <w:rFonts w:cs="Arial"/>
                <w:bCs/>
                <w:iCs/>
              </w:rPr>
              <w:t>Heninger</w:t>
            </w:r>
            <w:proofErr w:type="spellEnd"/>
          </w:p>
        </w:tc>
        <w:tc>
          <w:tcPr>
            <w:tcW w:w="1795" w:type="dxa"/>
            <w:shd w:val="clear" w:color="auto" w:fill="auto"/>
          </w:tcPr>
          <w:p w14:paraId="45E0A240" w14:textId="1407732B" w:rsidR="00095FB6" w:rsidRPr="00C37EAE" w:rsidRDefault="000E3103" w:rsidP="00FE2731">
            <w:pPr>
              <w:rPr>
                <w:rFonts w:cs="Arial"/>
                <w:bCs/>
                <w:iCs/>
              </w:rPr>
            </w:pPr>
            <w:r w:rsidRPr="000E3103">
              <w:rPr>
                <w:rFonts w:cs="Arial"/>
                <w:bCs/>
                <w:iCs/>
              </w:rPr>
              <w:t xml:space="preserve">GKN Aerospace </w:t>
            </w:r>
            <w:proofErr w:type="spellStart"/>
            <w:r w:rsidRPr="000E3103">
              <w:rPr>
                <w:rFonts w:cs="Arial"/>
                <w:bCs/>
                <w:iCs/>
              </w:rPr>
              <w:t>Chem-tronics</w:t>
            </w:r>
            <w:proofErr w:type="spellEnd"/>
            <w:r w:rsidRPr="000E3103">
              <w:rPr>
                <w:rFonts w:cs="Arial"/>
                <w:bCs/>
                <w:iCs/>
              </w:rPr>
              <w:t xml:space="preserve"> Inc.</w:t>
            </w:r>
          </w:p>
        </w:tc>
        <w:tc>
          <w:tcPr>
            <w:tcW w:w="1800" w:type="dxa"/>
            <w:shd w:val="clear" w:color="auto" w:fill="auto"/>
          </w:tcPr>
          <w:p w14:paraId="55BD40BF" w14:textId="77777777" w:rsidR="00095FB6" w:rsidRPr="00C37EAE" w:rsidRDefault="00095FB6" w:rsidP="00095FB6">
            <w:pPr>
              <w:rPr>
                <w:rFonts w:cs="Arial"/>
                <w:bCs/>
                <w:iCs/>
              </w:rPr>
            </w:pPr>
            <w:r>
              <w:rPr>
                <w:rFonts w:cs="Arial"/>
                <w:bCs/>
                <w:iCs/>
              </w:rPr>
              <w:t>Alternate Supplier Voting Member (</w:t>
            </w:r>
            <w:r w:rsidRPr="00C37EAE">
              <w:rPr>
                <w:rFonts w:cs="Arial"/>
                <w:bCs/>
                <w:iCs/>
              </w:rPr>
              <w:t>ALT/SVM</w:t>
            </w:r>
            <w:r>
              <w:rPr>
                <w:rFonts w:cs="Arial"/>
                <w:bCs/>
                <w:iCs/>
              </w:rPr>
              <w:t>)</w:t>
            </w:r>
          </w:p>
        </w:tc>
        <w:tc>
          <w:tcPr>
            <w:tcW w:w="1080" w:type="dxa"/>
            <w:shd w:val="clear" w:color="auto" w:fill="auto"/>
          </w:tcPr>
          <w:p w14:paraId="5869D4E0" w14:textId="08B056DA" w:rsidR="00095FB6" w:rsidRPr="00C37EAE" w:rsidRDefault="004400A0" w:rsidP="00FE2731">
            <w:pPr>
              <w:rPr>
                <w:rFonts w:cs="Arial"/>
                <w:bCs/>
                <w:iCs/>
              </w:rPr>
            </w:pPr>
            <w:r>
              <w:rPr>
                <w:rFonts w:cs="Arial"/>
                <w:bCs/>
                <w:iCs/>
              </w:rPr>
              <w:t>Oct-20</w:t>
            </w:r>
            <w:r w:rsidR="00095FB6" w:rsidRPr="00C37EAE">
              <w:rPr>
                <w:rFonts w:cs="Arial"/>
                <w:bCs/>
                <w:iCs/>
              </w:rPr>
              <w:t>14</w:t>
            </w:r>
          </w:p>
        </w:tc>
        <w:tc>
          <w:tcPr>
            <w:tcW w:w="1260" w:type="dxa"/>
            <w:shd w:val="clear" w:color="auto" w:fill="auto"/>
          </w:tcPr>
          <w:p w14:paraId="6F186805" w14:textId="3396504F" w:rsidR="00095FB6" w:rsidRPr="000E3103" w:rsidRDefault="004400A0" w:rsidP="00FE2731">
            <w:pPr>
              <w:rPr>
                <w:rFonts w:cs="Arial"/>
                <w:bCs/>
                <w:iCs/>
              </w:rPr>
            </w:pPr>
            <w:r w:rsidRPr="000E3103">
              <w:rPr>
                <w:rFonts w:cs="Arial"/>
                <w:bCs/>
                <w:iCs/>
              </w:rPr>
              <w:t>Oct-20</w:t>
            </w:r>
            <w:r w:rsidR="00095FB6" w:rsidRPr="000E3103">
              <w:rPr>
                <w:rFonts w:cs="Arial"/>
                <w:bCs/>
                <w:iCs/>
              </w:rPr>
              <w:t>15</w:t>
            </w:r>
          </w:p>
          <w:p w14:paraId="165B6F12" w14:textId="16CCE899" w:rsidR="00095FB6" w:rsidRPr="004400A0" w:rsidRDefault="00095FB6" w:rsidP="00FE2731">
            <w:pPr>
              <w:rPr>
                <w:rFonts w:cs="Arial"/>
                <w:bCs/>
                <w:iCs/>
                <w:highlight w:val="yellow"/>
              </w:rPr>
            </w:pPr>
          </w:p>
        </w:tc>
      </w:tr>
      <w:tr w:rsidR="00095FB6" w:rsidRPr="009610A4" w14:paraId="0264F6BE" w14:textId="77777777" w:rsidTr="00E610E6">
        <w:tc>
          <w:tcPr>
            <w:tcW w:w="1373" w:type="dxa"/>
            <w:tcBorders>
              <w:top w:val="single" w:sz="4" w:space="0" w:color="auto"/>
              <w:left w:val="single" w:sz="4" w:space="0" w:color="auto"/>
              <w:bottom w:val="single" w:sz="4" w:space="0" w:color="auto"/>
              <w:right w:val="single" w:sz="4" w:space="0" w:color="auto"/>
            </w:tcBorders>
            <w:shd w:val="clear" w:color="auto" w:fill="auto"/>
          </w:tcPr>
          <w:p w14:paraId="1A470BF4" w14:textId="77777777" w:rsidR="00095FB6" w:rsidRPr="00C37EAE" w:rsidRDefault="00095FB6" w:rsidP="00FE2731">
            <w:pPr>
              <w:jc w:val="both"/>
              <w:rPr>
                <w:rFonts w:cs="Arial"/>
                <w:bCs/>
                <w:iCs/>
              </w:rPr>
            </w:pPr>
            <w:r w:rsidRPr="00C37EAE">
              <w:rPr>
                <w:rFonts w:cs="Arial"/>
                <w:bCs/>
                <w:iCs/>
              </w:rPr>
              <w:t xml:space="preserve">Keith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A24BF6" w14:textId="77777777" w:rsidR="00095FB6" w:rsidRPr="00C37EAE" w:rsidRDefault="00095FB6" w:rsidP="00FE2731">
            <w:pPr>
              <w:rPr>
                <w:rFonts w:cs="Arial"/>
                <w:bCs/>
                <w:iCs/>
              </w:rPr>
            </w:pPr>
            <w:r w:rsidRPr="00C37EAE">
              <w:rPr>
                <w:rFonts w:cs="Arial"/>
                <w:bCs/>
                <w:iCs/>
              </w:rPr>
              <w:t>Logan</w:t>
            </w: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1748D850" w14:textId="21BD3B43" w:rsidR="00095FB6" w:rsidRPr="00C37EAE" w:rsidRDefault="004400A0" w:rsidP="00FE2731">
            <w:pPr>
              <w:rPr>
                <w:rFonts w:cs="Arial"/>
                <w:bCs/>
                <w:iCs/>
              </w:rPr>
            </w:pPr>
            <w:proofErr w:type="spellStart"/>
            <w:r>
              <w:rPr>
                <w:rFonts w:cs="Arial"/>
                <w:bCs/>
                <w:iCs/>
              </w:rPr>
              <w:t>Saporito</w:t>
            </w:r>
            <w:proofErr w:type="spellEnd"/>
            <w:r>
              <w:rPr>
                <w:rFonts w:cs="Arial"/>
                <w:bCs/>
                <w:iCs/>
              </w:rPr>
              <w:t xml:space="preserve"> Finishing Company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9F3486" w14:textId="77777777" w:rsidR="00095FB6" w:rsidRPr="00C37EAE" w:rsidRDefault="00095FB6" w:rsidP="00095FB6">
            <w:pPr>
              <w:rPr>
                <w:rFonts w:cs="Arial"/>
                <w:bCs/>
                <w:iCs/>
              </w:rPr>
            </w:pPr>
            <w:r>
              <w:rPr>
                <w:rFonts w:cs="Arial"/>
                <w:bCs/>
                <w:iCs/>
              </w:rPr>
              <w:t>Alternate Supplier Voting Member (</w:t>
            </w:r>
            <w:r w:rsidRPr="00C37EAE">
              <w:rPr>
                <w:rFonts w:cs="Arial"/>
                <w:bCs/>
                <w:iCs/>
              </w:rPr>
              <w:t>ALT/SVM</w:t>
            </w:r>
            <w:r>
              <w:rPr>
                <w:rFonts w:cs="Arial"/>
                <w:bCs/>
                <w:iCs/>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AEF31D" w14:textId="402760EB" w:rsidR="00095FB6" w:rsidRPr="00C37EAE" w:rsidRDefault="004400A0" w:rsidP="00FE2731">
            <w:pPr>
              <w:rPr>
                <w:rFonts w:cs="Arial"/>
                <w:bCs/>
                <w:iCs/>
              </w:rPr>
            </w:pPr>
            <w:r>
              <w:rPr>
                <w:rFonts w:cs="Arial"/>
                <w:bCs/>
                <w:iCs/>
              </w:rPr>
              <w:t>Oct-20</w:t>
            </w:r>
            <w:r w:rsidR="00095FB6" w:rsidRPr="00C37EAE">
              <w:rPr>
                <w:rFonts w:cs="Arial"/>
                <w:bCs/>
                <w:iCs/>
              </w:rPr>
              <w:t>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B171BC" w14:textId="3454DC5F" w:rsidR="00095FB6" w:rsidRDefault="004400A0" w:rsidP="00FE2731">
            <w:pPr>
              <w:rPr>
                <w:rFonts w:cs="Arial"/>
                <w:bCs/>
                <w:iCs/>
              </w:rPr>
            </w:pPr>
            <w:r>
              <w:rPr>
                <w:rFonts w:cs="Arial"/>
                <w:bCs/>
                <w:iCs/>
              </w:rPr>
              <w:t>Oct-20</w:t>
            </w:r>
            <w:r w:rsidR="00095FB6" w:rsidRPr="00C37EAE">
              <w:rPr>
                <w:rFonts w:cs="Arial"/>
                <w:bCs/>
                <w:iCs/>
              </w:rPr>
              <w:t xml:space="preserve">15 </w:t>
            </w:r>
          </w:p>
        </w:tc>
      </w:tr>
      <w:tr w:rsidR="00095FB6" w:rsidRPr="00C37EAE" w14:paraId="42F0A812" w14:textId="77777777" w:rsidTr="00E610E6">
        <w:tc>
          <w:tcPr>
            <w:tcW w:w="1373" w:type="dxa"/>
            <w:shd w:val="clear" w:color="auto" w:fill="auto"/>
          </w:tcPr>
          <w:p w14:paraId="765A8866" w14:textId="77777777" w:rsidR="00095FB6" w:rsidRPr="00C37EAE" w:rsidRDefault="00095FB6" w:rsidP="00FE2731">
            <w:pPr>
              <w:rPr>
                <w:rFonts w:cs="Arial"/>
                <w:bCs/>
                <w:iCs/>
              </w:rPr>
            </w:pPr>
            <w:r w:rsidRPr="00C37EAE">
              <w:rPr>
                <w:rFonts w:cs="Arial"/>
                <w:bCs/>
                <w:iCs/>
              </w:rPr>
              <w:t xml:space="preserve">Charles </w:t>
            </w:r>
          </w:p>
        </w:tc>
        <w:tc>
          <w:tcPr>
            <w:tcW w:w="1417" w:type="dxa"/>
            <w:shd w:val="clear" w:color="auto" w:fill="auto"/>
          </w:tcPr>
          <w:p w14:paraId="0A2FA5CD" w14:textId="77777777" w:rsidR="00095FB6" w:rsidRPr="00C37EAE" w:rsidRDefault="00095FB6" w:rsidP="00FE2731">
            <w:pPr>
              <w:rPr>
                <w:rFonts w:cs="Arial"/>
                <w:bCs/>
                <w:iCs/>
              </w:rPr>
            </w:pPr>
            <w:r w:rsidRPr="00C37EAE">
              <w:rPr>
                <w:rFonts w:cs="Arial"/>
                <w:bCs/>
                <w:iCs/>
              </w:rPr>
              <w:t>Mendes</w:t>
            </w:r>
          </w:p>
        </w:tc>
        <w:tc>
          <w:tcPr>
            <w:tcW w:w="1795" w:type="dxa"/>
            <w:shd w:val="clear" w:color="auto" w:fill="auto"/>
          </w:tcPr>
          <w:p w14:paraId="60F84D83" w14:textId="77777777" w:rsidR="00095FB6" w:rsidRPr="00C37EAE" w:rsidRDefault="00095FB6" w:rsidP="00FE2731">
            <w:pPr>
              <w:rPr>
                <w:rFonts w:cs="Arial"/>
                <w:bCs/>
                <w:iCs/>
              </w:rPr>
            </w:pPr>
            <w:r w:rsidRPr="00C37EAE">
              <w:rPr>
                <w:rFonts w:cs="Arial"/>
                <w:bCs/>
                <w:iCs/>
              </w:rPr>
              <w:t>GE Aviation</w:t>
            </w:r>
          </w:p>
        </w:tc>
        <w:tc>
          <w:tcPr>
            <w:tcW w:w="1800" w:type="dxa"/>
            <w:shd w:val="clear" w:color="auto" w:fill="auto"/>
          </w:tcPr>
          <w:p w14:paraId="30C28297" w14:textId="72546855" w:rsidR="00095FB6" w:rsidRPr="00FE2731" w:rsidRDefault="00095FB6" w:rsidP="00FE2731">
            <w:pPr>
              <w:rPr>
                <w:rFonts w:cs="Arial"/>
                <w:bCs/>
                <w:iCs/>
              </w:rPr>
            </w:pPr>
            <w:r>
              <w:rPr>
                <w:rFonts w:cs="Arial"/>
                <w:bCs/>
                <w:iCs/>
              </w:rPr>
              <w:t>Subscriber Voting Member (</w:t>
            </w:r>
            <w:r w:rsidR="009F3ED7">
              <w:rPr>
                <w:rFonts w:cs="Arial"/>
                <w:bCs/>
                <w:iCs/>
              </w:rPr>
              <w:t>ALT/</w:t>
            </w:r>
            <w:r w:rsidRPr="00C37EAE">
              <w:rPr>
                <w:rFonts w:cs="Arial"/>
                <w:bCs/>
                <w:iCs/>
              </w:rPr>
              <w:t>UVM</w:t>
            </w:r>
            <w:r>
              <w:rPr>
                <w:rFonts w:cs="Arial"/>
                <w:bCs/>
                <w:iCs/>
              </w:rPr>
              <w:t>)</w:t>
            </w:r>
          </w:p>
        </w:tc>
        <w:tc>
          <w:tcPr>
            <w:tcW w:w="1080" w:type="dxa"/>
            <w:shd w:val="clear" w:color="auto" w:fill="auto"/>
          </w:tcPr>
          <w:p w14:paraId="3118B931" w14:textId="66DD25E7" w:rsidR="00095FB6" w:rsidRPr="00C37EAE" w:rsidRDefault="004400A0" w:rsidP="00FE2731">
            <w:pPr>
              <w:rPr>
                <w:rFonts w:cs="Arial"/>
                <w:bCs/>
                <w:iCs/>
              </w:rPr>
            </w:pPr>
            <w:r>
              <w:rPr>
                <w:rFonts w:cs="Arial"/>
                <w:bCs/>
                <w:iCs/>
              </w:rPr>
              <w:t>Jun-20</w:t>
            </w:r>
            <w:r w:rsidR="00095FB6" w:rsidRPr="00C37EAE">
              <w:rPr>
                <w:rFonts w:cs="Arial"/>
                <w:bCs/>
                <w:iCs/>
              </w:rPr>
              <w:t>16</w:t>
            </w:r>
          </w:p>
        </w:tc>
        <w:tc>
          <w:tcPr>
            <w:tcW w:w="1260" w:type="dxa"/>
            <w:shd w:val="clear" w:color="auto" w:fill="auto"/>
          </w:tcPr>
          <w:p w14:paraId="1C855A94" w14:textId="7BC6A93F" w:rsidR="00095FB6" w:rsidRPr="00C37EAE" w:rsidRDefault="00095FB6" w:rsidP="004400A0">
            <w:pPr>
              <w:rPr>
                <w:rFonts w:cs="Arial"/>
                <w:bCs/>
                <w:iCs/>
              </w:rPr>
            </w:pPr>
            <w:r w:rsidRPr="00C37EAE">
              <w:rPr>
                <w:rFonts w:cs="Arial"/>
                <w:bCs/>
                <w:iCs/>
              </w:rPr>
              <w:t>Oct</w:t>
            </w:r>
            <w:r w:rsidR="004400A0">
              <w:rPr>
                <w:rFonts w:cs="Arial"/>
                <w:bCs/>
                <w:iCs/>
              </w:rPr>
              <w:t>-20</w:t>
            </w:r>
            <w:r w:rsidRPr="00C37EAE">
              <w:rPr>
                <w:rFonts w:cs="Arial"/>
                <w:bCs/>
                <w:iCs/>
              </w:rPr>
              <w:t>16</w:t>
            </w:r>
          </w:p>
        </w:tc>
      </w:tr>
      <w:tr w:rsidR="00095FB6" w:rsidRPr="00C37EAE" w14:paraId="13689602" w14:textId="77777777" w:rsidTr="00E610E6">
        <w:tc>
          <w:tcPr>
            <w:tcW w:w="1373" w:type="dxa"/>
            <w:shd w:val="clear" w:color="auto" w:fill="auto"/>
          </w:tcPr>
          <w:p w14:paraId="256C9F3F" w14:textId="77777777" w:rsidR="00095FB6" w:rsidRPr="00C37EAE" w:rsidRDefault="00095FB6" w:rsidP="00FE2731">
            <w:pPr>
              <w:jc w:val="both"/>
              <w:rPr>
                <w:rFonts w:cs="Arial"/>
                <w:bCs/>
                <w:iCs/>
              </w:rPr>
            </w:pPr>
            <w:r w:rsidRPr="00C37EAE">
              <w:rPr>
                <w:rFonts w:cs="Arial"/>
                <w:bCs/>
                <w:iCs/>
              </w:rPr>
              <w:t xml:space="preserve">Nicholas </w:t>
            </w:r>
          </w:p>
        </w:tc>
        <w:tc>
          <w:tcPr>
            <w:tcW w:w="1417" w:type="dxa"/>
            <w:shd w:val="clear" w:color="auto" w:fill="auto"/>
          </w:tcPr>
          <w:p w14:paraId="5325EC28" w14:textId="77777777" w:rsidR="00095FB6" w:rsidRPr="00C37EAE" w:rsidRDefault="00095FB6" w:rsidP="00FE2731">
            <w:pPr>
              <w:rPr>
                <w:rFonts w:cs="Arial"/>
                <w:bCs/>
                <w:iCs/>
              </w:rPr>
            </w:pPr>
            <w:r w:rsidRPr="00C37EAE">
              <w:rPr>
                <w:rFonts w:cs="Arial"/>
                <w:bCs/>
                <w:iCs/>
              </w:rPr>
              <w:t>Schumacher</w:t>
            </w:r>
          </w:p>
        </w:tc>
        <w:tc>
          <w:tcPr>
            <w:tcW w:w="1795" w:type="dxa"/>
            <w:shd w:val="clear" w:color="auto" w:fill="auto"/>
          </w:tcPr>
          <w:p w14:paraId="70E1A42D" w14:textId="77777777" w:rsidR="00095FB6" w:rsidRPr="00C37EAE" w:rsidRDefault="00095FB6" w:rsidP="00FE2731">
            <w:pPr>
              <w:rPr>
                <w:rFonts w:cs="Arial"/>
                <w:bCs/>
                <w:iCs/>
              </w:rPr>
            </w:pPr>
            <w:proofErr w:type="spellStart"/>
            <w:r w:rsidRPr="00C37EAE">
              <w:rPr>
                <w:rFonts w:cs="Arial"/>
                <w:bCs/>
                <w:iCs/>
              </w:rPr>
              <w:t>Hohman</w:t>
            </w:r>
            <w:proofErr w:type="spellEnd"/>
            <w:r w:rsidRPr="00C37EAE">
              <w:rPr>
                <w:rFonts w:cs="Arial"/>
                <w:bCs/>
                <w:iCs/>
              </w:rPr>
              <w:t xml:space="preserve"> Plating &amp; Mfg.</w:t>
            </w:r>
          </w:p>
        </w:tc>
        <w:tc>
          <w:tcPr>
            <w:tcW w:w="1800" w:type="dxa"/>
            <w:shd w:val="clear" w:color="auto" w:fill="auto"/>
          </w:tcPr>
          <w:p w14:paraId="1B6456E6" w14:textId="77777777" w:rsidR="00095FB6" w:rsidRPr="00C37EAE" w:rsidRDefault="00095FB6" w:rsidP="00095FB6">
            <w:pPr>
              <w:rPr>
                <w:rFonts w:cs="Arial"/>
                <w:bCs/>
                <w:iCs/>
              </w:rPr>
            </w:pPr>
            <w:r>
              <w:rPr>
                <w:rFonts w:cs="Arial"/>
                <w:bCs/>
                <w:iCs/>
              </w:rPr>
              <w:t>Supplier Voting Member (</w:t>
            </w:r>
            <w:r w:rsidRPr="00C37EAE">
              <w:rPr>
                <w:rFonts w:cs="Arial"/>
                <w:bCs/>
                <w:iCs/>
              </w:rPr>
              <w:t>SVM</w:t>
            </w:r>
            <w:r>
              <w:rPr>
                <w:rFonts w:cs="Arial"/>
                <w:bCs/>
                <w:iCs/>
              </w:rPr>
              <w:t>)</w:t>
            </w:r>
          </w:p>
        </w:tc>
        <w:tc>
          <w:tcPr>
            <w:tcW w:w="1080" w:type="dxa"/>
            <w:shd w:val="clear" w:color="auto" w:fill="auto"/>
          </w:tcPr>
          <w:p w14:paraId="73667577" w14:textId="397A8E22" w:rsidR="00095FB6" w:rsidRPr="00C37EAE" w:rsidRDefault="00095FB6" w:rsidP="00FE2731">
            <w:pPr>
              <w:rPr>
                <w:rFonts w:cs="Arial"/>
                <w:bCs/>
                <w:iCs/>
              </w:rPr>
            </w:pPr>
            <w:r w:rsidRPr="00C37EAE">
              <w:rPr>
                <w:rFonts w:cs="Arial"/>
                <w:bCs/>
                <w:iCs/>
              </w:rPr>
              <w:t>Oct-</w:t>
            </w:r>
            <w:r w:rsidR="004400A0">
              <w:rPr>
                <w:rFonts w:cs="Arial"/>
                <w:bCs/>
                <w:iCs/>
              </w:rPr>
              <w:t>20</w:t>
            </w:r>
            <w:r w:rsidRPr="00C37EAE">
              <w:rPr>
                <w:rFonts w:cs="Arial"/>
                <w:bCs/>
                <w:iCs/>
              </w:rPr>
              <w:t>12</w:t>
            </w:r>
          </w:p>
        </w:tc>
        <w:tc>
          <w:tcPr>
            <w:tcW w:w="1260" w:type="dxa"/>
            <w:shd w:val="clear" w:color="auto" w:fill="auto"/>
          </w:tcPr>
          <w:p w14:paraId="3CB5541C" w14:textId="26DCC543" w:rsidR="00095FB6" w:rsidRPr="00C37EAE" w:rsidRDefault="00095FB6" w:rsidP="00FE2731">
            <w:pPr>
              <w:rPr>
                <w:rFonts w:cs="Arial"/>
                <w:bCs/>
                <w:iCs/>
              </w:rPr>
            </w:pPr>
            <w:r w:rsidRPr="00C37EAE">
              <w:rPr>
                <w:rFonts w:cs="Arial"/>
                <w:bCs/>
                <w:iCs/>
              </w:rPr>
              <w:t>Oct-</w:t>
            </w:r>
            <w:r w:rsidR="004400A0">
              <w:rPr>
                <w:rFonts w:cs="Arial"/>
                <w:bCs/>
                <w:iCs/>
              </w:rPr>
              <w:t>20</w:t>
            </w:r>
            <w:r w:rsidRPr="00C37EAE">
              <w:rPr>
                <w:rFonts w:cs="Arial"/>
                <w:bCs/>
                <w:iCs/>
              </w:rPr>
              <w:t>16</w:t>
            </w:r>
          </w:p>
        </w:tc>
      </w:tr>
      <w:tr w:rsidR="00095FB6" w:rsidRPr="00C37EAE" w14:paraId="275AF481" w14:textId="77777777" w:rsidTr="00E610E6">
        <w:tc>
          <w:tcPr>
            <w:tcW w:w="1373" w:type="dxa"/>
            <w:shd w:val="clear" w:color="auto" w:fill="auto"/>
          </w:tcPr>
          <w:p w14:paraId="2E4F8A6B" w14:textId="77777777" w:rsidR="00095FB6" w:rsidRPr="00C37EAE" w:rsidRDefault="00095FB6" w:rsidP="00293909">
            <w:pPr>
              <w:rPr>
                <w:rFonts w:cs="Arial"/>
                <w:bCs/>
                <w:iCs/>
              </w:rPr>
            </w:pPr>
            <w:proofErr w:type="spellStart"/>
            <w:r w:rsidRPr="00C37EAE">
              <w:rPr>
                <w:rFonts w:cs="Arial"/>
                <w:bCs/>
                <w:iCs/>
              </w:rPr>
              <w:t>Akie</w:t>
            </w:r>
            <w:proofErr w:type="spellEnd"/>
          </w:p>
        </w:tc>
        <w:tc>
          <w:tcPr>
            <w:tcW w:w="1417" w:type="dxa"/>
            <w:shd w:val="clear" w:color="auto" w:fill="auto"/>
          </w:tcPr>
          <w:p w14:paraId="3C7DED7C" w14:textId="24384EA5" w:rsidR="00095FB6" w:rsidRPr="00C37EAE" w:rsidRDefault="00095FB6" w:rsidP="00095FB6">
            <w:pPr>
              <w:rPr>
                <w:rFonts w:cs="Arial"/>
                <w:bCs/>
                <w:iCs/>
              </w:rPr>
            </w:pPr>
            <w:r w:rsidRPr="00C37EAE">
              <w:rPr>
                <w:rFonts w:cs="Arial"/>
                <w:bCs/>
                <w:iCs/>
              </w:rPr>
              <w:t>U</w:t>
            </w:r>
            <w:r>
              <w:rPr>
                <w:rFonts w:cs="Arial"/>
                <w:bCs/>
                <w:iCs/>
              </w:rPr>
              <w:t>chida</w:t>
            </w:r>
          </w:p>
        </w:tc>
        <w:tc>
          <w:tcPr>
            <w:tcW w:w="1795" w:type="dxa"/>
            <w:shd w:val="clear" w:color="auto" w:fill="auto"/>
          </w:tcPr>
          <w:p w14:paraId="460C73E1" w14:textId="04BA28FF" w:rsidR="00095FB6" w:rsidRPr="00C37EAE" w:rsidRDefault="004400A0" w:rsidP="003C7411">
            <w:pPr>
              <w:rPr>
                <w:rFonts w:cs="Arial"/>
                <w:bCs/>
                <w:iCs/>
              </w:rPr>
            </w:pPr>
            <w:r>
              <w:t>Mitsubishi Heavy Industries Ltd</w:t>
            </w:r>
          </w:p>
        </w:tc>
        <w:tc>
          <w:tcPr>
            <w:tcW w:w="1800" w:type="dxa"/>
            <w:shd w:val="clear" w:color="auto" w:fill="auto"/>
          </w:tcPr>
          <w:p w14:paraId="66C663AA" w14:textId="77777777" w:rsidR="00095FB6" w:rsidRPr="00C37EAE" w:rsidRDefault="00095FB6" w:rsidP="003C7411">
            <w:pPr>
              <w:rPr>
                <w:rFonts w:cs="Arial"/>
                <w:bCs/>
                <w:iCs/>
              </w:rPr>
            </w:pPr>
            <w:r>
              <w:rPr>
                <w:rFonts w:cs="Arial"/>
                <w:bCs/>
                <w:iCs/>
              </w:rPr>
              <w:t>Alternate Subscriber Voting Member (</w:t>
            </w:r>
            <w:r w:rsidRPr="00C37EAE">
              <w:rPr>
                <w:rFonts w:cs="Arial"/>
                <w:bCs/>
                <w:iCs/>
              </w:rPr>
              <w:t>ALT/UVM</w:t>
            </w:r>
            <w:r>
              <w:rPr>
                <w:rFonts w:cs="Arial"/>
                <w:bCs/>
                <w:iCs/>
              </w:rPr>
              <w:t>)</w:t>
            </w:r>
          </w:p>
        </w:tc>
        <w:tc>
          <w:tcPr>
            <w:tcW w:w="1080" w:type="dxa"/>
            <w:shd w:val="clear" w:color="auto" w:fill="auto"/>
          </w:tcPr>
          <w:p w14:paraId="63EA644C" w14:textId="50B43D89" w:rsidR="00095FB6" w:rsidRPr="00C37EAE" w:rsidRDefault="00095FB6" w:rsidP="003C7411">
            <w:pPr>
              <w:rPr>
                <w:rFonts w:cs="Arial"/>
                <w:bCs/>
                <w:iCs/>
              </w:rPr>
            </w:pPr>
            <w:r w:rsidRPr="00C37EAE">
              <w:rPr>
                <w:rFonts w:cs="Arial"/>
                <w:bCs/>
                <w:iCs/>
              </w:rPr>
              <w:t>Jun-</w:t>
            </w:r>
            <w:r w:rsidR="004400A0">
              <w:rPr>
                <w:rFonts w:cs="Arial"/>
                <w:bCs/>
                <w:iCs/>
              </w:rPr>
              <w:t>20</w:t>
            </w:r>
            <w:r w:rsidRPr="00C37EAE">
              <w:rPr>
                <w:rFonts w:cs="Arial"/>
                <w:bCs/>
                <w:iCs/>
              </w:rPr>
              <w:t>16</w:t>
            </w:r>
          </w:p>
        </w:tc>
        <w:tc>
          <w:tcPr>
            <w:tcW w:w="1260" w:type="dxa"/>
            <w:shd w:val="clear" w:color="auto" w:fill="auto"/>
          </w:tcPr>
          <w:p w14:paraId="321694E5" w14:textId="5A5FE98D" w:rsidR="00095FB6" w:rsidRPr="00C37EAE" w:rsidRDefault="00095FB6" w:rsidP="00C37EAE">
            <w:pPr>
              <w:rPr>
                <w:rFonts w:cs="Arial"/>
                <w:bCs/>
                <w:iCs/>
              </w:rPr>
            </w:pPr>
            <w:r w:rsidRPr="00C37EAE">
              <w:rPr>
                <w:rFonts w:cs="Arial"/>
                <w:bCs/>
                <w:iCs/>
              </w:rPr>
              <w:t>Oct-</w:t>
            </w:r>
            <w:r w:rsidR="004400A0">
              <w:rPr>
                <w:rFonts w:cs="Arial"/>
                <w:bCs/>
                <w:iCs/>
              </w:rPr>
              <w:t>20</w:t>
            </w:r>
            <w:r w:rsidRPr="00C37EAE">
              <w:rPr>
                <w:rFonts w:cs="Arial"/>
                <w:bCs/>
                <w:iCs/>
              </w:rPr>
              <w:t>16</w:t>
            </w:r>
          </w:p>
        </w:tc>
      </w:tr>
    </w:tbl>
    <w:p w14:paraId="43DA1BFE" w14:textId="13314218" w:rsidR="002D2640" w:rsidRDefault="002D2640"/>
    <w:p w14:paraId="46324FEE" w14:textId="3C44A163" w:rsidR="002D2640" w:rsidRPr="002D2640" w:rsidRDefault="002D2640" w:rsidP="002D2640">
      <w:pPr>
        <w:pStyle w:val="Body"/>
        <w:rPr>
          <w:b/>
        </w:rPr>
      </w:pPr>
      <w:r w:rsidRPr="002D2640">
        <w:rPr>
          <w:b/>
        </w:rPr>
        <w:t>Changes to Voting Memberships</w:t>
      </w:r>
      <w:r w:rsidR="00325743">
        <w:rPr>
          <w:b/>
        </w:rPr>
        <w:t xml:space="preserve"> Since </w:t>
      </w:r>
      <w:r w:rsidR="00545427">
        <w:rPr>
          <w:b/>
        </w:rPr>
        <w:t>the</w:t>
      </w:r>
      <w:r w:rsidR="00325743">
        <w:rPr>
          <w:b/>
        </w:rPr>
        <w:t xml:space="preserve"> Last Meeting</w:t>
      </w:r>
      <w:r w:rsidRPr="002D2640">
        <w:rPr>
          <w:b/>
        </w:rPr>
        <w:t>:</w:t>
      </w:r>
    </w:p>
    <w:tbl>
      <w:tblPr>
        <w:tblW w:w="87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417"/>
        <w:gridCol w:w="1795"/>
        <w:gridCol w:w="1800"/>
        <w:gridCol w:w="1080"/>
        <w:gridCol w:w="1260"/>
      </w:tblGrid>
      <w:tr w:rsidR="004400A0" w:rsidRPr="009610A4" w14:paraId="79433977" w14:textId="77777777" w:rsidTr="00E610E6">
        <w:tc>
          <w:tcPr>
            <w:tcW w:w="1373" w:type="dxa"/>
            <w:shd w:val="clear" w:color="auto" w:fill="auto"/>
          </w:tcPr>
          <w:p w14:paraId="0AC0F7C8" w14:textId="77777777" w:rsidR="004400A0" w:rsidRPr="000E374D" w:rsidRDefault="004400A0" w:rsidP="004400A0">
            <w:pPr>
              <w:jc w:val="both"/>
              <w:rPr>
                <w:rFonts w:cs="Arial"/>
                <w:bCs/>
                <w:iCs/>
              </w:rPr>
            </w:pPr>
            <w:proofErr w:type="spellStart"/>
            <w:r w:rsidRPr="000E374D">
              <w:rPr>
                <w:rFonts w:cs="Arial"/>
                <w:bCs/>
                <w:iCs/>
              </w:rPr>
              <w:t>Tomohiko</w:t>
            </w:r>
            <w:proofErr w:type="spellEnd"/>
            <w:r w:rsidRPr="000E374D">
              <w:rPr>
                <w:rFonts w:cs="Arial"/>
                <w:bCs/>
                <w:iCs/>
              </w:rPr>
              <w:t xml:space="preserve"> </w:t>
            </w:r>
          </w:p>
        </w:tc>
        <w:tc>
          <w:tcPr>
            <w:tcW w:w="1417" w:type="dxa"/>
            <w:shd w:val="clear" w:color="auto" w:fill="auto"/>
          </w:tcPr>
          <w:p w14:paraId="27EE74FF" w14:textId="77777777" w:rsidR="004400A0" w:rsidRPr="00A33C7D" w:rsidRDefault="004400A0" w:rsidP="004400A0">
            <w:pPr>
              <w:rPr>
                <w:rFonts w:cs="Arial"/>
                <w:bCs/>
                <w:iCs/>
              </w:rPr>
            </w:pPr>
            <w:r w:rsidRPr="000E374D">
              <w:rPr>
                <w:rFonts w:cs="Arial"/>
                <w:bCs/>
                <w:iCs/>
              </w:rPr>
              <w:t>Ashikaga</w:t>
            </w:r>
          </w:p>
        </w:tc>
        <w:tc>
          <w:tcPr>
            <w:tcW w:w="1795" w:type="dxa"/>
            <w:shd w:val="clear" w:color="auto" w:fill="auto"/>
          </w:tcPr>
          <w:p w14:paraId="020B1D1A" w14:textId="77777777" w:rsidR="004400A0" w:rsidRDefault="004400A0" w:rsidP="004400A0">
            <w:pPr>
              <w:rPr>
                <w:rFonts w:cs="Arial"/>
                <w:bCs/>
                <w:iCs/>
              </w:rPr>
            </w:pPr>
            <w:r w:rsidRPr="00C01E93">
              <w:t>Mitsubishi Heavy Industries Ltd</w:t>
            </w:r>
          </w:p>
        </w:tc>
        <w:tc>
          <w:tcPr>
            <w:tcW w:w="1800" w:type="dxa"/>
            <w:shd w:val="clear" w:color="auto" w:fill="auto"/>
          </w:tcPr>
          <w:p w14:paraId="7F682657" w14:textId="77777777" w:rsidR="004400A0" w:rsidRDefault="004400A0" w:rsidP="004400A0">
            <w:pPr>
              <w:rPr>
                <w:rFonts w:cs="Arial"/>
                <w:bCs/>
                <w:iCs/>
              </w:rPr>
            </w:pPr>
            <w:r w:rsidRPr="000E374D">
              <w:rPr>
                <w:rFonts w:cs="Arial"/>
                <w:bCs/>
                <w:iCs/>
              </w:rPr>
              <w:t>Voting rights removed, changed jobs</w:t>
            </w:r>
          </w:p>
        </w:tc>
        <w:tc>
          <w:tcPr>
            <w:tcW w:w="1080" w:type="dxa"/>
            <w:shd w:val="clear" w:color="auto" w:fill="auto"/>
          </w:tcPr>
          <w:p w14:paraId="5993C4C7" w14:textId="77777777" w:rsidR="004400A0" w:rsidRDefault="004400A0" w:rsidP="004400A0">
            <w:pPr>
              <w:rPr>
                <w:rFonts w:cs="Arial"/>
                <w:bCs/>
                <w:iCs/>
              </w:rPr>
            </w:pPr>
            <w:r>
              <w:rPr>
                <w:rFonts w:cs="Arial"/>
                <w:bCs/>
                <w:iCs/>
              </w:rPr>
              <w:t>NA</w:t>
            </w:r>
          </w:p>
        </w:tc>
        <w:tc>
          <w:tcPr>
            <w:tcW w:w="1260" w:type="dxa"/>
            <w:shd w:val="clear" w:color="auto" w:fill="auto"/>
          </w:tcPr>
          <w:p w14:paraId="14F0E9BA" w14:textId="77777777" w:rsidR="004400A0" w:rsidRPr="00A33C7D" w:rsidRDefault="004400A0" w:rsidP="004400A0">
            <w:pPr>
              <w:rPr>
                <w:rFonts w:cs="Arial"/>
                <w:bCs/>
                <w:iCs/>
              </w:rPr>
            </w:pPr>
            <w:r>
              <w:rPr>
                <w:rFonts w:cs="Arial"/>
                <w:bCs/>
                <w:iCs/>
              </w:rPr>
              <w:t>NA</w:t>
            </w:r>
          </w:p>
        </w:tc>
      </w:tr>
      <w:tr w:rsidR="004400A0" w:rsidRPr="009610A4" w14:paraId="574F92D6" w14:textId="77777777" w:rsidTr="00E610E6">
        <w:tc>
          <w:tcPr>
            <w:tcW w:w="1373" w:type="dxa"/>
            <w:shd w:val="clear" w:color="auto" w:fill="auto"/>
          </w:tcPr>
          <w:p w14:paraId="23009393" w14:textId="77777777" w:rsidR="004400A0" w:rsidRPr="000E374D" w:rsidRDefault="004400A0" w:rsidP="000E374D">
            <w:pPr>
              <w:jc w:val="both"/>
              <w:rPr>
                <w:rFonts w:cs="Arial"/>
                <w:bCs/>
                <w:iCs/>
              </w:rPr>
            </w:pPr>
            <w:r>
              <w:rPr>
                <w:rFonts w:cs="Arial"/>
                <w:bCs/>
                <w:iCs/>
              </w:rPr>
              <w:t>Craig</w:t>
            </w:r>
          </w:p>
        </w:tc>
        <w:tc>
          <w:tcPr>
            <w:tcW w:w="1417" w:type="dxa"/>
            <w:shd w:val="clear" w:color="auto" w:fill="auto"/>
          </w:tcPr>
          <w:p w14:paraId="682A464B" w14:textId="77777777" w:rsidR="004400A0" w:rsidRPr="000E374D" w:rsidRDefault="004400A0" w:rsidP="003C7411">
            <w:pPr>
              <w:rPr>
                <w:rFonts w:cs="Arial"/>
                <w:bCs/>
                <w:iCs/>
              </w:rPr>
            </w:pPr>
            <w:r>
              <w:rPr>
                <w:rFonts w:cs="Arial"/>
                <w:bCs/>
                <w:iCs/>
              </w:rPr>
              <w:t>Bowden</w:t>
            </w:r>
          </w:p>
        </w:tc>
        <w:tc>
          <w:tcPr>
            <w:tcW w:w="1795" w:type="dxa"/>
            <w:shd w:val="clear" w:color="auto" w:fill="auto"/>
          </w:tcPr>
          <w:p w14:paraId="38D7878F" w14:textId="77777777" w:rsidR="004400A0" w:rsidRDefault="004400A0" w:rsidP="003C7411">
            <w:pPr>
              <w:rPr>
                <w:rFonts w:cs="Arial"/>
                <w:bCs/>
                <w:iCs/>
              </w:rPr>
            </w:pPr>
            <w:r>
              <w:rPr>
                <w:rFonts w:cs="Arial"/>
                <w:bCs/>
                <w:iCs/>
              </w:rPr>
              <w:t>BAE Systems</w:t>
            </w:r>
          </w:p>
        </w:tc>
        <w:tc>
          <w:tcPr>
            <w:tcW w:w="1800" w:type="dxa"/>
            <w:shd w:val="clear" w:color="auto" w:fill="auto"/>
          </w:tcPr>
          <w:p w14:paraId="3F784A66" w14:textId="77777777" w:rsidR="004400A0" w:rsidRPr="000E374D" w:rsidRDefault="004400A0" w:rsidP="003C7411">
            <w:pPr>
              <w:rPr>
                <w:rFonts w:cs="Arial"/>
                <w:bCs/>
                <w:iCs/>
              </w:rPr>
            </w:pPr>
            <w:r>
              <w:rPr>
                <w:rFonts w:cs="Arial"/>
                <w:bCs/>
                <w:iCs/>
              </w:rPr>
              <w:t>Voting rights removed, moved to NMC</w:t>
            </w:r>
          </w:p>
        </w:tc>
        <w:tc>
          <w:tcPr>
            <w:tcW w:w="1080" w:type="dxa"/>
            <w:shd w:val="clear" w:color="auto" w:fill="auto"/>
          </w:tcPr>
          <w:p w14:paraId="04CAEF8B" w14:textId="77777777" w:rsidR="004400A0" w:rsidRDefault="004400A0" w:rsidP="003C7411">
            <w:pPr>
              <w:rPr>
                <w:rFonts w:cs="Arial"/>
                <w:bCs/>
                <w:iCs/>
              </w:rPr>
            </w:pPr>
            <w:r>
              <w:rPr>
                <w:rFonts w:cs="Arial"/>
                <w:bCs/>
                <w:iCs/>
              </w:rPr>
              <w:t>NA</w:t>
            </w:r>
          </w:p>
        </w:tc>
        <w:tc>
          <w:tcPr>
            <w:tcW w:w="1260" w:type="dxa"/>
            <w:shd w:val="clear" w:color="auto" w:fill="auto"/>
          </w:tcPr>
          <w:p w14:paraId="78545BB8" w14:textId="77777777" w:rsidR="004400A0" w:rsidRDefault="004400A0" w:rsidP="003C7411">
            <w:pPr>
              <w:rPr>
                <w:rFonts w:cs="Arial"/>
                <w:bCs/>
                <w:iCs/>
              </w:rPr>
            </w:pPr>
            <w:r>
              <w:rPr>
                <w:rFonts w:cs="Arial"/>
                <w:bCs/>
                <w:iCs/>
              </w:rPr>
              <w:t>NA</w:t>
            </w:r>
          </w:p>
        </w:tc>
      </w:tr>
      <w:tr w:rsidR="004400A0" w:rsidRPr="009610A4" w14:paraId="030C0D27" w14:textId="77777777" w:rsidTr="00E610E6">
        <w:tc>
          <w:tcPr>
            <w:tcW w:w="1373" w:type="dxa"/>
            <w:shd w:val="clear" w:color="auto" w:fill="auto"/>
          </w:tcPr>
          <w:p w14:paraId="22C0F249" w14:textId="77777777" w:rsidR="004400A0" w:rsidRDefault="004400A0" w:rsidP="000E374D">
            <w:pPr>
              <w:jc w:val="both"/>
              <w:rPr>
                <w:rFonts w:cs="Arial"/>
                <w:bCs/>
                <w:iCs/>
              </w:rPr>
            </w:pPr>
            <w:r>
              <w:rPr>
                <w:rFonts w:cs="Arial"/>
                <w:bCs/>
                <w:iCs/>
              </w:rPr>
              <w:t>Peter</w:t>
            </w:r>
          </w:p>
        </w:tc>
        <w:tc>
          <w:tcPr>
            <w:tcW w:w="1417" w:type="dxa"/>
            <w:shd w:val="clear" w:color="auto" w:fill="auto"/>
          </w:tcPr>
          <w:p w14:paraId="5F1BAC7D" w14:textId="77777777" w:rsidR="004400A0" w:rsidRDefault="004400A0" w:rsidP="003C7411">
            <w:pPr>
              <w:rPr>
                <w:rFonts w:cs="Arial"/>
                <w:bCs/>
                <w:iCs/>
              </w:rPr>
            </w:pPr>
            <w:r>
              <w:rPr>
                <w:rFonts w:cs="Arial"/>
                <w:bCs/>
                <w:iCs/>
              </w:rPr>
              <w:t>Cox</w:t>
            </w:r>
          </w:p>
        </w:tc>
        <w:tc>
          <w:tcPr>
            <w:tcW w:w="1795" w:type="dxa"/>
            <w:shd w:val="clear" w:color="auto" w:fill="auto"/>
          </w:tcPr>
          <w:p w14:paraId="43B52CAC" w14:textId="77777777" w:rsidR="004400A0" w:rsidRDefault="004400A0" w:rsidP="003C7411">
            <w:pPr>
              <w:rPr>
                <w:rFonts w:cs="Arial"/>
                <w:bCs/>
                <w:iCs/>
              </w:rPr>
            </w:pPr>
            <w:r w:rsidRPr="002D2640">
              <w:rPr>
                <w:rFonts w:cs="Arial"/>
                <w:bCs/>
                <w:iCs/>
              </w:rPr>
              <w:t>Central Metal Finishing, Inc.</w:t>
            </w:r>
          </w:p>
        </w:tc>
        <w:tc>
          <w:tcPr>
            <w:tcW w:w="1800" w:type="dxa"/>
            <w:shd w:val="clear" w:color="auto" w:fill="auto"/>
          </w:tcPr>
          <w:p w14:paraId="187FA697" w14:textId="77777777" w:rsidR="004400A0" w:rsidRDefault="004400A0" w:rsidP="003C7411">
            <w:pPr>
              <w:rPr>
                <w:rFonts w:cs="Arial"/>
                <w:bCs/>
                <w:iCs/>
              </w:rPr>
            </w:pPr>
            <w:r>
              <w:rPr>
                <w:rFonts w:cs="Arial"/>
                <w:bCs/>
                <w:iCs/>
              </w:rPr>
              <w:t>Voting rights removed. Failed to meet ballot and attendance requirements</w:t>
            </w:r>
          </w:p>
        </w:tc>
        <w:tc>
          <w:tcPr>
            <w:tcW w:w="1080" w:type="dxa"/>
            <w:shd w:val="clear" w:color="auto" w:fill="auto"/>
          </w:tcPr>
          <w:p w14:paraId="7426BC1B" w14:textId="77777777" w:rsidR="004400A0" w:rsidRDefault="004400A0" w:rsidP="003C7411">
            <w:pPr>
              <w:rPr>
                <w:rFonts w:cs="Arial"/>
                <w:bCs/>
                <w:iCs/>
              </w:rPr>
            </w:pPr>
            <w:r>
              <w:rPr>
                <w:rFonts w:cs="Arial"/>
                <w:bCs/>
                <w:iCs/>
              </w:rPr>
              <w:t>NA</w:t>
            </w:r>
          </w:p>
        </w:tc>
        <w:tc>
          <w:tcPr>
            <w:tcW w:w="1260" w:type="dxa"/>
            <w:shd w:val="clear" w:color="auto" w:fill="auto"/>
          </w:tcPr>
          <w:p w14:paraId="0D0B3C11" w14:textId="77777777" w:rsidR="004400A0" w:rsidRDefault="004400A0" w:rsidP="003C7411">
            <w:pPr>
              <w:rPr>
                <w:rFonts w:cs="Arial"/>
                <w:bCs/>
                <w:iCs/>
              </w:rPr>
            </w:pPr>
            <w:r>
              <w:rPr>
                <w:rFonts w:cs="Arial"/>
                <w:bCs/>
                <w:iCs/>
              </w:rPr>
              <w:t>NA</w:t>
            </w:r>
          </w:p>
        </w:tc>
      </w:tr>
      <w:tr w:rsidR="004400A0" w:rsidRPr="009610A4" w14:paraId="3E1A59CB" w14:textId="77777777" w:rsidTr="00E610E6">
        <w:tc>
          <w:tcPr>
            <w:tcW w:w="1373" w:type="dxa"/>
            <w:shd w:val="clear" w:color="auto" w:fill="auto"/>
          </w:tcPr>
          <w:p w14:paraId="006154C2" w14:textId="77777777" w:rsidR="004400A0" w:rsidRDefault="004400A0" w:rsidP="004400A0">
            <w:pPr>
              <w:jc w:val="both"/>
              <w:rPr>
                <w:rFonts w:cs="Arial"/>
                <w:bCs/>
                <w:iCs/>
              </w:rPr>
            </w:pPr>
            <w:proofErr w:type="spellStart"/>
            <w:r>
              <w:rPr>
                <w:rFonts w:cs="Arial"/>
                <w:bCs/>
                <w:iCs/>
              </w:rPr>
              <w:t>Hirohiko</w:t>
            </w:r>
            <w:proofErr w:type="spellEnd"/>
            <w:r>
              <w:rPr>
                <w:rFonts w:cs="Arial"/>
                <w:bCs/>
                <w:iCs/>
              </w:rPr>
              <w:t xml:space="preserve"> </w:t>
            </w:r>
          </w:p>
        </w:tc>
        <w:tc>
          <w:tcPr>
            <w:tcW w:w="1417" w:type="dxa"/>
            <w:shd w:val="clear" w:color="auto" w:fill="auto"/>
          </w:tcPr>
          <w:p w14:paraId="30FD43D0" w14:textId="77777777" w:rsidR="004400A0" w:rsidRPr="00A33C7D" w:rsidRDefault="004400A0" w:rsidP="004400A0">
            <w:pPr>
              <w:rPr>
                <w:rFonts w:cs="Arial"/>
                <w:bCs/>
                <w:iCs/>
              </w:rPr>
            </w:pPr>
            <w:r>
              <w:rPr>
                <w:rFonts w:cs="Arial"/>
                <w:bCs/>
                <w:iCs/>
              </w:rPr>
              <w:t>Hattori</w:t>
            </w:r>
          </w:p>
        </w:tc>
        <w:tc>
          <w:tcPr>
            <w:tcW w:w="1795" w:type="dxa"/>
            <w:shd w:val="clear" w:color="auto" w:fill="auto"/>
          </w:tcPr>
          <w:p w14:paraId="7F1F48E9" w14:textId="77777777" w:rsidR="004400A0" w:rsidRDefault="004400A0" w:rsidP="004400A0">
            <w:pPr>
              <w:rPr>
                <w:rFonts w:cs="Arial"/>
                <w:bCs/>
                <w:iCs/>
              </w:rPr>
            </w:pPr>
            <w:r w:rsidRPr="00C01E93">
              <w:t>Mitsubishi Heavy Industries Ltd</w:t>
            </w:r>
          </w:p>
        </w:tc>
        <w:tc>
          <w:tcPr>
            <w:tcW w:w="1800" w:type="dxa"/>
            <w:shd w:val="clear" w:color="auto" w:fill="auto"/>
          </w:tcPr>
          <w:p w14:paraId="6E3D1817" w14:textId="77777777" w:rsidR="004400A0" w:rsidRDefault="004400A0" w:rsidP="004400A0">
            <w:pPr>
              <w:rPr>
                <w:rFonts w:cs="Arial"/>
                <w:bCs/>
                <w:iCs/>
              </w:rPr>
            </w:pPr>
            <w:r>
              <w:rPr>
                <w:rFonts w:cs="Arial"/>
                <w:bCs/>
                <w:iCs/>
              </w:rPr>
              <w:t>Voting rights removed, changed jobs</w:t>
            </w:r>
          </w:p>
        </w:tc>
        <w:tc>
          <w:tcPr>
            <w:tcW w:w="1080" w:type="dxa"/>
            <w:shd w:val="clear" w:color="auto" w:fill="auto"/>
          </w:tcPr>
          <w:p w14:paraId="38D21787" w14:textId="77777777" w:rsidR="004400A0" w:rsidRDefault="004400A0" w:rsidP="004400A0">
            <w:pPr>
              <w:rPr>
                <w:rFonts w:cs="Arial"/>
                <w:bCs/>
                <w:iCs/>
              </w:rPr>
            </w:pPr>
            <w:r>
              <w:rPr>
                <w:rFonts w:cs="Arial"/>
                <w:bCs/>
                <w:iCs/>
              </w:rPr>
              <w:t>NA</w:t>
            </w:r>
          </w:p>
        </w:tc>
        <w:tc>
          <w:tcPr>
            <w:tcW w:w="1260" w:type="dxa"/>
            <w:shd w:val="clear" w:color="auto" w:fill="auto"/>
          </w:tcPr>
          <w:p w14:paraId="6EDD628B" w14:textId="77777777" w:rsidR="004400A0" w:rsidRPr="00A33C7D" w:rsidRDefault="004400A0" w:rsidP="004400A0">
            <w:pPr>
              <w:rPr>
                <w:rFonts w:cs="Arial"/>
                <w:bCs/>
                <w:iCs/>
              </w:rPr>
            </w:pPr>
            <w:r>
              <w:rPr>
                <w:rFonts w:cs="Arial"/>
                <w:bCs/>
                <w:iCs/>
              </w:rPr>
              <w:t>NA</w:t>
            </w:r>
          </w:p>
        </w:tc>
      </w:tr>
      <w:tr w:rsidR="004400A0" w:rsidRPr="009610A4" w14:paraId="50AF098B" w14:textId="77777777" w:rsidTr="00E610E6">
        <w:tc>
          <w:tcPr>
            <w:tcW w:w="1373" w:type="dxa"/>
            <w:shd w:val="clear" w:color="auto" w:fill="auto"/>
          </w:tcPr>
          <w:p w14:paraId="13F39EC9" w14:textId="77777777" w:rsidR="004400A0" w:rsidRDefault="004400A0" w:rsidP="003C7411">
            <w:pPr>
              <w:jc w:val="both"/>
              <w:rPr>
                <w:rFonts w:cs="Arial"/>
                <w:bCs/>
                <w:iCs/>
              </w:rPr>
            </w:pPr>
            <w:r>
              <w:rPr>
                <w:rFonts w:cs="Arial"/>
                <w:bCs/>
                <w:iCs/>
              </w:rPr>
              <w:t>Serge</w:t>
            </w:r>
          </w:p>
        </w:tc>
        <w:tc>
          <w:tcPr>
            <w:tcW w:w="1417" w:type="dxa"/>
            <w:shd w:val="clear" w:color="auto" w:fill="auto"/>
          </w:tcPr>
          <w:p w14:paraId="041F36ED" w14:textId="77777777" w:rsidR="004400A0" w:rsidRDefault="004400A0" w:rsidP="003C7411">
            <w:pPr>
              <w:rPr>
                <w:rFonts w:cs="Arial"/>
                <w:bCs/>
                <w:iCs/>
              </w:rPr>
            </w:pPr>
            <w:r>
              <w:rPr>
                <w:rFonts w:cs="Arial"/>
                <w:bCs/>
                <w:iCs/>
              </w:rPr>
              <w:t>Labb</w:t>
            </w:r>
            <w:r w:rsidRPr="00712FB1">
              <w:rPr>
                <w:rFonts w:cs="Arial"/>
                <w:color w:val="231F20"/>
                <w:sz w:val="18"/>
                <w:szCs w:val="18"/>
              </w:rPr>
              <w:t>é</w:t>
            </w:r>
          </w:p>
        </w:tc>
        <w:tc>
          <w:tcPr>
            <w:tcW w:w="1795" w:type="dxa"/>
            <w:shd w:val="clear" w:color="auto" w:fill="auto"/>
          </w:tcPr>
          <w:p w14:paraId="3C8AD486" w14:textId="77777777" w:rsidR="004400A0" w:rsidRDefault="004400A0" w:rsidP="003C7411">
            <w:pPr>
              <w:rPr>
                <w:rFonts w:cs="Arial"/>
                <w:bCs/>
                <w:iCs/>
              </w:rPr>
            </w:pPr>
            <w:proofErr w:type="spellStart"/>
            <w:r w:rsidRPr="00293909">
              <w:rPr>
                <w:rFonts w:cs="Arial"/>
                <w:bCs/>
                <w:iCs/>
              </w:rPr>
              <w:t>Heroux</w:t>
            </w:r>
            <w:proofErr w:type="spellEnd"/>
            <w:r w:rsidRPr="00293909">
              <w:rPr>
                <w:rFonts w:cs="Arial"/>
                <w:bCs/>
                <w:iCs/>
              </w:rPr>
              <w:t xml:space="preserve"> </w:t>
            </w:r>
            <w:proofErr w:type="spellStart"/>
            <w:r w:rsidRPr="00293909">
              <w:rPr>
                <w:rFonts w:cs="Arial"/>
                <w:bCs/>
                <w:iCs/>
              </w:rPr>
              <w:t>Devtek</w:t>
            </w:r>
            <w:proofErr w:type="spellEnd"/>
            <w:r w:rsidRPr="00293909">
              <w:rPr>
                <w:rFonts w:cs="Arial"/>
                <w:bCs/>
                <w:iCs/>
              </w:rPr>
              <w:t xml:space="preserve"> Inc.</w:t>
            </w:r>
          </w:p>
        </w:tc>
        <w:tc>
          <w:tcPr>
            <w:tcW w:w="1800" w:type="dxa"/>
            <w:shd w:val="clear" w:color="auto" w:fill="auto"/>
          </w:tcPr>
          <w:p w14:paraId="3507FBE3" w14:textId="77777777" w:rsidR="004400A0" w:rsidRDefault="004400A0" w:rsidP="003C7411">
            <w:pPr>
              <w:rPr>
                <w:rFonts w:cs="Arial"/>
                <w:bCs/>
                <w:iCs/>
              </w:rPr>
            </w:pPr>
            <w:r>
              <w:rPr>
                <w:rFonts w:cs="Arial"/>
                <w:bCs/>
                <w:iCs/>
              </w:rPr>
              <w:t>ALT/UVM &gt; UVM</w:t>
            </w:r>
          </w:p>
        </w:tc>
        <w:tc>
          <w:tcPr>
            <w:tcW w:w="1080" w:type="dxa"/>
            <w:shd w:val="clear" w:color="auto" w:fill="auto"/>
          </w:tcPr>
          <w:p w14:paraId="0E56F9D3" w14:textId="77777777" w:rsidR="004400A0" w:rsidRDefault="004400A0" w:rsidP="003C7411">
            <w:pPr>
              <w:rPr>
                <w:rFonts w:cs="Arial"/>
                <w:bCs/>
                <w:iCs/>
              </w:rPr>
            </w:pPr>
            <w:r>
              <w:rPr>
                <w:rFonts w:cs="Arial"/>
                <w:bCs/>
                <w:iCs/>
              </w:rPr>
              <w:t>NA</w:t>
            </w:r>
          </w:p>
        </w:tc>
        <w:tc>
          <w:tcPr>
            <w:tcW w:w="1260" w:type="dxa"/>
            <w:shd w:val="clear" w:color="auto" w:fill="auto"/>
          </w:tcPr>
          <w:p w14:paraId="39BADCA2" w14:textId="77777777" w:rsidR="004400A0" w:rsidRPr="00C9352E" w:rsidRDefault="004400A0" w:rsidP="003C7411">
            <w:pPr>
              <w:rPr>
                <w:rFonts w:cs="Arial"/>
                <w:bCs/>
                <w:iCs/>
              </w:rPr>
            </w:pPr>
            <w:r>
              <w:rPr>
                <w:rFonts w:cs="Arial"/>
                <w:bCs/>
                <w:iCs/>
              </w:rPr>
              <w:t>NA</w:t>
            </w:r>
          </w:p>
        </w:tc>
      </w:tr>
      <w:tr w:rsidR="004400A0" w:rsidRPr="009610A4" w14:paraId="5E247827" w14:textId="77777777" w:rsidTr="00E610E6">
        <w:tc>
          <w:tcPr>
            <w:tcW w:w="1373" w:type="dxa"/>
            <w:shd w:val="clear" w:color="auto" w:fill="auto"/>
          </w:tcPr>
          <w:p w14:paraId="660DF967" w14:textId="77777777" w:rsidR="004400A0" w:rsidRDefault="004400A0" w:rsidP="000E374D">
            <w:pPr>
              <w:jc w:val="both"/>
              <w:rPr>
                <w:rFonts w:cs="Arial"/>
                <w:bCs/>
                <w:iCs/>
              </w:rPr>
            </w:pPr>
            <w:r>
              <w:rPr>
                <w:rFonts w:cs="Arial"/>
                <w:bCs/>
                <w:iCs/>
              </w:rPr>
              <w:t>Marc-Andr</w:t>
            </w:r>
            <w:r w:rsidRPr="00712FB1">
              <w:rPr>
                <w:rFonts w:cs="Arial"/>
                <w:color w:val="231F20"/>
                <w:sz w:val="18"/>
                <w:szCs w:val="18"/>
              </w:rPr>
              <w:t>é</w:t>
            </w:r>
          </w:p>
        </w:tc>
        <w:tc>
          <w:tcPr>
            <w:tcW w:w="1417" w:type="dxa"/>
            <w:shd w:val="clear" w:color="auto" w:fill="auto"/>
          </w:tcPr>
          <w:p w14:paraId="4125D170" w14:textId="77777777" w:rsidR="004400A0" w:rsidRDefault="004400A0" w:rsidP="003C7411">
            <w:pPr>
              <w:rPr>
                <w:rFonts w:cs="Arial"/>
                <w:bCs/>
                <w:iCs/>
              </w:rPr>
            </w:pPr>
            <w:r w:rsidRPr="000E374D">
              <w:rPr>
                <w:rFonts w:cs="Arial"/>
                <w:bCs/>
                <w:iCs/>
              </w:rPr>
              <w:t>Lefebvre</w:t>
            </w:r>
          </w:p>
        </w:tc>
        <w:tc>
          <w:tcPr>
            <w:tcW w:w="1795" w:type="dxa"/>
            <w:shd w:val="clear" w:color="auto" w:fill="auto"/>
          </w:tcPr>
          <w:p w14:paraId="62E09A8A" w14:textId="77777777" w:rsidR="004400A0" w:rsidRDefault="004400A0" w:rsidP="003C7411">
            <w:pPr>
              <w:rPr>
                <w:rFonts w:cs="Arial"/>
                <w:bCs/>
                <w:iCs/>
              </w:rPr>
            </w:pPr>
            <w:proofErr w:type="spellStart"/>
            <w:r w:rsidRPr="00293909">
              <w:rPr>
                <w:rFonts w:cs="Arial"/>
                <w:bCs/>
                <w:iCs/>
              </w:rPr>
              <w:t>Heroux</w:t>
            </w:r>
            <w:proofErr w:type="spellEnd"/>
            <w:r w:rsidRPr="00293909">
              <w:rPr>
                <w:rFonts w:cs="Arial"/>
                <w:bCs/>
                <w:iCs/>
              </w:rPr>
              <w:t xml:space="preserve"> </w:t>
            </w:r>
            <w:proofErr w:type="spellStart"/>
            <w:r w:rsidRPr="00293909">
              <w:rPr>
                <w:rFonts w:cs="Arial"/>
                <w:bCs/>
                <w:iCs/>
              </w:rPr>
              <w:t>Devtek</w:t>
            </w:r>
            <w:proofErr w:type="spellEnd"/>
            <w:r w:rsidRPr="00293909">
              <w:rPr>
                <w:rFonts w:cs="Arial"/>
                <w:bCs/>
                <w:iCs/>
              </w:rPr>
              <w:t xml:space="preserve"> Inc.</w:t>
            </w:r>
          </w:p>
        </w:tc>
        <w:tc>
          <w:tcPr>
            <w:tcW w:w="1800" w:type="dxa"/>
            <w:shd w:val="clear" w:color="auto" w:fill="auto"/>
          </w:tcPr>
          <w:p w14:paraId="5D958CB4" w14:textId="77777777" w:rsidR="004400A0" w:rsidRDefault="004400A0" w:rsidP="00A4334C">
            <w:pPr>
              <w:rPr>
                <w:rFonts w:cs="Arial"/>
                <w:bCs/>
                <w:iCs/>
              </w:rPr>
            </w:pPr>
            <w:r>
              <w:rPr>
                <w:rFonts w:cs="Arial"/>
                <w:bCs/>
                <w:iCs/>
              </w:rPr>
              <w:t xml:space="preserve">UVM &gt; ALT/UVM </w:t>
            </w:r>
          </w:p>
        </w:tc>
        <w:tc>
          <w:tcPr>
            <w:tcW w:w="1080" w:type="dxa"/>
            <w:shd w:val="clear" w:color="auto" w:fill="auto"/>
          </w:tcPr>
          <w:p w14:paraId="4D43B6CC" w14:textId="77777777" w:rsidR="004400A0" w:rsidRDefault="004400A0" w:rsidP="003C7411">
            <w:pPr>
              <w:rPr>
                <w:rFonts w:cs="Arial"/>
                <w:bCs/>
                <w:iCs/>
              </w:rPr>
            </w:pPr>
            <w:r>
              <w:rPr>
                <w:rFonts w:cs="Arial"/>
                <w:bCs/>
                <w:iCs/>
              </w:rPr>
              <w:t>NA</w:t>
            </w:r>
          </w:p>
        </w:tc>
        <w:tc>
          <w:tcPr>
            <w:tcW w:w="1260" w:type="dxa"/>
            <w:shd w:val="clear" w:color="auto" w:fill="auto"/>
          </w:tcPr>
          <w:p w14:paraId="39C88F0B" w14:textId="77777777" w:rsidR="004400A0" w:rsidRPr="00C73C4D" w:rsidRDefault="004400A0" w:rsidP="003C7411">
            <w:pPr>
              <w:rPr>
                <w:rFonts w:cs="Arial"/>
                <w:bCs/>
                <w:iCs/>
                <w:highlight w:val="yellow"/>
              </w:rPr>
            </w:pPr>
            <w:r w:rsidRPr="000E374D">
              <w:rPr>
                <w:rFonts w:cs="Arial"/>
                <w:bCs/>
                <w:iCs/>
              </w:rPr>
              <w:t>NA</w:t>
            </w:r>
          </w:p>
        </w:tc>
      </w:tr>
      <w:tr w:rsidR="004400A0" w:rsidRPr="009610A4" w14:paraId="54B69880" w14:textId="77777777" w:rsidTr="00E610E6">
        <w:tc>
          <w:tcPr>
            <w:tcW w:w="1373" w:type="dxa"/>
            <w:shd w:val="clear" w:color="auto" w:fill="auto"/>
          </w:tcPr>
          <w:p w14:paraId="3822643C" w14:textId="77777777" w:rsidR="004400A0" w:rsidRDefault="004400A0" w:rsidP="000E374D">
            <w:pPr>
              <w:jc w:val="both"/>
              <w:rPr>
                <w:rFonts w:cs="Arial"/>
                <w:bCs/>
                <w:iCs/>
              </w:rPr>
            </w:pPr>
            <w:r>
              <w:rPr>
                <w:rFonts w:cs="Arial"/>
                <w:bCs/>
                <w:iCs/>
              </w:rPr>
              <w:t>Jim</w:t>
            </w:r>
          </w:p>
        </w:tc>
        <w:tc>
          <w:tcPr>
            <w:tcW w:w="1417" w:type="dxa"/>
            <w:shd w:val="clear" w:color="auto" w:fill="auto"/>
          </w:tcPr>
          <w:p w14:paraId="1A6C1323" w14:textId="77777777" w:rsidR="004400A0" w:rsidRDefault="004400A0" w:rsidP="003C7411">
            <w:pPr>
              <w:rPr>
                <w:rFonts w:cs="Arial"/>
                <w:bCs/>
                <w:iCs/>
              </w:rPr>
            </w:pPr>
            <w:proofErr w:type="spellStart"/>
            <w:r>
              <w:rPr>
                <w:rFonts w:cs="Arial"/>
                <w:bCs/>
                <w:iCs/>
              </w:rPr>
              <w:t>Oshea</w:t>
            </w:r>
            <w:proofErr w:type="spellEnd"/>
          </w:p>
        </w:tc>
        <w:tc>
          <w:tcPr>
            <w:tcW w:w="1795" w:type="dxa"/>
            <w:shd w:val="clear" w:color="auto" w:fill="auto"/>
          </w:tcPr>
          <w:p w14:paraId="3F26E82D" w14:textId="77777777" w:rsidR="004400A0" w:rsidRDefault="004400A0" w:rsidP="003C7411">
            <w:pPr>
              <w:rPr>
                <w:rFonts w:cs="Arial"/>
                <w:bCs/>
                <w:iCs/>
              </w:rPr>
            </w:pPr>
            <w:r>
              <w:rPr>
                <w:rFonts w:cs="Arial"/>
                <w:bCs/>
                <w:iCs/>
              </w:rPr>
              <w:t>GE Aviation</w:t>
            </w:r>
          </w:p>
        </w:tc>
        <w:tc>
          <w:tcPr>
            <w:tcW w:w="1800" w:type="dxa"/>
            <w:shd w:val="clear" w:color="auto" w:fill="auto"/>
          </w:tcPr>
          <w:p w14:paraId="52A5E49B" w14:textId="77777777" w:rsidR="004400A0" w:rsidRDefault="004400A0" w:rsidP="003C7411">
            <w:pPr>
              <w:rPr>
                <w:rFonts w:cs="Arial"/>
                <w:bCs/>
                <w:iCs/>
              </w:rPr>
            </w:pPr>
            <w:r>
              <w:rPr>
                <w:rFonts w:cs="Arial"/>
                <w:bCs/>
                <w:iCs/>
              </w:rPr>
              <w:t>UVM &gt; Retiring</w:t>
            </w:r>
          </w:p>
        </w:tc>
        <w:tc>
          <w:tcPr>
            <w:tcW w:w="1080" w:type="dxa"/>
            <w:shd w:val="clear" w:color="auto" w:fill="auto"/>
          </w:tcPr>
          <w:p w14:paraId="413FFB7B" w14:textId="77777777" w:rsidR="004400A0" w:rsidRDefault="004400A0" w:rsidP="003C7411">
            <w:pPr>
              <w:rPr>
                <w:rFonts w:cs="Arial"/>
                <w:bCs/>
                <w:iCs/>
              </w:rPr>
            </w:pPr>
            <w:r>
              <w:rPr>
                <w:rFonts w:cs="Arial"/>
                <w:bCs/>
                <w:iCs/>
              </w:rPr>
              <w:t>NA</w:t>
            </w:r>
          </w:p>
        </w:tc>
        <w:tc>
          <w:tcPr>
            <w:tcW w:w="1260" w:type="dxa"/>
            <w:shd w:val="clear" w:color="auto" w:fill="auto"/>
          </w:tcPr>
          <w:p w14:paraId="4E9F6A1C" w14:textId="77777777" w:rsidR="004400A0" w:rsidRDefault="004400A0" w:rsidP="003C7411">
            <w:pPr>
              <w:rPr>
                <w:rFonts w:cs="Arial"/>
                <w:bCs/>
                <w:iCs/>
              </w:rPr>
            </w:pPr>
            <w:r>
              <w:rPr>
                <w:rFonts w:cs="Arial"/>
                <w:bCs/>
                <w:iCs/>
              </w:rPr>
              <w:t>NA</w:t>
            </w:r>
          </w:p>
        </w:tc>
      </w:tr>
    </w:tbl>
    <w:p w14:paraId="28626551" w14:textId="77777777" w:rsidR="00A35B67" w:rsidRPr="009610A4" w:rsidRDefault="00A35B67" w:rsidP="00A35B67">
      <w:pPr>
        <w:spacing w:after="0"/>
        <w:ind w:left="720"/>
      </w:pPr>
    </w:p>
    <w:p w14:paraId="7286D707" w14:textId="2D0C7B8D" w:rsidR="009610A4" w:rsidRDefault="00A35B67" w:rsidP="00A35B67">
      <w:pPr>
        <w:spacing w:after="0"/>
        <w:ind w:left="720"/>
      </w:pPr>
      <w:r>
        <w:t xml:space="preserve">Motion made by </w:t>
      </w:r>
      <w:r w:rsidR="00EA27CC">
        <w:t>Hal Abel</w:t>
      </w:r>
      <w:r>
        <w:t xml:space="preserve"> and seconded by </w:t>
      </w:r>
      <w:r w:rsidR="00EA27CC">
        <w:t>Mike Coleman</w:t>
      </w:r>
      <w:r>
        <w:t xml:space="preserve"> to approve the above changes to voting membership. Motion Passed</w:t>
      </w:r>
      <w:r w:rsidR="00527F11">
        <w:t>.</w:t>
      </w:r>
    </w:p>
    <w:p w14:paraId="52D7477B" w14:textId="77777777" w:rsidR="00A35B67" w:rsidRPr="009610A4" w:rsidRDefault="00A35B67" w:rsidP="00A35B67">
      <w:pPr>
        <w:spacing w:after="0"/>
        <w:ind w:left="720"/>
      </w:pPr>
    </w:p>
    <w:p w14:paraId="7286D709" w14:textId="407F46FA" w:rsidR="002B3C14" w:rsidRDefault="006E3D24" w:rsidP="002B3C14">
      <w:pPr>
        <w:ind w:left="720"/>
      </w:pPr>
      <w:r>
        <w:lastRenderedPageBreak/>
        <w:t xml:space="preserve">The meeting </w:t>
      </w:r>
      <w:r w:rsidR="008329E0">
        <w:t>attendees were</w:t>
      </w:r>
      <w:r>
        <w:t xml:space="preserve"> requested to submit </w:t>
      </w:r>
      <w:r w:rsidR="00D80FCC">
        <w:t>mfrm01’s</w:t>
      </w:r>
      <w:r>
        <w:t xml:space="preserve"> to become voting members at least 2 weeks prior to the meeting.</w:t>
      </w:r>
      <w:r w:rsidR="002B3C14" w:rsidRPr="002B3C14">
        <w:t xml:space="preserve"> </w:t>
      </w:r>
    </w:p>
    <w:p w14:paraId="7286D70C" w14:textId="557A1A48" w:rsidR="00C05769" w:rsidRDefault="00535123" w:rsidP="00EA27CC">
      <w:pPr>
        <w:pStyle w:val="ActionItem"/>
      </w:pPr>
      <w:r>
        <w:t>ACTION ITEM</w:t>
      </w:r>
      <w:r w:rsidR="009F46F5">
        <w:t>: Nigel Cook to arrange for eAuditNet to be updated for the new voting members</w:t>
      </w:r>
      <w:r w:rsidR="002B3C14">
        <w:t xml:space="preserve"> and removal of voting members who have not met requirements</w:t>
      </w:r>
      <w:r w:rsidR="00FD7B32">
        <w:t xml:space="preserve"> or changed jobs/retired</w:t>
      </w:r>
      <w:r w:rsidR="009F46F5">
        <w:t xml:space="preserve"> (</w:t>
      </w:r>
      <w:r w:rsidR="00C37EAE">
        <w:t>Due Date</w:t>
      </w:r>
      <w:r w:rsidR="0066441E">
        <w:t>: 18</w:t>
      </w:r>
      <w:r w:rsidR="009F46F5">
        <w:t>-</w:t>
      </w:r>
      <w:r w:rsidR="00FF08C0">
        <w:t>Nov</w:t>
      </w:r>
      <w:r w:rsidR="009F46F5">
        <w:t>-201</w:t>
      </w:r>
      <w:r w:rsidR="00FF08C0">
        <w:t>6</w:t>
      </w:r>
      <w:r w:rsidR="009F46F5">
        <w:t>)</w:t>
      </w:r>
      <w:r w:rsidR="00AA37C6">
        <w:t>.</w:t>
      </w:r>
    </w:p>
    <w:p w14:paraId="7286D70D" w14:textId="67BECE30" w:rsidR="00E62FD4" w:rsidRDefault="00A35B67" w:rsidP="00E62FD4">
      <w:pPr>
        <w:pStyle w:val="Heading1"/>
      </w:pPr>
      <w:r>
        <w:t>auditor conference feedback</w:t>
      </w:r>
      <w:r w:rsidR="00E62FD4">
        <w:t xml:space="preserve"> – Open</w:t>
      </w:r>
    </w:p>
    <w:p w14:paraId="52B850E3" w14:textId="530C1DBA" w:rsidR="00FD7B32" w:rsidRDefault="00FD7B32" w:rsidP="00FD7B32">
      <w:pPr>
        <w:pStyle w:val="Body"/>
      </w:pPr>
      <w:r>
        <w:t xml:space="preserve">On the whole the feedback from the </w:t>
      </w:r>
      <w:r w:rsidR="00527F11">
        <w:t>A</w:t>
      </w:r>
      <w:r>
        <w:t>uditors was positive. They felt there was a good balance of technical presentations, checklist clarifications, sharing of best practices.</w:t>
      </w:r>
    </w:p>
    <w:p w14:paraId="1D9D2B1A" w14:textId="40F7CC14" w:rsidR="001A0881" w:rsidRDefault="00FD7B32" w:rsidP="00FD7B32">
      <w:pPr>
        <w:pStyle w:val="Body"/>
      </w:pPr>
      <w:r>
        <w:t>They proposed a number of s</w:t>
      </w:r>
      <w:r w:rsidR="00FD10E1">
        <w:t>ubjects for the next conference:</w:t>
      </w:r>
    </w:p>
    <w:p w14:paraId="28AF57B7" w14:textId="4E7ADD19" w:rsidR="00FD10E1" w:rsidRDefault="00F328C5" w:rsidP="00FD10E1">
      <w:pPr>
        <w:pStyle w:val="Body"/>
        <w:numPr>
          <w:ilvl w:val="0"/>
          <w:numId w:val="32"/>
        </w:numPr>
      </w:pPr>
      <w:r w:rsidRPr="00FD10E1">
        <w:rPr>
          <w:b/>
        </w:rPr>
        <w:t>Summary of voided NCRs</w:t>
      </w:r>
      <w:r>
        <w:t>: Mike Coleman</w:t>
      </w:r>
      <w:r w:rsidR="00FD10E1">
        <w:t xml:space="preserve"> (Lead)</w:t>
      </w:r>
      <w:r>
        <w:t>, Steve</w:t>
      </w:r>
      <w:r w:rsidR="00FD10E1">
        <w:t xml:space="preserve"> Starr</w:t>
      </w:r>
      <w:r>
        <w:t>, Nick</w:t>
      </w:r>
      <w:r w:rsidR="00FD10E1">
        <w:t xml:space="preserve"> Magnapera</w:t>
      </w:r>
      <w:r>
        <w:t>, Christine</w:t>
      </w:r>
      <w:r w:rsidR="00FD10E1">
        <w:t xml:space="preserve"> Nesbitt.</w:t>
      </w:r>
    </w:p>
    <w:p w14:paraId="3C0891E2" w14:textId="5A80D70F" w:rsidR="00FD10E1" w:rsidRDefault="00FD10E1" w:rsidP="00FD10E1">
      <w:pPr>
        <w:pStyle w:val="Body"/>
        <w:numPr>
          <w:ilvl w:val="0"/>
          <w:numId w:val="32"/>
        </w:numPr>
      </w:pPr>
      <w:r w:rsidRPr="00FD10E1">
        <w:rPr>
          <w:b/>
        </w:rPr>
        <w:t>V</w:t>
      </w:r>
      <w:r w:rsidR="00FD7B32" w:rsidRPr="00FD10E1">
        <w:rPr>
          <w:b/>
        </w:rPr>
        <w:t xml:space="preserve">erification vs </w:t>
      </w:r>
      <w:r w:rsidRPr="00FD10E1">
        <w:rPr>
          <w:b/>
        </w:rPr>
        <w:t>C</w:t>
      </w:r>
      <w:r w:rsidR="00FD7B32" w:rsidRPr="00FD10E1">
        <w:rPr>
          <w:b/>
        </w:rPr>
        <w:t>alibration</w:t>
      </w:r>
      <w:r w:rsidRPr="00FD10E1">
        <w:rPr>
          <w:b/>
        </w:rPr>
        <w:t>:</w:t>
      </w:r>
      <w:r>
        <w:t xml:space="preserve"> H</w:t>
      </w:r>
      <w:r w:rsidR="00FD7B32">
        <w:t>ow deep to go for calibration</w:t>
      </w:r>
      <w:r w:rsidR="00F328C5">
        <w:t>: Andy Murphy</w:t>
      </w:r>
      <w:r>
        <w:t xml:space="preserve"> (Lead)</w:t>
      </w:r>
      <w:r w:rsidR="00F328C5">
        <w:t xml:space="preserve">, Tammi Schubert, Mike Noettl, Dave </w:t>
      </w:r>
      <w:proofErr w:type="spellStart"/>
      <w:r w:rsidR="00F328C5">
        <w:t>Serbousek</w:t>
      </w:r>
      <w:proofErr w:type="spellEnd"/>
      <w:r>
        <w:t xml:space="preserve"> </w:t>
      </w:r>
      <w:r w:rsidR="00FD7B32">
        <w:t xml:space="preserve"> </w:t>
      </w:r>
    </w:p>
    <w:p w14:paraId="10A2FA84" w14:textId="77777777" w:rsidR="00E610E6" w:rsidRDefault="00FD7B32" w:rsidP="00E610E6">
      <w:pPr>
        <w:pStyle w:val="Body"/>
        <w:numPr>
          <w:ilvl w:val="0"/>
          <w:numId w:val="32"/>
        </w:numPr>
      </w:pPr>
      <w:r w:rsidRPr="00FD10E1">
        <w:rPr>
          <w:b/>
        </w:rPr>
        <w:t>AC71</w:t>
      </w:r>
      <w:r w:rsidR="00F328C5" w:rsidRPr="00FD10E1">
        <w:rPr>
          <w:b/>
        </w:rPr>
        <w:t>08 sections 5.4 and 5.5:</w:t>
      </w:r>
      <w:r w:rsidR="00F328C5">
        <w:t xml:space="preserve"> Karyn Deming</w:t>
      </w:r>
      <w:r w:rsidR="00FD10E1">
        <w:t xml:space="preserve"> (Lead)</w:t>
      </w:r>
      <w:r w:rsidR="00F328C5">
        <w:t>,</w:t>
      </w:r>
    </w:p>
    <w:p w14:paraId="0D48982D" w14:textId="25B06071" w:rsidR="00FD10E1" w:rsidRPr="00E610E6" w:rsidRDefault="00457B73" w:rsidP="00E610E6">
      <w:pPr>
        <w:pStyle w:val="ActionItem"/>
      </w:pPr>
      <w:r w:rsidRPr="00E610E6">
        <w:t>ACTION ITEM</w:t>
      </w:r>
      <w:r w:rsidR="00F9624F" w:rsidRPr="00E610E6">
        <w:t xml:space="preserve">: Nigel Cook to check with </w:t>
      </w:r>
      <w:r w:rsidR="00FD19BE">
        <w:t xml:space="preserve">Liao </w:t>
      </w:r>
      <w:r w:rsidR="00F9624F" w:rsidRPr="00E610E6">
        <w:t xml:space="preserve">to see if he is willing to present on AC7108 5.4 and </w:t>
      </w:r>
      <w:r>
        <w:t xml:space="preserve">5.5 at </w:t>
      </w:r>
      <w:r w:rsidR="006C3205">
        <w:t xml:space="preserve">the 2017 Auditor Conference </w:t>
      </w:r>
      <w:r>
        <w:t>(DUE DATE: 20-Feb-2016)</w:t>
      </w:r>
      <w:r w:rsidR="006C3205">
        <w:t>.</w:t>
      </w:r>
    </w:p>
    <w:p w14:paraId="19054C5F" w14:textId="38BEB169" w:rsidR="00FD10E1" w:rsidRDefault="00FD10E1" w:rsidP="00FD7B32">
      <w:pPr>
        <w:pStyle w:val="Body"/>
        <w:numPr>
          <w:ilvl w:val="0"/>
          <w:numId w:val="32"/>
        </w:numPr>
      </w:pPr>
      <w:r w:rsidRPr="00FD10E1">
        <w:rPr>
          <w:b/>
        </w:rPr>
        <w:t>Audit T</w:t>
      </w:r>
      <w:r w:rsidR="00F328C5" w:rsidRPr="00FD10E1">
        <w:rPr>
          <w:b/>
        </w:rPr>
        <w:t>echniques:</w:t>
      </w:r>
      <w:r w:rsidR="00F328C5">
        <w:t xml:space="preserve"> </w:t>
      </w:r>
      <w:r w:rsidR="00FD19BE">
        <w:t>Open discussion</w:t>
      </w:r>
    </w:p>
    <w:p w14:paraId="0B702025" w14:textId="0B352C0F" w:rsidR="00FD10E1" w:rsidRDefault="00FD10E1" w:rsidP="00FD7B32">
      <w:pPr>
        <w:pStyle w:val="Body"/>
        <w:numPr>
          <w:ilvl w:val="0"/>
          <w:numId w:val="32"/>
        </w:numPr>
      </w:pPr>
      <w:r w:rsidRPr="00FD10E1">
        <w:rPr>
          <w:b/>
        </w:rPr>
        <w:t>Audit Preparation:</w:t>
      </w:r>
      <w:r>
        <w:t xml:space="preserve"> Can </w:t>
      </w:r>
      <w:r w:rsidR="00FD7B32">
        <w:t>Jose</w:t>
      </w:r>
      <w:r>
        <w:t xml:space="preserve"> redo his </w:t>
      </w:r>
      <w:r w:rsidR="00545427">
        <w:t>presentation on audit</w:t>
      </w:r>
      <w:r>
        <w:t xml:space="preserve"> preparation.</w:t>
      </w:r>
    </w:p>
    <w:p w14:paraId="5D546F9D" w14:textId="11C3DFDF" w:rsidR="00457B73" w:rsidRDefault="00457B73" w:rsidP="00457B73">
      <w:pPr>
        <w:pStyle w:val="ActionItem"/>
      </w:pPr>
      <w:r w:rsidRPr="00E610E6">
        <w:t xml:space="preserve">ACTION ITEM: Nigel Cook to check with </w:t>
      </w:r>
      <w:r>
        <w:t xml:space="preserve">Jose </w:t>
      </w:r>
      <w:r w:rsidRPr="00E610E6">
        <w:t xml:space="preserve">to see if he is willing to </w:t>
      </w:r>
      <w:r>
        <w:t xml:space="preserve">redo his previous </w:t>
      </w:r>
      <w:proofErr w:type="spellStart"/>
      <w:r>
        <w:t>presenation</w:t>
      </w:r>
      <w:proofErr w:type="spellEnd"/>
      <w:r>
        <w:t xml:space="preserve"> on audit preparation (DUE DATE: 20-Feb-2016)</w:t>
      </w:r>
      <w:r w:rsidR="006C3205">
        <w:t>.</w:t>
      </w:r>
    </w:p>
    <w:p w14:paraId="4D2B29D7" w14:textId="7AEA1BB0" w:rsidR="00F328C5" w:rsidRDefault="00FD10E1" w:rsidP="00FD7B32">
      <w:pPr>
        <w:pStyle w:val="Body"/>
        <w:numPr>
          <w:ilvl w:val="0"/>
          <w:numId w:val="32"/>
        </w:numPr>
      </w:pPr>
      <w:proofErr w:type="spellStart"/>
      <w:r w:rsidRPr="00FD10E1">
        <w:rPr>
          <w:b/>
        </w:rPr>
        <w:t>Chem</w:t>
      </w:r>
      <w:proofErr w:type="spellEnd"/>
      <w:r w:rsidRPr="00FD10E1">
        <w:rPr>
          <w:b/>
        </w:rPr>
        <w:t xml:space="preserve"> Milling</w:t>
      </w:r>
      <w:r>
        <w:rPr>
          <w:b/>
        </w:rPr>
        <w:t>:</w:t>
      </w:r>
      <w:r w:rsidRPr="00FD10E1">
        <w:rPr>
          <w:b/>
        </w:rPr>
        <w:t xml:space="preserve"> </w:t>
      </w:r>
      <w:r w:rsidR="00F328C5">
        <w:t>Jim Ringer offered to host training</w:t>
      </w:r>
    </w:p>
    <w:p w14:paraId="4476F219" w14:textId="17B8C1BB" w:rsidR="003E34BC" w:rsidRDefault="003E34BC" w:rsidP="003E34BC">
      <w:pPr>
        <w:pStyle w:val="ActionItem"/>
      </w:pPr>
      <w:r w:rsidRPr="00E610E6">
        <w:t xml:space="preserve">ACTION ITEM: </w:t>
      </w:r>
      <w:r>
        <w:t>Ethan Akins</w:t>
      </w:r>
      <w:r w:rsidRPr="00E610E6">
        <w:t xml:space="preserve"> </w:t>
      </w:r>
      <w:r>
        <w:t>to work with Jim Ringer to arrange chemical milling training just prior to, or just after, the October 2017 Auditor Conference (DUE DATE: 20-Jun-2016)</w:t>
      </w:r>
      <w:r w:rsidR="006C3205">
        <w:t>.</w:t>
      </w:r>
    </w:p>
    <w:p w14:paraId="275B26AE" w14:textId="77777777" w:rsidR="00FD7B32" w:rsidRDefault="00FD7B32" w:rsidP="00FD7B32">
      <w:pPr>
        <w:pStyle w:val="Body"/>
      </w:pPr>
      <w:r>
        <w:t>The auditors had a number of suggestions that they asked to be addressed/reviewed:</w:t>
      </w:r>
    </w:p>
    <w:tbl>
      <w:tblPr>
        <w:tblStyle w:val="TableGrid"/>
        <w:tblW w:w="8744" w:type="dxa"/>
        <w:tblInd w:w="720" w:type="dxa"/>
        <w:tblLook w:val="04A0" w:firstRow="1" w:lastRow="0" w:firstColumn="1" w:lastColumn="0" w:noHBand="0" w:noVBand="1"/>
      </w:tblPr>
      <w:tblGrid>
        <w:gridCol w:w="3924"/>
        <w:gridCol w:w="4820"/>
      </w:tblGrid>
      <w:tr w:rsidR="00FD7B32" w:rsidRPr="00462C93" w14:paraId="355BF9F9" w14:textId="77777777" w:rsidTr="003C7411">
        <w:tc>
          <w:tcPr>
            <w:tcW w:w="3924" w:type="dxa"/>
          </w:tcPr>
          <w:p w14:paraId="6EE7AB76" w14:textId="77777777" w:rsidR="00FD7B32" w:rsidRPr="00B75FDD" w:rsidRDefault="00FD7B32" w:rsidP="003C7411">
            <w:pPr>
              <w:ind w:left="720"/>
              <w:jc w:val="center"/>
              <w:rPr>
                <w:szCs w:val="20"/>
              </w:rPr>
            </w:pPr>
            <w:r w:rsidRPr="00B75FDD">
              <w:rPr>
                <w:szCs w:val="20"/>
              </w:rPr>
              <w:t>Suggestion</w:t>
            </w:r>
          </w:p>
        </w:tc>
        <w:tc>
          <w:tcPr>
            <w:tcW w:w="4820" w:type="dxa"/>
          </w:tcPr>
          <w:p w14:paraId="48A9CE4B" w14:textId="77777777" w:rsidR="00FD7B32" w:rsidRPr="00B75FDD" w:rsidRDefault="00FD7B32" w:rsidP="003C7411">
            <w:pPr>
              <w:jc w:val="center"/>
              <w:rPr>
                <w:szCs w:val="20"/>
              </w:rPr>
            </w:pPr>
            <w:r w:rsidRPr="00B75FDD">
              <w:rPr>
                <w:szCs w:val="20"/>
              </w:rPr>
              <w:t>Response</w:t>
            </w:r>
          </w:p>
        </w:tc>
      </w:tr>
      <w:tr w:rsidR="00FD7B32" w:rsidRPr="00462C93" w14:paraId="5A99EFE8" w14:textId="77777777" w:rsidTr="003C7411">
        <w:tc>
          <w:tcPr>
            <w:tcW w:w="3924" w:type="dxa"/>
          </w:tcPr>
          <w:p w14:paraId="2491A06C" w14:textId="77777777" w:rsidR="00FD7B32" w:rsidRPr="00B75FDD" w:rsidRDefault="00FD7B32" w:rsidP="003C7411">
            <w:pPr>
              <w:rPr>
                <w:szCs w:val="20"/>
              </w:rPr>
            </w:pPr>
            <w:r w:rsidRPr="00B75FDD">
              <w:rPr>
                <w:szCs w:val="20"/>
              </w:rPr>
              <w:t>Add CAG to periodic testing section of job audits to state that test records need to be reviewed.</w:t>
            </w:r>
          </w:p>
        </w:tc>
        <w:tc>
          <w:tcPr>
            <w:tcW w:w="4820" w:type="dxa"/>
          </w:tcPr>
          <w:p w14:paraId="01C41658" w14:textId="3B06C451" w:rsidR="00FD7B32" w:rsidRPr="00B75FDD" w:rsidRDefault="00FD7B32" w:rsidP="003C7411">
            <w:pPr>
              <w:rPr>
                <w:szCs w:val="20"/>
              </w:rPr>
            </w:pPr>
            <w:r w:rsidRPr="00B75FDD">
              <w:rPr>
                <w:szCs w:val="20"/>
              </w:rPr>
              <w:t>There are about 50 job audits so this would be a huge task.</w:t>
            </w:r>
            <w:r>
              <w:rPr>
                <w:szCs w:val="20"/>
              </w:rPr>
              <w:t xml:space="preserve"> </w:t>
            </w:r>
            <w:r w:rsidR="0066441E">
              <w:rPr>
                <w:szCs w:val="20"/>
              </w:rPr>
              <w:t>Alternative solution to be investigated.</w:t>
            </w:r>
          </w:p>
        </w:tc>
      </w:tr>
      <w:tr w:rsidR="00FD7B32" w:rsidRPr="00462C93" w14:paraId="7C40A241" w14:textId="77777777" w:rsidTr="003C7411">
        <w:tc>
          <w:tcPr>
            <w:tcW w:w="3924" w:type="dxa"/>
          </w:tcPr>
          <w:p w14:paraId="5E956B20" w14:textId="11E8034F" w:rsidR="00FD7B32" w:rsidRPr="00B75FDD" w:rsidRDefault="00FD7B32" w:rsidP="00F9624F">
            <w:pPr>
              <w:rPr>
                <w:szCs w:val="20"/>
              </w:rPr>
            </w:pPr>
            <w:r w:rsidRPr="00B75FDD">
              <w:rPr>
                <w:szCs w:val="20"/>
              </w:rPr>
              <w:t xml:space="preserve">Allow fewer job audits for /2 if the </w:t>
            </w:r>
            <w:r w:rsidR="00AE2F16">
              <w:rPr>
                <w:szCs w:val="20"/>
              </w:rPr>
              <w:t>Supplier</w:t>
            </w:r>
            <w:r w:rsidRPr="00B75FDD">
              <w:rPr>
                <w:szCs w:val="20"/>
              </w:rPr>
              <w:t xml:space="preserve"> does limited scope or limited part numbers</w:t>
            </w:r>
          </w:p>
        </w:tc>
        <w:tc>
          <w:tcPr>
            <w:tcW w:w="4820" w:type="dxa"/>
          </w:tcPr>
          <w:p w14:paraId="253BA549" w14:textId="665D3F39" w:rsidR="00FD7B32" w:rsidRPr="00B75FDD" w:rsidRDefault="00FD7B32" w:rsidP="003C7411">
            <w:pPr>
              <w:rPr>
                <w:szCs w:val="20"/>
              </w:rPr>
            </w:pPr>
            <w:r w:rsidRPr="00B75FDD">
              <w:rPr>
                <w:szCs w:val="20"/>
              </w:rPr>
              <w:t>This is already covered by OP 1114 App CP. Staff engineer can agree</w:t>
            </w:r>
            <w:r w:rsidR="00FD10E1">
              <w:rPr>
                <w:szCs w:val="20"/>
              </w:rPr>
              <w:t xml:space="preserve"> fewer job audits and note it in </w:t>
            </w:r>
            <w:r w:rsidRPr="00B75FDD">
              <w:rPr>
                <w:szCs w:val="20"/>
              </w:rPr>
              <w:t>the audit notes.</w:t>
            </w:r>
          </w:p>
        </w:tc>
      </w:tr>
      <w:tr w:rsidR="00FD7B32" w:rsidRPr="00462C93" w14:paraId="41CAB057" w14:textId="77777777" w:rsidTr="003C7411">
        <w:tc>
          <w:tcPr>
            <w:tcW w:w="3924" w:type="dxa"/>
          </w:tcPr>
          <w:p w14:paraId="569D956B" w14:textId="0CD3A899" w:rsidR="00FD7B32" w:rsidRPr="00B75FDD" w:rsidRDefault="00FD7B32" w:rsidP="003C7411">
            <w:pPr>
              <w:rPr>
                <w:szCs w:val="20"/>
              </w:rPr>
            </w:pPr>
            <w:r w:rsidRPr="00B75FDD">
              <w:rPr>
                <w:szCs w:val="20"/>
              </w:rPr>
              <w:t xml:space="preserve">AC7108/4 should be Rev </w:t>
            </w:r>
            <w:r w:rsidR="00545427" w:rsidRPr="00B75FDD">
              <w:rPr>
                <w:szCs w:val="20"/>
              </w:rPr>
              <w:t>C;</w:t>
            </w:r>
            <w:r w:rsidRPr="00B75FDD">
              <w:rPr>
                <w:szCs w:val="20"/>
              </w:rPr>
              <w:t xml:space="preserve"> previous version was Rev B.</w:t>
            </w:r>
          </w:p>
        </w:tc>
        <w:tc>
          <w:tcPr>
            <w:tcW w:w="4820" w:type="dxa"/>
          </w:tcPr>
          <w:p w14:paraId="767A02CF" w14:textId="0F42A1B7" w:rsidR="00FD7B32" w:rsidRPr="00B75FDD" w:rsidRDefault="00FD7B32" w:rsidP="003C7411">
            <w:pPr>
              <w:rPr>
                <w:szCs w:val="20"/>
              </w:rPr>
            </w:pPr>
            <w:r w:rsidRPr="00B75FDD">
              <w:rPr>
                <w:szCs w:val="20"/>
              </w:rPr>
              <w:t>Not correct, document revision has been done correctly. There is an error between the Word version and the electronic version.</w:t>
            </w:r>
            <w:r w:rsidR="00EB5F82">
              <w:rPr>
                <w:szCs w:val="20"/>
              </w:rPr>
              <w:t xml:space="preserve"> Joyce investigating</w:t>
            </w:r>
          </w:p>
        </w:tc>
      </w:tr>
      <w:tr w:rsidR="00FD7B32" w:rsidRPr="00462C93" w14:paraId="60324BA3" w14:textId="77777777" w:rsidTr="003C7411">
        <w:tc>
          <w:tcPr>
            <w:tcW w:w="3924" w:type="dxa"/>
          </w:tcPr>
          <w:p w14:paraId="17DBDE3D" w14:textId="2EF7A038" w:rsidR="00FD7B32" w:rsidRPr="00B75FDD" w:rsidRDefault="00FD7B32" w:rsidP="00F9624F">
            <w:pPr>
              <w:rPr>
                <w:szCs w:val="20"/>
              </w:rPr>
            </w:pPr>
            <w:r w:rsidRPr="00B75FDD">
              <w:rPr>
                <w:szCs w:val="20"/>
              </w:rPr>
              <w:t xml:space="preserve">Is AC7108/14 required for overhaul if </w:t>
            </w:r>
            <w:r w:rsidR="00AE2F16">
              <w:rPr>
                <w:szCs w:val="20"/>
              </w:rPr>
              <w:t>Supplier</w:t>
            </w:r>
            <w:r w:rsidRPr="00B75FDD">
              <w:rPr>
                <w:szCs w:val="20"/>
              </w:rPr>
              <w:t xml:space="preserve"> is stripping the existing coating and then re-applying it.</w:t>
            </w:r>
          </w:p>
        </w:tc>
        <w:tc>
          <w:tcPr>
            <w:tcW w:w="4820" w:type="dxa"/>
          </w:tcPr>
          <w:p w14:paraId="68E97B76" w14:textId="6CCA4561" w:rsidR="00FD7B32" w:rsidRPr="00B75FDD" w:rsidRDefault="0066441E" w:rsidP="00F9624F">
            <w:pPr>
              <w:rPr>
                <w:szCs w:val="20"/>
              </w:rPr>
            </w:pPr>
            <w:r>
              <w:rPr>
                <w:szCs w:val="20"/>
              </w:rPr>
              <w:t xml:space="preserve">The Task Group agreed that AC7108/14 will be required for overhaul where the </w:t>
            </w:r>
            <w:r w:rsidR="00AE2F16">
              <w:rPr>
                <w:szCs w:val="20"/>
              </w:rPr>
              <w:t>Supplier</w:t>
            </w:r>
            <w:r>
              <w:rPr>
                <w:szCs w:val="20"/>
              </w:rPr>
              <w:t xml:space="preserve"> is receiving a part for stripping and </w:t>
            </w:r>
            <w:r w:rsidRPr="00EE5D56">
              <w:rPr>
                <w:szCs w:val="20"/>
              </w:rPr>
              <w:t>recoating.</w:t>
            </w:r>
          </w:p>
        </w:tc>
      </w:tr>
      <w:tr w:rsidR="00FD7B32" w:rsidRPr="00462C93" w14:paraId="46281012" w14:textId="77777777" w:rsidTr="003C7411">
        <w:tc>
          <w:tcPr>
            <w:tcW w:w="3924" w:type="dxa"/>
          </w:tcPr>
          <w:p w14:paraId="048C8A07" w14:textId="26D48D8E" w:rsidR="00FD7B32" w:rsidRPr="00B75FDD" w:rsidRDefault="00FD7B32" w:rsidP="003C7411">
            <w:pPr>
              <w:rPr>
                <w:szCs w:val="20"/>
              </w:rPr>
            </w:pPr>
            <w:r w:rsidRPr="00B75FDD">
              <w:rPr>
                <w:szCs w:val="20"/>
              </w:rPr>
              <w:t>Scope verification, remove or re-</w:t>
            </w:r>
            <w:r w:rsidR="00545427" w:rsidRPr="00B75FDD">
              <w:rPr>
                <w:szCs w:val="20"/>
              </w:rPr>
              <w:t>organize</w:t>
            </w:r>
            <w:r w:rsidRPr="00B75FDD">
              <w:rPr>
                <w:szCs w:val="20"/>
              </w:rPr>
              <w:t xml:space="preserve"> the slash sheet scopes within the AC7108 scope.</w:t>
            </w:r>
          </w:p>
        </w:tc>
        <w:tc>
          <w:tcPr>
            <w:tcW w:w="4820" w:type="dxa"/>
          </w:tcPr>
          <w:p w14:paraId="1E97F1E8" w14:textId="4347490B" w:rsidR="00FD7B32" w:rsidRPr="00B75FDD" w:rsidRDefault="00EE5D56" w:rsidP="003C7411">
            <w:pPr>
              <w:rPr>
                <w:szCs w:val="20"/>
              </w:rPr>
            </w:pPr>
            <w:r>
              <w:rPr>
                <w:szCs w:val="20"/>
              </w:rPr>
              <w:t>The Task Group agreed to revise the scope of AC</w:t>
            </w:r>
            <w:r w:rsidR="00545427">
              <w:rPr>
                <w:szCs w:val="20"/>
              </w:rPr>
              <w:t>7108 in</w:t>
            </w:r>
            <w:r>
              <w:rPr>
                <w:szCs w:val="20"/>
              </w:rPr>
              <w:t xml:space="preserve"> s-frm-09 to list the slash sheets in order of slash sheet number rather than process </w:t>
            </w:r>
            <w:r w:rsidRPr="00EE5D56">
              <w:rPr>
                <w:szCs w:val="20"/>
              </w:rPr>
              <w:t>name.</w:t>
            </w:r>
          </w:p>
        </w:tc>
      </w:tr>
      <w:tr w:rsidR="00FD7B32" w:rsidRPr="00462C93" w14:paraId="6E963201" w14:textId="77777777" w:rsidTr="003C7411">
        <w:tc>
          <w:tcPr>
            <w:tcW w:w="3924" w:type="dxa"/>
          </w:tcPr>
          <w:p w14:paraId="09FD64A0" w14:textId="7F200ED2" w:rsidR="00FD7B32" w:rsidRPr="00B75FDD" w:rsidRDefault="00FD7B32" w:rsidP="00F9624F">
            <w:pPr>
              <w:rPr>
                <w:szCs w:val="20"/>
              </w:rPr>
            </w:pPr>
            <w:r w:rsidRPr="00B75FDD">
              <w:rPr>
                <w:szCs w:val="20"/>
              </w:rPr>
              <w:t xml:space="preserve">Can </w:t>
            </w:r>
            <w:r w:rsidR="00AE2F16">
              <w:rPr>
                <w:szCs w:val="20"/>
              </w:rPr>
              <w:t>Supplier</w:t>
            </w:r>
            <w:r w:rsidRPr="00B75FDD">
              <w:rPr>
                <w:szCs w:val="20"/>
              </w:rPr>
              <w:t xml:space="preserve"> be forced to verify the scope when the audit is scheduled?</w:t>
            </w:r>
          </w:p>
        </w:tc>
        <w:tc>
          <w:tcPr>
            <w:tcW w:w="4820" w:type="dxa"/>
          </w:tcPr>
          <w:p w14:paraId="5909F8AF" w14:textId="7D53CF13" w:rsidR="00FD7B32" w:rsidRPr="00B75FDD" w:rsidRDefault="00FD7B32" w:rsidP="00F9624F">
            <w:pPr>
              <w:rPr>
                <w:szCs w:val="20"/>
              </w:rPr>
            </w:pPr>
            <w:r w:rsidRPr="00B75FDD">
              <w:rPr>
                <w:szCs w:val="20"/>
              </w:rPr>
              <w:t xml:space="preserve">Request NMC look at having the </w:t>
            </w:r>
            <w:r w:rsidR="00AE2F16">
              <w:rPr>
                <w:szCs w:val="20"/>
              </w:rPr>
              <w:t>Supplier</w:t>
            </w:r>
            <w:r w:rsidRPr="00B75FDD">
              <w:rPr>
                <w:szCs w:val="20"/>
              </w:rPr>
              <w:t xml:space="preserve"> confirm the scope of the audit when it is </w:t>
            </w:r>
            <w:r w:rsidRPr="00EE5D56">
              <w:rPr>
                <w:szCs w:val="20"/>
              </w:rPr>
              <w:t>scheduled</w:t>
            </w:r>
            <w:r w:rsidRPr="00B75FDD">
              <w:rPr>
                <w:szCs w:val="20"/>
              </w:rPr>
              <w:t>.</w:t>
            </w:r>
          </w:p>
        </w:tc>
      </w:tr>
      <w:tr w:rsidR="00FD7B32" w:rsidRPr="00462C93" w14:paraId="33A63642" w14:textId="77777777" w:rsidTr="003C7411">
        <w:tc>
          <w:tcPr>
            <w:tcW w:w="3924" w:type="dxa"/>
          </w:tcPr>
          <w:p w14:paraId="130947CD" w14:textId="03164936" w:rsidR="00FD7B32" w:rsidRPr="00B75FDD" w:rsidRDefault="00FD7B32" w:rsidP="00F9624F">
            <w:pPr>
              <w:rPr>
                <w:szCs w:val="20"/>
              </w:rPr>
            </w:pPr>
            <w:r w:rsidRPr="00B75FDD">
              <w:rPr>
                <w:szCs w:val="20"/>
              </w:rPr>
              <w:lastRenderedPageBreak/>
              <w:t xml:space="preserve">Make it a requirement for the </w:t>
            </w:r>
            <w:r w:rsidR="00AE2F16">
              <w:rPr>
                <w:szCs w:val="20"/>
              </w:rPr>
              <w:t>Supplier</w:t>
            </w:r>
            <w:r w:rsidRPr="00B75FDD">
              <w:rPr>
                <w:szCs w:val="20"/>
              </w:rPr>
              <w:t xml:space="preserve"> to provide the specification list so an NCR can be written against it rather than the auditors have to chase it an</w:t>
            </w:r>
            <w:r w:rsidR="00EB5F82">
              <w:rPr>
                <w:szCs w:val="20"/>
              </w:rPr>
              <w:t>d</w:t>
            </w:r>
            <w:r w:rsidRPr="00B75FDD">
              <w:rPr>
                <w:szCs w:val="20"/>
              </w:rPr>
              <w:t xml:space="preserve"> correct it.</w:t>
            </w:r>
          </w:p>
        </w:tc>
        <w:tc>
          <w:tcPr>
            <w:tcW w:w="4820" w:type="dxa"/>
          </w:tcPr>
          <w:p w14:paraId="66144BA0" w14:textId="141E7FB7" w:rsidR="00FD7B32" w:rsidRPr="00B75FDD" w:rsidRDefault="00EE5D56" w:rsidP="003C7411">
            <w:pPr>
              <w:rPr>
                <w:szCs w:val="20"/>
              </w:rPr>
            </w:pPr>
            <w:r>
              <w:rPr>
                <w:szCs w:val="20"/>
              </w:rPr>
              <w:t xml:space="preserve">Task Group agreed to clarify the requirement and allow an NCR to be written if the list does not contain the required information or </w:t>
            </w:r>
            <w:r w:rsidR="00F85A60">
              <w:rPr>
                <w:szCs w:val="20"/>
              </w:rPr>
              <w:t>errors/</w:t>
            </w:r>
            <w:r>
              <w:rPr>
                <w:szCs w:val="20"/>
              </w:rPr>
              <w:t xml:space="preserve">omissions </w:t>
            </w:r>
            <w:r w:rsidR="00F85A60">
              <w:rPr>
                <w:szCs w:val="20"/>
              </w:rPr>
              <w:t xml:space="preserve">are </w:t>
            </w:r>
            <w:r>
              <w:rPr>
                <w:szCs w:val="20"/>
              </w:rPr>
              <w:t>identified in the audit.</w:t>
            </w:r>
          </w:p>
        </w:tc>
      </w:tr>
      <w:tr w:rsidR="00FD7B32" w:rsidRPr="00462C93" w14:paraId="5E3921ED" w14:textId="77777777" w:rsidTr="003C7411">
        <w:tc>
          <w:tcPr>
            <w:tcW w:w="3924" w:type="dxa"/>
          </w:tcPr>
          <w:p w14:paraId="0A7C427E" w14:textId="77777777" w:rsidR="00FD7B32" w:rsidRPr="00B75FDD" w:rsidRDefault="00FD7B32" w:rsidP="003C7411">
            <w:pPr>
              <w:rPr>
                <w:szCs w:val="20"/>
              </w:rPr>
            </w:pPr>
            <w:r w:rsidRPr="00B75FDD">
              <w:rPr>
                <w:szCs w:val="20"/>
              </w:rPr>
              <w:t>Add wording in AC7108 that, as a minimum the onsite periodic tests required for the job audits completed shall be reviewed using AC7108/4 App B. Other periodic tests in the scope should be audited if time allows.</w:t>
            </w:r>
          </w:p>
        </w:tc>
        <w:tc>
          <w:tcPr>
            <w:tcW w:w="4820" w:type="dxa"/>
          </w:tcPr>
          <w:p w14:paraId="5C0F9E4F" w14:textId="5FC0D891" w:rsidR="00FD7B32" w:rsidRPr="00B75FDD" w:rsidRDefault="00FD19BE" w:rsidP="00F85A60">
            <w:pPr>
              <w:rPr>
                <w:szCs w:val="20"/>
              </w:rPr>
            </w:pPr>
            <w:r>
              <w:rPr>
                <w:szCs w:val="20"/>
              </w:rPr>
              <w:t>The T</w:t>
            </w:r>
            <w:r w:rsidR="00F85A60">
              <w:rPr>
                <w:szCs w:val="20"/>
              </w:rPr>
              <w:t>ask Group agreed to reword the present requirements so that a</w:t>
            </w:r>
            <w:r w:rsidR="00FD7B32" w:rsidRPr="00B75FDD">
              <w:rPr>
                <w:szCs w:val="20"/>
              </w:rPr>
              <w:t xml:space="preserve"> minimum of 8 or 100% of the test methods in the scope</w:t>
            </w:r>
            <w:r w:rsidR="00F85A60">
              <w:rPr>
                <w:szCs w:val="20"/>
              </w:rPr>
              <w:t>,</w:t>
            </w:r>
            <w:r w:rsidR="00FD7B32" w:rsidRPr="00B75FDD">
              <w:rPr>
                <w:szCs w:val="20"/>
              </w:rPr>
              <w:t xml:space="preserve"> whichever is less, </w:t>
            </w:r>
            <w:r w:rsidR="00F85A60">
              <w:rPr>
                <w:szCs w:val="20"/>
              </w:rPr>
              <w:t xml:space="preserve">be audited and </w:t>
            </w:r>
            <w:r w:rsidR="00FD7B32" w:rsidRPr="00B75FDD">
              <w:rPr>
                <w:szCs w:val="20"/>
              </w:rPr>
              <w:t xml:space="preserve">additional </w:t>
            </w:r>
            <w:r w:rsidR="00F85A60">
              <w:rPr>
                <w:szCs w:val="20"/>
              </w:rPr>
              <w:t>test methods in the scope audited</w:t>
            </w:r>
            <w:r w:rsidR="00FD7B32" w:rsidRPr="00B75FDD">
              <w:rPr>
                <w:szCs w:val="20"/>
              </w:rPr>
              <w:t xml:space="preserve"> as time permits.</w:t>
            </w:r>
          </w:p>
        </w:tc>
      </w:tr>
      <w:tr w:rsidR="00FD7B32" w:rsidRPr="00462C93" w14:paraId="47F41B1E" w14:textId="77777777" w:rsidTr="003C7411">
        <w:tc>
          <w:tcPr>
            <w:tcW w:w="3924" w:type="dxa"/>
          </w:tcPr>
          <w:p w14:paraId="50D76A25" w14:textId="77777777" w:rsidR="00FD7B32" w:rsidRPr="00B75FDD" w:rsidRDefault="00FD7B32" w:rsidP="003C7411">
            <w:pPr>
              <w:rPr>
                <w:szCs w:val="20"/>
              </w:rPr>
            </w:pPr>
            <w:r w:rsidRPr="00B75FDD">
              <w:rPr>
                <w:szCs w:val="20"/>
              </w:rPr>
              <w:t>Amend the Section NA statement for AC7108/4 App B test methods to clarify Section NA applies if the test is not done on site.</w:t>
            </w:r>
          </w:p>
        </w:tc>
        <w:tc>
          <w:tcPr>
            <w:tcW w:w="4820" w:type="dxa"/>
          </w:tcPr>
          <w:p w14:paraId="7310009A" w14:textId="063599CF" w:rsidR="00FD7B32" w:rsidRPr="00B75FDD" w:rsidRDefault="00F85A60" w:rsidP="00F85A60">
            <w:pPr>
              <w:rPr>
                <w:szCs w:val="20"/>
              </w:rPr>
            </w:pPr>
            <w:r>
              <w:rPr>
                <w:szCs w:val="20"/>
              </w:rPr>
              <w:t>AC7108/4 to be amended</w:t>
            </w:r>
            <w:r w:rsidR="00FD7B32" w:rsidRPr="00B75FDD">
              <w:rPr>
                <w:szCs w:val="20"/>
              </w:rPr>
              <w:t>.</w:t>
            </w:r>
          </w:p>
        </w:tc>
      </w:tr>
      <w:tr w:rsidR="00FD7B32" w:rsidRPr="00462C93" w14:paraId="03BA735A" w14:textId="77777777" w:rsidTr="003C7411">
        <w:tc>
          <w:tcPr>
            <w:tcW w:w="3924" w:type="dxa"/>
          </w:tcPr>
          <w:p w14:paraId="7AC11B72" w14:textId="77777777" w:rsidR="00FD7B32" w:rsidRPr="00B75FDD" w:rsidRDefault="00FD7B32" w:rsidP="003C7411">
            <w:pPr>
              <w:rPr>
                <w:szCs w:val="20"/>
              </w:rPr>
            </w:pPr>
            <w:r w:rsidRPr="00B75FDD">
              <w:rPr>
                <w:szCs w:val="20"/>
              </w:rPr>
              <w:t>Review CP Audit Handbook regarding review of test results. Handbook may require second person to review tests done in-house and this is no longer required for AC7108</w:t>
            </w:r>
          </w:p>
        </w:tc>
        <w:tc>
          <w:tcPr>
            <w:tcW w:w="4820" w:type="dxa"/>
          </w:tcPr>
          <w:p w14:paraId="5D46E48A" w14:textId="0BF358A3" w:rsidR="00FD7B32" w:rsidRPr="00B75FDD" w:rsidRDefault="00F85A60" w:rsidP="00F85A60">
            <w:pPr>
              <w:rPr>
                <w:szCs w:val="20"/>
              </w:rPr>
            </w:pPr>
            <w:r>
              <w:rPr>
                <w:szCs w:val="20"/>
              </w:rPr>
              <w:t>The Audit Handbook t</w:t>
            </w:r>
            <w:r w:rsidR="00FD7B32" w:rsidRPr="00B75FDD">
              <w:rPr>
                <w:szCs w:val="20"/>
              </w:rPr>
              <w:t>o review</w:t>
            </w:r>
            <w:r>
              <w:rPr>
                <w:szCs w:val="20"/>
              </w:rPr>
              <w:t>ed and corrected as required.</w:t>
            </w:r>
          </w:p>
        </w:tc>
      </w:tr>
      <w:tr w:rsidR="00FD7B32" w:rsidRPr="00462C93" w14:paraId="7FE84EB9" w14:textId="77777777" w:rsidTr="003C7411">
        <w:tc>
          <w:tcPr>
            <w:tcW w:w="3924" w:type="dxa"/>
          </w:tcPr>
          <w:p w14:paraId="22E808C8" w14:textId="77777777" w:rsidR="00FD7B32" w:rsidRPr="00B75FDD" w:rsidRDefault="00FD7B32" w:rsidP="003C7411">
            <w:pPr>
              <w:rPr>
                <w:szCs w:val="20"/>
              </w:rPr>
            </w:pPr>
            <w:r w:rsidRPr="00B75FDD">
              <w:rPr>
                <w:szCs w:val="20"/>
              </w:rPr>
              <w:t>Repeated questions in slash sheets</w:t>
            </w:r>
          </w:p>
        </w:tc>
        <w:tc>
          <w:tcPr>
            <w:tcW w:w="4820" w:type="dxa"/>
          </w:tcPr>
          <w:p w14:paraId="3AA5A644" w14:textId="77777777" w:rsidR="00FD7B32" w:rsidRPr="00B75FDD" w:rsidRDefault="00FD7B32" w:rsidP="003C7411">
            <w:pPr>
              <w:rPr>
                <w:szCs w:val="20"/>
              </w:rPr>
            </w:pPr>
            <w:r w:rsidRPr="00B75FDD">
              <w:rPr>
                <w:szCs w:val="20"/>
              </w:rPr>
              <w:t>The intent of the checklist strategy was to make sure those questions were addressed more thoroughly and in all areas that required them.</w:t>
            </w:r>
          </w:p>
        </w:tc>
      </w:tr>
      <w:tr w:rsidR="00FD7B32" w:rsidRPr="00462C93" w14:paraId="717CB9BA" w14:textId="77777777" w:rsidTr="003C7411">
        <w:tc>
          <w:tcPr>
            <w:tcW w:w="3924" w:type="dxa"/>
          </w:tcPr>
          <w:p w14:paraId="0E210F1D" w14:textId="77777777" w:rsidR="00FD7B32" w:rsidRPr="00B75FDD" w:rsidRDefault="00FD7B32" w:rsidP="003C7411">
            <w:pPr>
              <w:rPr>
                <w:szCs w:val="20"/>
              </w:rPr>
            </w:pPr>
            <w:r w:rsidRPr="00B75FDD">
              <w:rPr>
                <w:szCs w:val="20"/>
              </w:rPr>
              <w:t>Clarification of what Boeing specifications require a TUS of the process solutions</w:t>
            </w:r>
          </w:p>
        </w:tc>
        <w:tc>
          <w:tcPr>
            <w:tcW w:w="4820" w:type="dxa"/>
          </w:tcPr>
          <w:p w14:paraId="254D8169" w14:textId="119C18B2" w:rsidR="00FD7B32" w:rsidRPr="00B75FDD" w:rsidRDefault="00FD7B32" w:rsidP="003C7411">
            <w:pPr>
              <w:rPr>
                <w:szCs w:val="20"/>
              </w:rPr>
            </w:pPr>
            <w:r w:rsidRPr="00B75FDD">
              <w:rPr>
                <w:szCs w:val="20"/>
              </w:rPr>
              <w:t>Clarified that this is a substantiation test and is not require</w:t>
            </w:r>
            <w:r w:rsidR="00F85A60">
              <w:rPr>
                <w:szCs w:val="20"/>
              </w:rPr>
              <w:t>d</w:t>
            </w:r>
            <w:r w:rsidRPr="00B75FDD">
              <w:rPr>
                <w:szCs w:val="20"/>
              </w:rPr>
              <w:t xml:space="preserve"> to be periodically repeated. If the plumbing of the tank is changed then it should be rechecked. </w:t>
            </w:r>
          </w:p>
          <w:p w14:paraId="296A63A0" w14:textId="77777777" w:rsidR="00FD7B32" w:rsidRPr="00B75FDD" w:rsidRDefault="00FD7B32" w:rsidP="003C7411">
            <w:pPr>
              <w:rPr>
                <w:szCs w:val="20"/>
              </w:rPr>
            </w:pPr>
            <w:r w:rsidRPr="00B75FDD">
              <w:rPr>
                <w:szCs w:val="20"/>
              </w:rPr>
              <w:t>The auditor can request demonstration of compliance during the job audit.</w:t>
            </w:r>
          </w:p>
        </w:tc>
      </w:tr>
      <w:tr w:rsidR="00FD7B32" w:rsidRPr="00462C93" w14:paraId="0ABDE47C" w14:textId="77777777" w:rsidTr="003C7411">
        <w:tc>
          <w:tcPr>
            <w:tcW w:w="3924" w:type="dxa"/>
          </w:tcPr>
          <w:p w14:paraId="58EE1525" w14:textId="77777777" w:rsidR="00FD7B32" w:rsidRPr="00B75FDD" w:rsidRDefault="00FD7B32" w:rsidP="003C7411">
            <w:pPr>
              <w:rPr>
                <w:szCs w:val="20"/>
              </w:rPr>
            </w:pPr>
            <w:r w:rsidRPr="00B75FDD">
              <w:rPr>
                <w:szCs w:val="20"/>
              </w:rPr>
              <w:t>Clarification on Prime’s expectation when checking conductivity of solutions less than 5µS. What conductivity should the standard be?</w:t>
            </w:r>
          </w:p>
        </w:tc>
        <w:tc>
          <w:tcPr>
            <w:tcW w:w="4820" w:type="dxa"/>
          </w:tcPr>
          <w:p w14:paraId="40AE20F5" w14:textId="77777777" w:rsidR="00FD7B32" w:rsidRPr="00B75FDD" w:rsidRDefault="00FD7B32" w:rsidP="003C7411">
            <w:pPr>
              <w:rPr>
                <w:szCs w:val="20"/>
              </w:rPr>
            </w:pPr>
            <w:r w:rsidRPr="00B75FDD">
              <w:rPr>
                <w:szCs w:val="20"/>
              </w:rPr>
              <w:t>SAFRAN requires the standard to be in the same scale as the solution to be measured.</w:t>
            </w:r>
          </w:p>
          <w:p w14:paraId="73331BC9" w14:textId="585165FF" w:rsidR="00FD7B32" w:rsidRPr="00B75FDD" w:rsidRDefault="004B5E2C" w:rsidP="003C7411">
            <w:pPr>
              <w:rPr>
                <w:szCs w:val="20"/>
              </w:rPr>
            </w:pPr>
            <w:r>
              <w:rPr>
                <w:szCs w:val="20"/>
              </w:rPr>
              <w:t>A sub-team was formed in the open meeting to address this.</w:t>
            </w:r>
          </w:p>
        </w:tc>
      </w:tr>
      <w:tr w:rsidR="00FD7B32" w:rsidRPr="00462C93" w14:paraId="2D5666A2" w14:textId="77777777" w:rsidTr="003C7411">
        <w:tc>
          <w:tcPr>
            <w:tcW w:w="3924" w:type="dxa"/>
          </w:tcPr>
          <w:p w14:paraId="33284C36" w14:textId="5D782DA9" w:rsidR="00FD7B32" w:rsidRPr="00B75FDD" w:rsidRDefault="00FD7B32" w:rsidP="00E610E6">
            <w:pPr>
              <w:pStyle w:val="Body"/>
              <w:ind w:left="0"/>
            </w:pPr>
            <w:r>
              <w:t xml:space="preserve">Number of Appendix B Test Method Audits: Previous requirement was a minimum of 8 as applicable, present </w:t>
            </w:r>
            <w:r w:rsidR="00545427">
              <w:t>requirement</w:t>
            </w:r>
            <w:r>
              <w:t xml:space="preserve"> is all those required by jobs audited. The will be some occasions where the jobs audited do not cover all test methods listed in the scope.</w:t>
            </w:r>
          </w:p>
        </w:tc>
        <w:tc>
          <w:tcPr>
            <w:tcW w:w="4820" w:type="dxa"/>
          </w:tcPr>
          <w:p w14:paraId="2C0094BA" w14:textId="6A10186B" w:rsidR="00FD7B32" w:rsidRPr="00B75FDD" w:rsidRDefault="00FD7B32" w:rsidP="00FD7B32">
            <w:pPr>
              <w:rPr>
                <w:szCs w:val="20"/>
              </w:rPr>
            </w:pPr>
            <w:r>
              <w:rPr>
                <w:szCs w:val="20"/>
              </w:rPr>
              <w:t>Checklist wording to be amended regarding the number of test methods to be audited. The intent is still to audit a minimum of 8 if done.</w:t>
            </w:r>
          </w:p>
        </w:tc>
      </w:tr>
    </w:tbl>
    <w:p w14:paraId="31F32344" w14:textId="77777777" w:rsidR="00FD7B32" w:rsidRDefault="00FD7B32" w:rsidP="00FD7B32">
      <w:pPr>
        <w:pStyle w:val="Body"/>
      </w:pPr>
    </w:p>
    <w:p w14:paraId="579CC6B6" w14:textId="754C1B8E" w:rsidR="00FD7B32" w:rsidRDefault="00FD7B32" w:rsidP="00FD7B32">
      <w:pPr>
        <w:pStyle w:val="Body"/>
      </w:pPr>
      <w:r>
        <w:t xml:space="preserve">The Task Group also proposed a number of additional subject items for next </w:t>
      </w:r>
      <w:r w:rsidR="00545427">
        <w:t>year’s</w:t>
      </w:r>
      <w:r>
        <w:t xml:space="preserve"> </w:t>
      </w:r>
      <w:r w:rsidR="00527F11">
        <w:t>A</w:t>
      </w:r>
      <w:r>
        <w:t xml:space="preserve">uditor </w:t>
      </w:r>
      <w:r w:rsidR="00527F11">
        <w:t>C</w:t>
      </w:r>
      <w:r>
        <w:t>onferen</w:t>
      </w:r>
      <w:r w:rsidR="000445BE">
        <w:t>c</w:t>
      </w:r>
      <w:r>
        <w:t>e:</w:t>
      </w:r>
    </w:p>
    <w:p w14:paraId="34801A3F" w14:textId="786F10DB" w:rsidR="00FD7B32" w:rsidRDefault="00EB5F82" w:rsidP="00FD7B32">
      <w:pPr>
        <w:pStyle w:val="Body"/>
      </w:pPr>
      <w:r w:rsidRPr="00EB5F82">
        <w:rPr>
          <w:b/>
        </w:rPr>
        <w:t>Cessna Specification Changes:</w:t>
      </w:r>
      <w:r>
        <w:t xml:space="preserve"> Cessna are </w:t>
      </w:r>
      <w:r w:rsidR="00545427">
        <w:t>rationalizing</w:t>
      </w:r>
      <w:r>
        <w:t xml:space="preserve"> their specifications, the presentation </w:t>
      </w:r>
      <w:r w:rsidR="00545427">
        <w:t>will</w:t>
      </w:r>
      <w:r>
        <w:t xml:space="preserve"> review some of the significant changes.</w:t>
      </w:r>
    </w:p>
    <w:p w14:paraId="317BAC78" w14:textId="4654221A" w:rsidR="00FD7B32" w:rsidRDefault="00EB5F82" w:rsidP="00FD7B32">
      <w:pPr>
        <w:pStyle w:val="Body"/>
      </w:pPr>
      <w:r w:rsidRPr="00EB5F82">
        <w:rPr>
          <w:b/>
        </w:rPr>
        <w:t>Supplier/Specification Approval Process:</w:t>
      </w:r>
      <w:r>
        <w:t xml:space="preserve"> </w:t>
      </w:r>
      <w:r w:rsidR="00FD7B32">
        <w:t xml:space="preserve">Northrup Grumman, Airbus, Rolls-Royce, </w:t>
      </w:r>
      <w:r>
        <w:t xml:space="preserve">and BAe Systems </w:t>
      </w:r>
      <w:r w:rsidR="00545427">
        <w:t>offered</w:t>
      </w:r>
      <w:r>
        <w:t xml:space="preserve"> to do a presentation on their </w:t>
      </w:r>
      <w:r w:rsidR="00AE2F16">
        <w:t>Supplier</w:t>
      </w:r>
      <w:r>
        <w:t>/Specification approval process.</w:t>
      </w:r>
    </w:p>
    <w:p w14:paraId="1FA92017" w14:textId="1E2608E9" w:rsidR="00EB5F82" w:rsidRDefault="00EB5F82" w:rsidP="00FD7B32">
      <w:pPr>
        <w:pStyle w:val="Body"/>
      </w:pPr>
      <w:r w:rsidRPr="00EB5F82">
        <w:rPr>
          <w:b/>
        </w:rPr>
        <w:t>Technical Presentation:</w:t>
      </w:r>
      <w:r>
        <w:t xml:space="preserve"> </w:t>
      </w:r>
      <w:r w:rsidR="00545427">
        <w:t>Boeing offered</w:t>
      </w:r>
      <w:r>
        <w:t xml:space="preserve"> to do another special process technical specification.</w:t>
      </w:r>
      <w:r w:rsidR="00F328C5">
        <w:t xml:space="preserve"> </w:t>
      </w:r>
    </w:p>
    <w:p w14:paraId="7A666A5B" w14:textId="2DE79A9D" w:rsidR="00FD7B32" w:rsidRDefault="00EB5F82" w:rsidP="00FD7B32">
      <w:pPr>
        <w:pStyle w:val="Body"/>
      </w:pPr>
      <w:r w:rsidRPr="00EB5F82">
        <w:rPr>
          <w:b/>
        </w:rPr>
        <w:t>Frozen Planning:</w:t>
      </w:r>
      <w:r>
        <w:t xml:space="preserve"> Various </w:t>
      </w:r>
      <w:r w:rsidR="003E34BC">
        <w:t xml:space="preserve">Subscribers </w:t>
      </w:r>
      <w:r>
        <w:t xml:space="preserve">offered to do presentations on </w:t>
      </w:r>
      <w:r w:rsidR="00545427">
        <w:t>recognition and</w:t>
      </w:r>
      <w:r>
        <w:t xml:space="preserve"> requirements for </w:t>
      </w:r>
      <w:r w:rsidR="00545427">
        <w:t>safety</w:t>
      </w:r>
      <w:r>
        <w:t xml:space="preserve"> of flight parts</w:t>
      </w:r>
      <w:r w:rsidR="003E34BC">
        <w:t xml:space="preserve"> (frozen planning)</w:t>
      </w:r>
      <w:r>
        <w:t>.</w:t>
      </w:r>
    </w:p>
    <w:p w14:paraId="3298A6AF" w14:textId="6A122B67" w:rsidR="0066441E" w:rsidRDefault="0066441E" w:rsidP="00EE5D56">
      <w:pPr>
        <w:pStyle w:val="ActionItem"/>
      </w:pPr>
      <w:r>
        <w:t>ACTION ITEM: Nigel Cook to review sfrm09 to clearly state that AC7108/14 is required when stripping is done as part of an overhaul process, i.e. coati</w:t>
      </w:r>
      <w:r w:rsidR="00AA37C6">
        <w:t>ng stripped and then re-applied</w:t>
      </w:r>
      <w:r>
        <w:t xml:space="preserve"> (</w:t>
      </w:r>
      <w:r w:rsidR="00AA37C6">
        <w:t>Due Date</w:t>
      </w:r>
      <w:r>
        <w:t xml:space="preserve">: </w:t>
      </w:r>
      <w:r w:rsidR="00AA37C6">
        <w:t>20</w:t>
      </w:r>
      <w:r w:rsidR="00EE5D56">
        <w:t>-Feb-2017)</w:t>
      </w:r>
      <w:r w:rsidR="00AA37C6">
        <w:t>.</w:t>
      </w:r>
    </w:p>
    <w:p w14:paraId="4DB2D591" w14:textId="710D3CED" w:rsidR="00EE5D56" w:rsidRDefault="00EE5D56" w:rsidP="00EE5D56">
      <w:pPr>
        <w:pStyle w:val="ActionItem"/>
      </w:pPr>
      <w:r>
        <w:lastRenderedPageBreak/>
        <w:t>ACTION ITEM: Nigel Cook to revise the scope of AC7108 within sfrm09 to list the slash sheets in order of slash sheet n</w:t>
      </w:r>
      <w:r w:rsidR="00AA37C6">
        <w:t xml:space="preserve">umber rather than process name </w:t>
      </w:r>
      <w:r>
        <w:t>(</w:t>
      </w:r>
      <w:r w:rsidR="00AA37C6">
        <w:t>Due Date</w:t>
      </w:r>
      <w:r>
        <w:t>: 20-Feb-2017)</w:t>
      </w:r>
      <w:r w:rsidR="00AA37C6">
        <w:t>.</w:t>
      </w:r>
    </w:p>
    <w:p w14:paraId="7CE01936" w14:textId="25B9C748" w:rsidR="00EE5D56" w:rsidRDefault="00EE5D56" w:rsidP="00F85A60">
      <w:pPr>
        <w:pStyle w:val="ActionItem"/>
      </w:pPr>
      <w:r>
        <w:t>ACTION ITEM: Nigel Cook to r</w:t>
      </w:r>
      <w:r w:rsidRPr="00EE5D56">
        <w:t xml:space="preserve">equest </w:t>
      </w:r>
      <w:r>
        <w:t>PRI/</w:t>
      </w:r>
      <w:r w:rsidRPr="00EE5D56">
        <w:t xml:space="preserve">NMC look at having the </w:t>
      </w:r>
      <w:r w:rsidR="00AE2F16">
        <w:t>Suppliers</w:t>
      </w:r>
      <w:r w:rsidRPr="00EE5D56">
        <w:t xml:space="preserve"> </w:t>
      </w:r>
      <w:r>
        <w:t xml:space="preserve">positively </w:t>
      </w:r>
      <w:r w:rsidRPr="00EE5D56">
        <w:t xml:space="preserve">confirm the scope of the audit </w:t>
      </w:r>
      <w:r w:rsidRPr="00F85A60">
        <w:t>when</w:t>
      </w:r>
      <w:r w:rsidRPr="00EE5D56">
        <w:t xml:space="preserve"> it is sch</w:t>
      </w:r>
      <w:r w:rsidR="00AA37C6">
        <w:t>eduled</w:t>
      </w:r>
      <w:r>
        <w:t xml:space="preserve"> (</w:t>
      </w:r>
      <w:r w:rsidR="00AA37C6">
        <w:t>Due Date</w:t>
      </w:r>
      <w:r>
        <w:t>: 20-Feb-2017)</w:t>
      </w:r>
      <w:r w:rsidR="00AA37C6">
        <w:t>.</w:t>
      </w:r>
    </w:p>
    <w:p w14:paraId="6553B81D" w14:textId="14636F60" w:rsidR="00EE5D56" w:rsidRDefault="00F85A60" w:rsidP="004B5E2C">
      <w:pPr>
        <w:pStyle w:val="ActionItem"/>
      </w:pPr>
      <w:r>
        <w:t xml:space="preserve">ACTION ITEM: </w:t>
      </w:r>
      <w:r w:rsidRPr="00D0565D">
        <w:t xml:space="preserve">A </w:t>
      </w:r>
      <w:r w:rsidR="007D608D">
        <w:t>sub-team</w:t>
      </w:r>
      <w:r w:rsidRPr="00D0565D">
        <w:t xml:space="preserve"> </w:t>
      </w:r>
      <w:r w:rsidR="00545427" w:rsidRPr="00D0565D">
        <w:t>of Mihaela</w:t>
      </w:r>
      <w:r w:rsidR="00D0565D" w:rsidRPr="00D0565D">
        <w:t xml:space="preserve"> Lupu, Zia Usmani, Alfredo Valenzuela, Jerker Nord </w:t>
      </w:r>
      <w:r w:rsidR="006C3205">
        <w:t xml:space="preserve">and Christine Nesbitt </w:t>
      </w:r>
      <w:r w:rsidRPr="00D0565D">
        <w:t>to</w:t>
      </w:r>
      <w:r>
        <w:t xml:space="preserve"> provide c</w:t>
      </w:r>
      <w:r w:rsidRPr="00F85A60">
        <w:t xml:space="preserve">larification </w:t>
      </w:r>
      <w:r>
        <w:t>on the conductivity</w:t>
      </w:r>
      <w:r w:rsidRPr="00F85A60">
        <w:t xml:space="preserve"> </w:t>
      </w:r>
      <w:r>
        <w:t xml:space="preserve">of the standard(s) used to calibrate a conductivity meter </w:t>
      </w:r>
      <w:r w:rsidRPr="00F85A60">
        <w:t>when checking conductivity of solut</w:t>
      </w:r>
      <w:r w:rsidR="00AA37C6">
        <w:t>ions less than 5µS</w:t>
      </w:r>
      <w:r w:rsidRPr="00F85A60">
        <w:t xml:space="preserve"> </w:t>
      </w:r>
      <w:r>
        <w:t>(</w:t>
      </w:r>
      <w:r w:rsidR="00AA37C6">
        <w:t>Due Date</w:t>
      </w:r>
      <w:r>
        <w:t>: 20-Feb-2017)</w:t>
      </w:r>
      <w:r w:rsidR="00AA37C6">
        <w:t>.</w:t>
      </w:r>
    </w:p>
    <w:p w14:paraId="71E09C1A" w14:textId="50778D33" w:rsidR="003E34BC" w:rsidRPr="003E34BC" w:rsidRDefault="003E34BC" w:rsidP="003E34BC">
      <w:pPr>
        <w:pStyle w:val="ActionItem"/>
      </w:pPr>
      <w:r>
        <w:t xml:space="preserve">ACTION ITEM: Christine Nesbitt to work with 2017 Auditor Conference Team Leads to have a strawman available for </w:t>
      </w:r>
      <w:r w:rsidR="007D608D">
        <w:t xml:space="preserve">review at </w:t>
      </w:r>
      <w:r>
        <w:t>the next meeting (Due Date: 20-Feb-2017).</w:t>
      </w:r>
    </w:p>
    <w:p w14:paraId="7286D715" w14:textId="20B78533" w:rsidR="00E4091D" w:rsidRDefault="00E4091D" w:rsidP="00E4091D">
      <w:pPr>
        <w:pStyle w:val="Heading1"/>
      </w:pPr>
      <w:r w:rsidRPr="00E4091D">
        <w:t>Audit Effectiveness</w:t>
      </w:r>
      <w:r w:rsidR="00913192">
        <w:t xml:space="preserve"> – OPen </w:t>
      </w:r>
    </w:p>
    <w:p w14:paraId="2EF9B8F9" w14:textId="3B510643" w:rsidR="00C45626" w:rsidRDefault="00FD7B32" w:rsidP="00FF0F4B">
      <w:pPr>
        <w:pStyle w:val="Body"/>
      </w:pPr>
      <w:r>
        <w:t>No additional report.</w:t>
      </w:r>
    </w:p>
    <w:p w14:paraId="7286D729" w14:textId="77777777" w:rsidR="00E902A3" w:rsidRPr="009610A4" w:rsidRDefault="00E902A3" w:rsidP="00E902A3">
      <w:pPr>
        <w:pStyle w:val="Heading1"/>
      </w:pPr>
      <w:r w:rsidRPr="004922A8">
        <w:t xml:space="preserve">NMC Metrics &amp; </w:t>
      </w:r>
      <w:r w:rsidRPr="00503128">
        <w:t>Auditor Capacity</w:t>
      </w:r>
      <w:r w:rsidRPr="009610A4">
        <w:t xml:space="preserve"> – open</w:t>
      </w:r>
    </w:p>
    <w:p w14:paraId="44FD4664" w14:textId="6435C079" w:rsidR="006827E9" w:rsidRDefault="00C56798" w:rsidP="006827E9">
      <w:pPr>
        <w:ind w:left="709"/>
      </w:pPr>
      <w:r>
        <w:t>Ethan Akin</w:t>
      </w:r>
      <w:r w:rsidR="00712B5F">
        <w:t>s</w:t>
      </w:r>
      <w:r w:rsidR="00E902A3">
        <w:t xml:space="preserve"> reviewed the </w:t>
      </w:r>
      <w:r w:rsidR="00E902A3" w:rsidRPr="00965B8F">
        <w:t>auditor capacity graph</w:t>
      </w:r>
      <w:r w:rsidR="00E902A3">
        <w:t xml:space="preserve"> and NMC Metrics.</w:t>
      </w:r>
      <w:r w:rsidR="006827E9" w:rsidRPr="006827E9">
        <w:t xml:space="preserve"> </w:t>
      </w:r>
      <w:r w:rsidR="00FD7B32">
        <w:t xml:space="preserve">All were green except </w:t>
      </w:r>
      <w:r w:rsidR="00AE2F16">
        <w:t>Supplier</w:t>
      </w:r>
      <w:r w:rsidR="007D608D">
        <w:t xml:space="preserve"> M</w:t>
      </w:r>
      <w:r w:rsidR="00FD7B32">
        <w:t>erit</w:t>
      </w:r>
      <w:r w:rsidR="003E34BC">
        <w:t>, which was yellow.</w:t>
      </w:r>
    </w:p>
    <w:p w14:paraId="30303D96" w14:textId="1279D815" w:rsidR="00CD057D" w:rsidRDefault="00CD057D" w:rsidP="00CD057D">
      <w:pPr>
        <w:pStyle w:val="Heading1"/>
      </w:pPr>
      <w:r w:rsidRPr="0044295A">
        <w:t>NMC SUMMary Report</w:t>
      </w:r>
      <w:r w:rsidR="00913192">
        <w:t xml:space="preserve"> – OPen </w:t>
      </w:r>
    </w:p>
    <w:p w14:paraId="45B7752A" w14:textId="38912653" w:rsidR="00CD057D" w:rsidRDefault="00EB5F82" w:rsidP="00CD057D">
      <w:pPr>
        <w:pStyle w:val="Body"/>
      </w:pPr>
      <w:r>
        <w:t>T</w:t>
      </w:r>
      <w:r w:rsidR="00CD057D">
        <w:t xml:space="preserve">he </w:t>
      </w:r>
      <w:r>
        <w:t xml:space="preserve">Task Group formulated their </w:t>
      </w:r>
      <w:r w:rsidR="00CD057D">
        <w:t xml:space="preserve">presentation </w:t>
      </w:r>
      <w:r>
        <w:t xml:space="preserve">to NMC </w:t>
      </w:r>
      <w:r w:rsidR="00CD057D">
        <w:t xml:space="preserve">outlining major decisions </w:t>
      </w:r>
      <w:r>
        <w:t>and items of discussion</w:t>
      </w:r>
      <w:r w:rsidR="00CD057D">
        <w:t>.</w:t>
      </w:r>
    </w:p>
    <w:p w14:paraId="7286D72C" w14:textId="33D29C6F" w:rsidR="00E902A3" w:rsidRPr="002B3C14" w:rsidRDefault="00E902A3" w:rsidP="00E902A3">
      <w:pPr>
        <w:pStyle w:val="Heading1"/>
      </w:pPr>
      <w:r w:rsidRPr="002B3C14">
        <w:t>AC7108 Rev I – OPEN</w:t>
      </w:r>
    </w:p>
    <w:p w14:paraId="7286D72D" w14:textId="15E1E0C2" w:rsidR="00E902A3" w:rsidRDefault="000445BE" w:rsidP="00E902A3">
      <w:pPr>
        <w:pStyle w:val="Body"/>
      </w:pPr>
      <w:r>
        <w:t xml:space="preserve">AC7108 Rev I draft was reviewed. There were some additional changes to be made based on the items agreed at this meeting. Because it has been several years since technical changes have been considered it was agreed to post the draft checklist </w:t>
      </w:r>
      <w:r w:rsidR="003478A6">
        <w:t>in</w:t>
      </w:r>
      <w:r>
        <w:t xml:space="preserve"> the Task Group Work Area in eAuditNet and allow people to comment</w:t>
      </w:r>
      <w:r w:rsidR="003478A6">
        <w:t xml:space="preserve">. </w:t>
      </w:r>
      <w:r>
        <w:t>The additional proposed changes will be incorporated and reviewed at the February 2017 meeting prior to being balloted.</w:t>
      </w:r>
    </w:p>
    <w:p w14:paraId="7F0B51C7" w14:textId="12017F38" w:rsidR="000445BE" w:rsidRDefault="000445BE" w:rsidP="00E902A3">
      <w:pPr>
        <w:pStyle w:val="Body"/>
      </w:pPr>
      <w:r>
        <w:t>Because the AC7108/4 checklist is so interrelated to AC7108 it will also need to go through the same review and ballot process.</w:t>
      </w:r>
    </w:p>
    <w:p w14:paraId="56E45E46" w14:textId="7D25C0BD" w:rsidR="000445BE" w:rsidRDefault="000445BE" w:rsidP="00C8324A">
      <w:pPr>
        <w:pStyle w:val="ActionItem"/>
      </w:pPr>
      <w:r>
        <w:t>ACTION ITEM: Nigel Cook to complete the previously proposed changes to AC7108 and AC71</w:t>
      </w:r>
      <w:r w:rsidR="007D608D">
        <w:t>0</w:t>
      </w:r>
      <w:r>
        <w:t xml:space="preserve">8/4 and post them to the Chemical Process </w:t>
      </w:r>
      <w:r w:rsidR="00C8324A">
        <w:t xml:space="preserve">Task Group </w:t>
      </w:r>
      <w:r w:rsidR="00FB3088">
        <w:t>W</w:t>
      </w:r>
      <w:r w:rsidR="00C8324A">
        <w:t xml:space="preserve">ork </w:t>
      </w:r>
      <w:r w:rsidR="00FB3088">
        <w:t>A</w:t>
      </w:r>
      <w:r w:rsidR="00C8324A">
        <w:t>rea in eAuditNet to</w:t>
      </w:r>
      <w:r w:rsidR="00AA37C6">
        <w:t xml:space="preserve"> allow comments to be captured </w:t>
      </w:r>
      <w:r w:rsidR="00C8324A">
        <w:t>(</w:t>
      </w:r>
      <w:r w:rsidR="00AA37C6">
        <w:t>Due Date</w:t>
      </w:r>
      <w:r w:rsidR="00C8324A">
        <w:t xml:space="preserve">: </w:t>
      </w:r>
      <w:r w:rsidR="00AA37C6">
        <w:t>30</w:t>
      </w:r>
      <w:r w:rsidR="00C8324A">
        <w:t>-Nov-2016)</w:t>
      </w:r>
      <w:r w:rsidR="00AA37C6">
        <w:t>.</w:t>
      </w:r>
    </w:p>
    <w:p w14:paraId="6E42DBC4" w14:textId="09AB466E" w:rsidR="00C8324A" w:rsidRDefault="00C8324A" w:rsidP="00C8324A">
      <w:pPr>
        <w:pStyle w:val="ActionItem"/>
      </w:pPr>
      <w:r>
        <w:t>ACTION ITEM: Nigel Cook to compile comments on the AC7108 and AC7108/4 checklists into the draft documents for revie</w:t>
      </w:r>
      <w:r w:rsidR="00AA37C6">
        <w:t xml:space="preserve">w at the next meeting </w:t>
      </w:r>
      <w:r>
        <w:t>(</w:t>
      </w:r>
      <w:r w:rsidR="00AA37C6">
        <w:t>Due Date</w:t>
      </w:r>
      <w:r>
        <w:t>: 20-Feb-2017)</w:t>
      </w:r>
      <w:r w:rsidR="00AA37C6">
        <w:t>.</w:t>
      </w:r>
    </w:p>
    <w:p w14:paraId="7286D72E" w14:textId="1980EC0C" w:rsidR="00E902A3" w:rsidRDefault="00E902A3" w:rsidP="004922A8">
      <w:pPr>
        <w:pStyle w:val="Heading1"/>
      </w:pPr>
      <w:r>
        <w:t>sub</w:t>
      </w:r>
      <w:r w:rsidR="001B008C">
        <w:t>-</w:t>
      </w:r>
      <w:r>
        <w:t>team report outs</w:t>
      </w:r>
      <w:r w:rsidR="00DE1991">
        <w:t xml:space="preserve"> </w:t>
      </w:r>
      <w:r w:rsidR="00CD057D">
        <w:t>–</w:t>
      </w:r>
      <w:r w:rsidR="00DE1991">
        <w:t xml:space="preserve"> OPEN</w:t>
      </w:r>
    </w:p>
    <w:p w14:paraId="56563655" w14:textId="4FA73D51" w:rsidR="00CD057D" w:rsidRDefault="00875B08" w:rsidP="00CD057D">
      <w:pPr>
        <w:pStyle w:val="Body"/>
      </w:pPr>
      <w:r w:rsidRPr="00875B08">
        <w:rPr>
          <w:b/>
        </w:rPr>
        <w:t>Proficiency Exam Pass Mark:</w:t>
      </w:r>
      <w:r>
        <w:t xml:space="preserve"> </w:t>
      </w:r>
      <w:r w:rsidR="00CD057D">
        <w:t xml:space="preserve">The </w:t>
      </w:r>
      <w:proofErr w:type="spellStart"/>
      <w:r w:rsidR="00CD057D">
        <w:t>subteam</w:t>
      </w:r>
      <w:proofErr w:type="spellEnd"/>
      <w:r w:rsidR="00CD057D">
        <w:t xml:space="preserve"> of Hal Abel (Lead), Steve Starr, Mike Noettl, Mike Coleman, Z</w:t>
      </w:r>
      <w:r w:rsidR="007D608D">
        <w:t>ia Usmani, Barry Snitzer, Susan</w:t>
      </w:r>
      <w:r w:rsidR="00CD057D">
        <w:t xml:space="preserve"> Lewis, Phil Brockman, Daniel Backus, Veronique Marcel</w:t>
      </w:r>
      <w:r w:rsidR="007D608D">
        <w:t xml:space="preserve"> and</w:t>
      </w:r>
      <w:r w:rsidR="00CD057D">
        <w:t xml:space="preserve"> Ethan Akins to revisit the recommendation to increase exam pass mark and the need for TG Chairperson or Vice Chairperson to approve candidates who do not meet the score.</w:t>
      </w:r>
    </w:p>
    <w:p w14:paraId="60600B0D" w14:textId="7F451150" w:rsidR="00CF4539" w:rsidRDefault="00CF4539" w:rsidP="00CD057D">
      <w:pPr>
        <w:pStyle w:val="Body"/>
      </w:pPr>
      <w:r>
        <w:t xml:space="preserve">Ethan presented the </w:t>
      </w:r>
      <w:r w:rsidR="00545427">
        <w:t>sub</w:t>
      </w:r>
      <w:r w:rsidR="007D608D">
        <w:t>-</w:t>
      </w:r>
      <w:r w:rsidR="00545427">
        <w:t>team</w:t>
      </w:r>
      <w:r w:rsidR="001E5E25">
        <w:t>’</w:t>
      </w:r>
      <w:r w:rsidR="00545427">
        <w:t>s</w:t>
      </w:r>
      <w:r>
        <w:t xml:space="preserve"> recommendations. The </w:t>
      </w:r>
      <w:r w:rsidR="007D608D">
        <w:t>sub-</w:t>
      </w:r>
      <w:r w:rsidR="00545427">
        <w:t>team</w:t>
      </w:r>
      <w:r>
        <w:t xml:space="preserve"> proposed to amend the pass mark to </w:t>
      </w:r>
      <w:r>
        <w:rPr>
          <w:rFonts w:cs="Arial"/>
        </w:rPr>
        <w:t>≥</w:t>
      </w:r>
      <w:r>
        <w:t>75% on average and require TG Chair</w:t>
      </w:r>
      <w:r w:rsidR="00473431">
        <w:t>person</w:t>
      </w:r>
      <w:r>
        <w:t>/Vice Chair</w:t>
      </w:r>
      <w:r w:rsidR="00473431">
        <w:t>person</w:t>
      </w:r>
      <w:r>
        <w:t xml:space="preserve"> approval to progress if the average is below 75%.</w:t>
      </w:r>
    </w:p>
    <w:p w14:paraId="43362743" w14:textId="146CF60D" w:rsidR="00CF4539" w:rsidRDefault="00CF4539" w:rsidP="00CD057D">
      <w:pPr>
        <w:pStyle w:val="Body"/>
      </w:pPr>
      <w:r>
        <w:t xml:space="preserve">Motion made by </w:t>
      </w:r>
      <w:r w:rsidR="00BF469B">
        <w:t xml:space="preserve">Mike Coleman </w:t>
      </w:r>
      <w:r>
        <w:t xml:space="preserve">and seconded by </w:t>
      </w:r>
      <w:r w:rsidR="00BF469B">
        <w:t xml:space="preserve">Daniel Backus </w:t>
      </w:r>
      <w:r>
        <w:t xml:space="preserve">to amend OP 1116 App CP to require a proficiency exam pass mark of </w:t>
      </w:r>
      <w:r w:rsidRPr="00CF4539">
        <w:t>≥75% on average and require TG Chair</w:t>
      </w:r>
      <w:r w:rsidR="00473431">
        <w:t>person</w:t>
      </w:r>
      <w:r w:rsidRPr="00CF4539">
        <w:t>/Vice Chair</w:t>
      </w:r>
      <w:r w:rsidR="00473431">
        <w:t>person</w:t>
      </w:r>
      <w:r w:rsidRPr="00CF4539">
        <w:t xml:space="preserve"> approval to </w:t>
      </w:r>
      <w:r w:rsidR="00771D54">
        <w:t xml:space="preserve">for a candidate to </w:t>
      </w:r>
      <w:r w:rsidRPr="00CF4539">
        <w:t>progress if the average is below 75%.</w:t>
      </w:r>
      <w:r w:rsidR="00BF469B">
        <w:t xml:space="preserve"> </w:t>
      </w:r>
      <w:r w:rsidR="00545427">
        <w:t>Motion Passed.</w:t>
      </w:r>
    </w:p>
    <w:p w14:paraId="532E6E38" w14:textId="7063AFF5" w:rsidR="00CF4539" w:rsidRDefault="00CF4539" w:rsidP="00BF469B">
      <w:pPr>
        <w:pStyle w:val="ActionItem"/>
      </w:pPr>
      <w:r>
        <w:lastRenderedPageBreak/>
        <w:t xml:space="preserve">ACTION ITEM: Nigel Cook to amend the </w:t>
      </w:r>
      <w:r w:rsidRPr="00CF4539">
        <w:t>OP 1116 App CP to require a proficiency exam pass mark of ≥75% on average and require TG Chair</w:t>
      </w:r>
      <w:r w:rsidR="00473431">
        <w:t>person</w:t>
      </w:r>
      <w:r w:rsidRPr="00CF4539">
        <w:t>/Vice Chair</w:t>
      </w:r>
      <w:r w:rsidR="00473431">
        <w:t>person</w:t>
      </w:r>
      <w:r w:rsidRPr="00CF4539">
        <w:t xml:space="preserve"> approval to progr</w:t>
      </w:r>
      <w:r w:rsidR="00AA37C6">
        <w:t>ess if the average is below 75% (Due Date: 30-Nov-2016).</w:t>
      </w:r>
    </w:p>
    <w:p w14:paraId="446F3D1C" w14:textId="1D86ECE0" w:rsidR="00CD057D" w:rsidRDefault="00B8022B" w:rsidP="00CD057D">
      <w:pPr>
        <w:pStyle w:val="Body"/>
      </w:pPr>
      <w:r w:rsidRPr="00CD057D">
        <w:rPr>
          <w:b/>
        </w:rPr>
        <w:t>Proficiency</w:t>
      </w:r>
      <w:r w:rsidR="00875B08">
        <w:rPr>
          <w:b/>
        </w:rPr>
        <w:t xml:space="preserve"> Exam Question Review</w:t>
      </w:r>
      <w:r w:rsidR="00CD057D" w:rsidRPr="00CD057D">
        <w:rPr>
          <w:b/>
        </w:rPr>
        <w:t>:</w:t>
      </w:r>
      <w:r w:rsidR="00CD057D">
        <w:t xml:space="preserve"> The </w:t>
      </w:r>
      <w:proofErr w:type="spellStart"/>
      <w:r w:rsidR="00CD057D">
        <w:t>subteam</w:t>
      </w:r>
      <w:proofErr w:type="spellEnd"/>
      <w:r w:rsidR="00CD057D">
        <w:t xml:space="preserve"> of Hal Abel (Lead), Steve Starr, Mike Noettl, Mike Coleman, Zi</w:t>
      </w:r>
      <w:r w:rsidR="007D608D">
        <w:t>a Usmani, Barry Snitzer, Susan</w:t>
      </w:r>
      <w:r w:rsidR="00CD057D">
        <w:t xml:space="preserve"> Lewis, Phil Brockman, Daniel Backus, Veronique Marcel, Ethan Akins to write additional questions for the proficiency tests so that there is a minimum of 35 for each exam, propose amendments to current questions, change the allowable time to be 1 minute per question rounded up to the closest 5 minutes, and amend the exam so only one question is viewable at a time.</w:t>
      </w:r>
    </w:p>
    <w:p w14:paraId="38D71C4E" w14:textId="5ED6B462" w:rsidR="001B5D15" w:rsidRDefault="001B5D15" w:rsidP="00CD057D">
      <w:pPr>
        <w:pStyle w:val="Body"/>
      </w:pPr>
      <w:r>
        <w:t xml:space="preserve">Motion made by Mihaela </w:t>
      </w:r>
      <w:r w:rsidR="00897F01">
        <w:t xml:space="preserve">Lupu </w:t>
      </w:r>
      <w:r>
        <w:t xml:space="preserve">and seconded by Jim Ringer to have a 1 minute per question duration for </w:t>
      </w:r>
      <w:proofErr w:type="spellStart"/>
      <w:r w:rsidR="00473431">
        <w:t>candiates</w:t>
      </w:r>
      <w:proofErr w:type="spellEnd"/>
      <w:r w:rsidR="00473431">
        <w:t xml:space="preserve"> who</w:t>
      </w:r>
      <w:r w:rsidR="001E5E25">
        <w:t>’</w:t>
      </w:r>
      <w:r w:rsidR="00473431">
        <w:t xml:space="preserve">s primary language is </w:t>
      </w:r>
      <w:r>
        <w:t xml:space="preserve">English  and 1 minute 30 seconds for </w:t>
      </w:r>
      <w:proofErr w:type="spellStart"/>
      <w:r w:rsidR="001E5E25">
        <w:t>candiates</w:t>
      </w:r>
      <w:proofErr w:type="spellEnd"/>
      <w:r w:rsidR="001E5E25">
        <w:t xml:space="preserve"> who’s primary language is not </w:t>
      </w:r>
      <w:r>
        <w:t>English (English as a second language).</w:t>
      </w:r>
      <w:r w:rsidR="00805614">
        <w:t xml:space="preserve"> </w:t>
      </w:r>
      <w:r w:rsidR="00545427">
        <w:t>Motion Passed</w:t>
      </w:r>
      <w:r w:rsidR="00805614">
        <w:t>.</w:t>
      </w:r>
    </w:p>
    <w:p w14:paraId="4EE8C143" w14:textId="64FD5248" w:rsidR="007D608D" w:rsidRDefault="007D608D" w:rsidP="007D608D">
      <w:pPr>
        <w:pStyle w:val="ActionItem"/>
      </w:pPr>
      <w:r>
        <w:t xml:space="preserve">ACTION ITEM: Ethan Akins to work with the auditor proficiency exam website administrator to have a 1 question showing at a time and a 1 minute per question duration for </w:t>
      </w:r>
      <w:proofErr w:type="spellStart"/>
      <w:r>
        <w:t>candiates</w:t>
      </w:r>
      <w:proofErr w:type="spellEnd"/>
      <w:r>
        <w:t xml:space="preserve"> who’s primary language is English  and 1 minute 30 seconds for </w:t>
      </w:r>
      <w:proofErr w:type="spellStart"/>
      <w:r>
        <w:t>candiates</w:t>
      </w:r>
      <w:proofErr w:type="spellEnd"/>
      <w:r>
        <w:t xml:space="preserve"> who’s primary language is not English (Due Date: 20-Feb-2017)</w:t>
      </w:r>
      <w:r w:rsidR="004F20D6">
        <w:t>.</w:t>
      </w:r>
    </w:p>
    <w:p w14:paraId="7A883A07" w14:textId="6DD301F8" w:rsidR="00CD057D" w:rsidRDefault="00CD057D" w:rsidP="00CD057D">
      <w:pPr>
        <w:pStyle w:val="Body"/>
      </w:pPr>
      <w:r w:rsidRPr="00CD057D">
        <w:rPr>
          <w:b/>
        </w:rPr>
        <w:t>Isolation of Hoists:</w:t>
      </w:r>
      <w:r>
        <w:t xml:space="preserve"> The </w:t>
      </w:r>
      <w:proofErr w:type="spellStart"/>
      <w:r>
        <w:t>subteam</w:t>
      </w:r>
      <w:proofErr w:type="spellEnd"/>
      <w:r>
        <w:t xml:space="preserve"> of Shawn Vierthaler (Lead), Hal Abel, Nigel Cook, Paul Slater, Carleen Brubaker to continue to investigate the need for the work to be electrically isolated/insulated from the </w:t>
      </w:r>
      <w:r w:rsidR="005A52D5">
        <w:t>hoist</w:t>
      </w:r>
      <w:r>
        <w:t xml:space="preserve"> and reword AC7108 para 5.3.14 accordingly.</w:t>
      </w:r>
      <w:r w:rsidR="005A52D5">
        <w:t xml:space="preserve"> The main issue is current leakage from the hoist motor.</w:t>
      </w:r>
    </w:p>
    <w:p w14:paraId="195112A3" w14:textId="143E6CAE" w:rsidR="00805614" w:rsidRDefault="00805614" w:rsidP="00CD057D">
      <w:pPr>
        <w:pStyle w:val="Body"/>
      </w:pPr>
      <w:r>
        <w:t xml:space="preserve">Motion made by Shawn </w:t>
      </w:r>
      <w:r w:rsidR="00897F01">
        <w:t xml:space="preserve">Vierthaler </w:t>
      </w:r>
      <w:r>
        <w:t xml:space="preserve">and seconded by Jeremy </w:t>
      </w:r>
      <w:r w:rsidR="00897F01">
        <w:t xml:space="preserve">Philips </w:t>
      </w:r>
      <w:r>
        <w:t xml:space="preserve">to accept the </w:t>
      </w:r>
      <w:r w:rsidR="007D608D">
        <w:t>sub-team</w:t>
      </w:r>
      <w:r w:rsidR="00545427">
        <w:t>’s</w:t>
      </w:r>
      <w:r>
        <w:t xml:space="preserve"> proposal for rewording of AC7108 para </w:t>
      </w:r>
      <w:r w:rsidR="00F33E71">
        <w:t>5.3.14</w:t>
      </w:r>
      <w:r>
        <w:t xml:space="preserve">. </w:t>
      </w:r>
      <w:r w:rsidR="00545427">
        <w:t>Motion Passed</w:t>
      </w:r>
      <w:r w:rsidR="00613E99">
        <w:t>.</w:t>
      </w:r>
    </w:p>
    <w:p w14:paraId="11CE90D5" w14:textId="4AFDAD7A" w:rsidR="00F33E71" w:rsidRDefault="00F33E71" w:rsidP="00F33E71">
      <w:pPr>
        <w:pStyle w:val="ActionItem"/>
      </w:pPr>
      <w:r>
        <w:t xml:space="preserve">ACTION ITEM: Nigel Cook to amend AC7108 para 5.3.14 per the </w:t>
      </w:r>
      <w:r w:rsidR="007D608D">
        <w:t>sub-team</w:t>
      </w:r>
      <w:r w:rsidR="00545427">
        <w:t>’s</w:t>
      </w:r>
      <w:r>
        <w:t xml:space="preserve"> recommendation on the</w:t>
      </w:r>
      <w:r w:rsidR="00AA37C6">
        <w:t xml:space="preserve"> electrical isolation of hoists</w:t>
      </w:r>
      <w:r>
        <w:t xml:space="preserve"> (</w:t>
      </w:r>
      <w:r w:rsidR="00AA37C6">
        <w:t>Due Date</w:t>
      </w:r>
      <w:r>
        <w:t xml:space="preserve">: </w:t>
      </w:r>
      <w:r w:rsidR="00AA37C6">
        <w:t>30-</w:t>
      </w:r>
      <w:r>
        <w:t>Nov-2016)</w:t>
      </w:r>
      <w:r w:rsidR="00AA37C6">
        <w:t>.</w:t>
      </w:r>
    </w:p>
    <w:p w14:paraId="57271D19" w14:textId="3DD7220F" w:rsidR="00CD057D" w:rsidRDefault="005A52D5" w:rsidP="00CD057D">
      <w:pPr>
        <w:pStyle w:val="Body"/>
      </w:pPr>
      <w:r w:rsidRPr="005A52D5">
        <w:rPr>
          <w:b/>
        </w:rPr>
        <w:t>Quality System Requirements – Slash Sheets:</w:t>
      </w:r>
      <w:r>
        <w:t xml:space="preserve"> </w:t>
      </w:r>
      <w:r w:rsidR="00CD057D">
        <w:t xml:space="preserve">A </w:t>
      </w:r>
      <w:proofErr w:type="spellStart"/>
      <w:r w:rsidR="00CD057D">
        <w:t>subteam</w:t>
      </w:r>
      <w:proofErr w:type="spellEnd"/>
      <w:r w:rsidR="00CD057D">
        <w:t xml:space="preserve"> </w:t>
      </w:r>
      <w:r w:rsidR="00630588">
        <w:t>of Mike</w:t>
      </w:r>
      <w:r w:rsidR="00CD057D">
        <w:t xml:space="preserve"> Coleman (</w:t>
      </w:r>
      <w:r w:rsidR="002F3CE5">
        <w:t>L</w:t>
      </w:r>
      <w:r w:rsidR="00CD057D">
        <w:t xml:space="preserve">ead), Karyn Deming, Zia Usmani, Michael Vosatka, Dennis Reidy, Susan Lewis, Angelina Mendoza, Bill </w:t>
      </w:r>
      <w:proofErr w:type="spellStart"/>
      <w:r w:rsidR="00CD057D">
        <w:t>Heeter</w:t>
      </w:r>
      <w:proofErr w:type="spellEnd"/>
      <w:r w:rsidR="00CD057D">
        <w:t xml:space="preserve"> and Christine Nesbitt to review all </w:t>
      </w:r>
      <w:r w:rsidR="00B8022B">
        <w:t>chemical</w:t>
      </w:r>
      <w:r w:rsidR="00CD057D">
        <w:t xml:space="preserve"> process slash sheets for “compliance to” and “existence of” quality system elements.</w:t>
      </w:r>
    </w:p>
    <w:p w14:paraId="1A29D761" w14:textId="5117C848" w:rsidR="00F33E71" w:rsidRDefault="00F33E71" w:rsidP="00CD057D">
      <w:pPr>
        <w:pStyle w:val="Body"/>
      </w:pPr>
      <w:r>
        <w:t xml:space="preserve">The slash sheets have been reviewed by the </w:t>
      </w:r>
      <w:r w:rsidR="007D608D">
        <w:t>sub-team</w:t>
      </w:r>
      <w:r>
        <w:t xml:space="preserve"> and a list of “questionable” paragraphs identified. This list of “questionable” paragraphs</w:t>
      </w:r>
      <w:r w:rsidR="00900679">
        <w:t xml:space="preserve"> will</w:t>
      </w:r>
      <w:r>
        <w:t xml:space="preserve"> be presented to the </w:t>
      </w:r>
      <w:r w:rsidR="00CA6F5A" w:rsidRPr="00CA6F5A">
        <w:t xml:space="preserve">Aerospace Quality System </w:t>
      </w:r>
      <w:r w:rsidR="00CA6F5A">
        <w:t>(</w:t>
      </w:r>
      <w:r>
        <w:t>AQS</w:t>
      </w:r>
      <w:r w:rsidR="00CA6F5A">
        <w:t>)</w:t>
      </w:r>
      <w:r>
        <w:t xml:space="preserve"> group for comment.</w:t>
      </w:r>
    </w:p>
    <w:p w14:paraId="1B90AFF1" w14:textId="1BCA9B9C" w:rsidR="00900679" w:rsidRDefault="00900679" w:rsidP="00900679">
      <w:pPr>
        <w:pStyle w:val="ActionItem"/>
      </w:pPr>
      <w:r>
        <w:t>ACTION ITEM</w:t>
      </w:r>
      <w:r w:rsidR="00545427">
        <w:t>:</w:t>
      </w:r>
      <w:r w:rsidRPr="00900679">
        <w:t xml:space="preserve"> A sub-team of Mike Coleman (Lead), Karyn Deming, Zia Usmani, Michael Vosatka, Dennis Reidy, Susan Lewis, Angelina Mendoza, Bill </w:t>
      </w:r>
      <w:proofErr w:type="spellStart"/>
      <w:r w:rsidRPr="00900679">
        <w:t>Heeter</w:t>
      </w:r>
      <w:proofErr w:type="spellEnd"/>
      <w:r w:rsidRPr="00900679">
        <w:t xml:space="preserve"> and Christine Nesbitt to</w:t>
      </w:r>
      <w:r>
        <w:t xml:space="preserve"> pres</w:t>
      </w:r>
      <w:r w:rsidR="00FC6DD3">
        <w:t>e</w:t>
      </w:r>
      <w:r>
        <w:t>n</w:t>
      </w:r>
      <w:r w:rsidR="00FC6DD3">
        <w:t>t</w:t>
      </w:r>
      <w:r>
        <w:t xml:space="preserve"> their list of slash sheet questions that may violate checklist criteria to the AQS Task Group for review and </w:t>
      </w:r>
      <w:r w:rsidR="00AA37C6">
        <w:t>report back at the next meeting</w:t>
      </w:r>
      <w:r>
        <w:t xml:space="preserve"> (</w:t>
      </w:r>
      <w:r w:rsidR="00C37EAE">
        <w:t>D</w:t>
      </w:r>
      <w:r w:rsidR="00AA37C6">
        <w:t>ue</w:t>
      </w:r>
      <w:r w:rsidR="00C37EAE">
        <w:t xml:space="preserve"> D</w:t>
      </w:r>
      <w:r w:rsidR="00AA37C6">
        <w:t>ate</w:t>
      </w:r>
      <w:r>
        <w:t>: 20-Feb-201</w:t>
      </w:r>
      <w:r w:rsidR="00771D54">
        <w:t>7</w:t>
      </w:r>
      <w:r>
        <w:t>)</w:t>
      </w:r>
      <w:r w:rsidR="00AA37C6">
        <w:t>.</w:t>
      </w:r>
    </w:p>
    <w:p w14:paraId="129419FB" w14:textId="46C0708F" w:rsidR="00CD057D" w:rsidRDefault="005A52D5" w:rsidP="00CD057D">
      <w:pPr>
        <w:pStyle w:val="Body"/>
      </w:pPr>
      <w:r w:rsidRPr="005A52D5">
        <w:rPr>
          <w:b/>
        </w:rPr>
        <w:t>Quality System Requirements – AC7108:</w:t>
      </w:r>
      <w:r>
        <w:t xml:space="preserve"> </w:t>
      </w:r>
      <w:r w:rsidR="00CD057D">
        <w:t xml:space="preserve">A </w:t>
      </w:r>
      <w:proofErr w:type="spellStart"/>
      <w:r w:rsidR="00CD057D">
        <w:t>subteam</w:t>
      </w:r>
      <w:proofErr w:type="spellEnd"/>
      <w:r w:rsidR="00CD057D">
        <w:t xml:space="preserve"> of Mike Coleman (</w:t>
      </w:r>
      <w:r w:rsidR="002F3CE5">
        <w:t>L</w:t>
      </w:r>
      <w:r w:rsidR="00CD057D">
        <w:t xml:space="preserve">ead), Karyn Deming, Zia Usmani, Michael Vosatka, Dennis Reidy, Susan Lewis, Angelina Mendoza, Christine Nesbitt. To review AC7108 Rev H paras 3.4.1, 3.4.2, 3.4.3, 3.6.2, 3.6.3, 3.6.4, 3.8.1, 3.8.3, 3.9.1, 4.2.2.1, 4.2.2.1.1, 4.2.2.2, 4.2.2.3, 4.2.4, 4.4.1, 4.4.3. 4.4.4, 4.5.1, 4.5.2, 4.5.3, 4.5.6, 4.5.7, 5.2.1, 5.3.3, 5.4.6, 5.4.7, 5.5.2, 5.6.7, 5.7.2 against PD 1100 requirements for </w:t>
      </w:r>
      <w:r w:rsidR="001E5E25">
        <w:t>“</w:t>
      </w:r>
      <w:r w:rsidR="00CD057D">
        <w:t>compliance to</w:t>
      </w:r>
      <w:r w:rsidR="001E5E25">
        <w:t>”</w:t>
      </w:r>
      <w:r w:rsidR="00CD057D">
        <w:t xml:space="preserve"> and </w:t>
      </w:r>
      <w:r w:rsidR="001E5E25">
        <w:t>“</w:t>
      </w:r>
      <w:r w:rsidR="00CD057D">
        <w:t>not existence of</w:t>
      </w:r>
      <w:r w:rsidR="001E5E25">
        <w:t>”</w:t>
      </w:r>
      <w:r w:rsidR="00CD057D">
        <w:t xml:space="preserve"> quality system elements and propose either alternative wording or recommend deletion.</w:t>
      </w:r>
    </w:p>
    <w:p w14:paraId="7EAE3DE0" w14:textId="4CEA02CE" w:rsidR="00771D54" w:rsidRDefault="00771D54" w:rsidP="00CD057D">
      <w:pPr>
        <w:pStyle w:val="Body"/>
      </w:pPr>
      <w:r>
        <w:t>There was no report out on this item.</w:t>
      </w:r>
    </w:p>
    <w:p w14:paraId="56B57A1D" w14:textId="5412EFA3" w:rsidR="00CD057D" w:rsidRDefault="005A52D5" w:rsidP="00CD057D">
      <w:pPr>
        <w:pStyle w:val="Body"/>
      </w:pPr>
      <w:r w:rsidRPr="005A52D5">
        <w:rPr>
          <w:b/>
        </w:rPr>
        <w:t>Processing of Periodic Test Pieces:</w:t>
      </w:r>
      <w:r>
        <w:t xml:space="preserve"> </w:t>
      </w:r>
      <w:r w:rsidR="00CD057D">
        <w:t xml:space="preserve">A </w:t>
      </w:r>
      <w:proofErr w:type="spellStart"/>
      <w:r w:rsidR="00CD057D">
        <w:t>subteam</w:t>
      </w:r>
      <w:proofErr w:type="spellEnd"/>
      <w:r w:rsidR="00CD057D">
        <w:t xml:space="preserve"> of Steve Starr (</w:t>
      </w:r>
      <w:r w:rsidR="002F3CE5">
        <w:t>L</w:t>
      </w:r>
      <w:r w:rsidR="00CD057D">
        <w:t xml:space="preserve">ead), Dennis Reidy, Mike Coleman, Zia </w:t>
      </w:r>
      <w:proofErr w:type="spellStart"/>
      <w:r w:rsidR="00CD057D">
        <w:t>Usami</w:t>
      </w:r>
      <w:proofErr w:type="spellEnd"/>
      <w:r w:rsidR="00CD057D">
        <w:t>, Hal Abel, Nick Magnapera and Jim Cummings was appointed to draft a proposal to relevant committees to amend MIL-8625 and MIL-DTL-5541 regarding the need to process panels with production parts and what constituted “production</w:t>
      </w:r>
      <w:r w:rsidR="00CA6F5A">
        <w:t>.</w:t>
      </w:r>
      <w:r w:rsidR="00CD057D">
        <w:t>”</w:t>
      </w:r>
    </w:p>
    <w:p w14:paraId="16CAE46A" w14:textId="04354B21" w:rsidR="00A91045" w:rsidRDefault="00771D54" w:rsidP="00CD057D">
      <w:pPr>
        <w:pStyle w:val="Body"/>
      </w:pPr>
      <w:r>
        <w:lastRenderedPageBreak/>
        <w:t>Proposed</w:t>
      </w:r>
      <w:r w:rsidR="00A91045">
        <w:t xml:space="preserve"> changes </w:t>
      </w:r>
      <w:r>
        <w:t>were sent to the specification owner</w:t>
      </w:r>
      <w:r w:rsidR="00A91045">
        <w:t>. MIL-A-8625 has be</w:t>
      </w:r>
      <w:r w:rsidR="00D9606E">
        <w:t xml:space="preserve">en drafted and </w:t>
      </w:r>
      <w:r w:rsidR="00A91045">
        <w:t>MIL-DTL-5541 is planned to be drafted.</w:t>
      </w:r>
      <w:r w:rsidR="00D9606E">
        <w:t xml:space="preserve"> Item Closed</w:t>
      </w:r>
      <w:r w:rsidR="00CA6F5A">
        <w:t>.</w:t>
      </w:r>
    </w:p>
    <w:p w14:paraId="0B1A92C4" w14:textId="758021C5" w:rsidR="00CD057D" w:rsidRDefault="005A52D5" w:rsidP="00CD057D">
      <w:pPr>
        <w:pStyle w:val="Body"/>
      </w:pPr>
      <w:r w:rsidRPr="005A52D5">
        <w:rPr>
          <w:b/>
        </w:rPr>
        <w:t>Recording Solution Temperatures:</w:t>
      </w:r>
      <w:r>
        <w:t xml:space="preserve"> </w:t>
      </w:r>
      <w:r w:rsidR="00CD057D">
        <w:t xml:space="preserve">A </w:t>
      </w:r>
      <w:proofErr w:type="spellStart"/>
      <w:r w:rsidR="00CD057D">
        <w:t>subteam</w:t>
      </w:r>
      <w:proofErr w:type="spellEnd"/>
      <w:r w:rsidR="00CD057D">
        <w:t xml:space="preserve"> of Stephen Judge (</w:t>
      </w:r>
      <w:r w:rsidR="002F3CE5">
        <w:t>L</w:t>
      </w:r>
      <w:r w:rsidR="00CD057D">
        <w:t>ead), Jim Cummings, Gene Wallace and Christine Nesbitt to review the CP Audit Criteria and the CP Audit Handbook and propose amendments for recording solution temperatures.</w:t>
      </w:r>
    </w:p>
    <w:p w14:paraId="0CC26722" w14:textId="68939B95" w:rsidR="00AA477F" w:rsidRDefault="00AA477F" w:rsidP="00CD057D">
      <w:pPr>
        <w:pStyle w:val="Body"/>
      </w:pPr>
      <w:r>
        <w:t>The team presented their proposal but it did not include any changes to the checklist. If they want to define minimum recording requirements the checklist must be amended to define them.</w:t>
      </w:r>
    </w:p>
    <w:p w14:paraId="08EF8A26" w14:textId="68B6A29B" w:rsidR="00AA477F" w:rsidRDefault="00AA477F" w:rsidP="00243F39">
      <w:pPr>
        <w:pStyle w:val="ActionItem"/>
      </w:pPr>
      <w:r>
        <w:t xml:space="preserve">ACTION ITEM: A </w:t>
      </w:r>
      <w:r w:rsidR="007D608D">
        <w:t>sub-team</w:t>
      </w:r>
      <w:r>
        <w:t xml:space="preserve"> of </w:t>
      </w:r>
      <w:r w:rsidRPr="00AA477F">
        <w:t>Stephen Judge (Lead), Jim Cummings, Gene Wallace</w:t>
      </w:r>
      <w:r>
        <w:t xml:space="preserve">, Andy Murphy, Jeremy Phillips, </w:t>
      </w:r>
      <w:r w:rsidR="00243F39">
        <w:t>Jim Dodge, Dave Sexton</w:t>
      </w:r>
      <w:r w:rsidR="00666C24">
        <w:t>, Charles Costello</w:t>
      </w:r>
      <w:r w:rsidRPr="00AA477F">
        <w:t xml:space="preserve"> and Christine Nesbitt to review the CP Audit Criteria and the CP Audit Handbook and propose </w:t>
      </w:r>
      <w:r w:rsidR="00243F39">
        <w:t>minimum requirements</w:t>
      </w:r>
      <w:r w:rsidRPr="00AA477F">
        <w:t xml:space="preserve"> for </w:t>
      </w:r>
      <w:r w:rsidR="00243F39">
        <w:t>recording solution temperatures and</w:t>
      </w:r>
      <w:r w:rsidR="00AA37C6">
        <w:t xml:space="preserve"> examples of </w:t>
      </w:r>
      <w:r w:rsidR="001E5E25">
        <w:t>how</w:t>
      </w:r>
      <w:r w:rsidR="00AA37C6">
        <w:t xml:space="preserve"> meet</w:t>
      </w:r>
      <w:r w:rsidR="001E5E25">
        <w:t xml:space="preserve"> to meet those requirements.</w:t>
      </w:r>
      <w:r w:rsidR="00243F39">
        <w:t xml:space="preserve"> (</w:t>
      </w:r>
      <w:r w:rsidR="00AA37C6">
        <w:t>Due Date</w:t>
      </w:r>
      <w:r w:rsidR="00243F39">
        <w:t>: 20-Feb-201</w:t>
      </w:r>
      <w:r w:rsidR="00AA37C6">
        <w:t>7</w:t>
      </w:r>
      <w:r w:rsidR="00243F39">
        <w:t>)</w:t>
      </w:r>
      <w:r w:rsidR="00AA37C6">
        <w:t>.</w:t>
      </w:r>
    </w:p>
    <w:p w14:paraId="157D0FB8" w14:textId="0A1603B3" w:rsidR="00CD057D" w:rsidRDefault="005A52D5" w:rsidP="00CD057D">
      <w:pPr>
        <w:pStyle w:val="Body"/>
      </w:pPr>
      <w:r w:rsidRPr="005A52D5">
        <w:rPr>
          <w:b/>
        </w:rPr>
        <w:t xml:space="preserve">Calibration/Verification: </w:t>
      </w:r>
      <w:r w:rsidR="00CD057D">
        <w:t xml:space="preserve">A </w:t>
      </w:r>
      <w:proofErr w:type="spellStart"/>
      <w:r w:rsidR="00CD057D">
        <w:t>subteam</w:t>
      </w:r>
      <w:proofErr w:type="spellEnd"/>
      <w:r w:rsidR="00CD057D">
        <w:t xml:space="preserve"> of Steve Starr (Lead), Mike Coleman, Yuhui Sun, Mark Montreuil, Jerker Nordh, Ch</w:t>
      </w:r>
      <w:r w:rsidR="004F20D6">
        <w:t>ristine Nesbitt, Tammi Schubert and</w:t>
      </w:r>
      <w:r w:rsidR="00CD057D">
        <w:t xml:space="preserve"> </w:t>
      </w:r>
      <w:proofErr w:type="spellStart"/>
      <w:r w:rsidR="00CD057D">
        <w:t>Vitorio</w:t>
      </w:r>
      <w:proofErr w:type="spellEnd"/>
      <w:r w:rsidR="00CD057D">
        <w:t xml:space="preserve"> </w:t>
      </w:r>
      <w:proofErr w:type="spellStart"/>
      <w:r w:rsidR="00CD057D">
        <w:t>Stana</w:t>
      </w:r>
      <w:proofErr w:type="spellEnd"/>
      <w:r w:rsidR="00CD057D">
        <w:t xml:space="preserve"> was set up to address calibration/verification requirements for various instrument types used in the support of chemical processing (conductivity meters, pH meters, eddy current thickness testers, magnetic thickness testers, XRF, etc.) and consider raising to NMC as a </w:t>
      </w:r>
      <w:r w:rsidR="00630588">
        <w:t>standardization</w:t>
      </w:r>
      <w:r w:rsidR="00CD057D">
        <w:t xml:space="preserve"> issue.</w:t>
      </w:r>
    </w:p>
    <w:p w14:paraId="02DDFED6" w14:textId="3F2A6233" w:rsidR="003C7411" w:rsidRDefault="003C7411" w:rsidP="00CD057D">
      <w:pPr>
        <w:pStyle w:val="Body"/>
      </w:pPr>
      <w:r>
        <w:t xml:space="preserve">The </w:t>
      </w:r>
      <w:r w:rsidR="007D608D">
        <w:t>sub-team</w:t>
      </w:r>
      <w:r>
        <w:t xml:space="preserve"> presentation identified that there is presently no clear definition for calibration, verification or </w:t>
      </w:r>
      <w:r w:rsidR="00545427">
        <w:t>standardization</w:t>
      </w:r>
      <w:r>
        <w:t xml:space="preserve"> and proposed definitions</w:t>
      </w:r>
      <w:r w:rsidR="00CA6F5A">
        <w:t xml:space="preserve">. </w:t>
      </w:r>
      <w:r>
        <w:t xml:space="preserve"> </w:t>
      </w:r>
    </w:p>
    <w:p w14:paraId="0C2BD438" w14:textId="2E0FC545" w:rsidR="003C7411" w:rsidRDefault="003C7411" w:rsidP="00CD057D">
      <w:pPr>
        <w:pStyle w:val="Body"/>
      </w:pPr>
      <w:r>
        <w:t>Motion made by Mike Coleman</w:t>
      </w:r>
      <w:r w:rsidR="00FC6DD3">
        <w:t xml:space="preserve"> </w:t>
      </w:r>
      <w:r>
        <w:t xml:space="preserve">and seconded by Jeremy Phillips to take the </w:t>
      </w:r>
      <w:r w:rsidR="00545427">
        <w:t>definitions</w:t>
      </w:r>
      <w:r>
        <w:t xml:space="preserve"> presented to NMC </w:t>
      </w:r>
      <w:r w:rsidR="00545427">
        <w:t>Standardization</w:t>
      </w:r>
      <w:r>
        <w:t xml:space="preserve"> for acceptance as Nadcap definitions. </w:t>
      </w:r>
      <w:r w:rsidR="00545427">
        <w:t>Motion Passed</w:t>
      </w:r>
      <w:r>
        <w:t>.</w:t>
      </w:r>
    </w:p>
    <w:p w14:paraId="578C4FB0" w14:textId="2E0FC1E8" w:rsidR="003C7411" w:rsidRDefault="00771D54" w:rsidP="00000F87">
      <w:pPr>
        <w:pStyle w:val="ActionItem"/>
      </w:pPr>
      <w:r>
        <w:t>ACTION ITEM: Nigel Cook to propose to NMC that they adopt Nadcap definitions for Calibration, V</w:t>
      </w:r>
      <w:r w:rsidR="00AA37C6">
        <w:t xml:space="preserve">erification and </w:t>
      </w:r>
      <w:r w:rsidR="00545427">
        <w:t>Standardization</w:t>
      </w:r>
      <w:r>
        <w:t xml:space="preserve"> (</w:t>
      </w:r>
      <w:r w:rsidR="00AA37C6">
        <w:t>Due Date</w:t>
      </w:r>
      <w:r>
        <w:t>: 20-Feb-2017)</w:t>
      </w:r>
      <w:r w:rsidR="00AA37C6">
        <w:t>.</w:t>
      </w:r>
    </w:p>
    <w:p w14:paraId="79D0C741" w14:textId="2D8EB2F4" w:rsidR="00CD057D" w:rsidRDefault="005A52D5" w:rsidP="00CD057D">
      <w:pPr>
        <w:pStyle w:val="Body"/>
      </w:pPr>
      <w:r w:rsidRPr="005A52D5">
        <w:rPr>
          <w:b/>
        </w:rPr>
        <w:t>Etch Rate Test Panels:</w:t>
      </w:r>
      <w:r>
        <w:t xml:space="preserve"> </w:t>
      </w:r>
      <w:r w:rsidR="00CD057D">
        <w:t xml:space="preserve">A </w:t>
      </w:r>
      <w:proofErr w:type="spellStart"/>
      <w:r w:rsidR="00CD057D">
        <w:t>subteam</w:t>
      </w:r>
      <w:proofErr w:type="spellEnd"/>
      <w:r w:rsidR="00CD057D">
        <w:t xml:space="preserve"> of Karyn Deming (Lead</w:t>
      </w:r>
      <w:r w:rsidR="00630588">
        <w:t>), Mike</w:t>
      </w:r>
      <w:r w:rsidR="00CD057D">
        <w:t xml:space="preserve"> Coleman, Jeremy Phillips, Mariusz Stanczyk, Mike Stolze and Christine Nesbitt to review checklist requirements regarding the re-use of etch rate test panels.</w:t>
      </w:r>
    </w:p>
    <w:p w14:paraId="4C858E14" w14:textId="7AE1F6D6" w:rsidR="00BA4A47" w:rsidRDefault="007D608D" w:rsidP="00BA4A47">
      <w:pPr>
        <w:pStyle w:val="Body"/>
      </w:pPr>
      <w:r>
        <w:t>Sub-team</w:t>
      </w:r>
      <w:r w:rsidR="00BA4A47">
        <w:t xml:space="preserve"> to continue with their proposal but need to address: Lot testing v</w:t>
      </w:r>
      <w:r w:rsidR="00CA6F5A">
        <w:t>ersu</w:t>
      </w:r>
      <w:r w:rsidR="00BA4A47">
        <w:t>s periodic testing, what does “same processed condition” mean, purpose of etch rate test (weekly solution control test using a defined panel, daily test to determine process time for production).</w:t>
      </w:r>
    </w:p>
    <w:p w14:paraId="3AA87C25" w14:textId="03BF616C" w:rsidR="00BA4A47" w:rsidRDefault="005A4BF6" w:rsidP="00BA4A47">
      <w:pPr>
        <w:pStyle w:val="Body"/>
      </w:pPr>
      <w:r>
        <w:t>Additional</w:t>
      </w:r>
      <w:r w:rsidR="00BA4A47">
        <w:t xml:space="preserve"> </w:t>
      </w:r>
      <w:r w:rsidR="007D608D">
        <w:t>sub-team</w:t>
      </w:r>
      <w:r w:rsidR="00BA4A47">
        <w:t xml:space="preserve"> members are: Mike Noettl, Matt </w:t>
      </w:r>
      <w:proofErr w:type="spellStart"/>
      <w:r w:rsidR="00BA4A47">
        <w:t>Zanolli</w:t>
      </w:r>
      <w:proofErr w:type="spellEnd"/>
      <w:r w:rsidR="00BA4A47">
        <w:t xml:space="preserve">, Gigi Streeter, </w:t>
      </w:r>
      <w:proofErr w:type="spellStart"/>
      <w:r w:rsidR="00BA4A47">
        <w:t>Jeremie</w:t>
      </w:r>
      <w:proofErr w:type="spellEnd"/>
      <w:r w:rsidR="00BA4A47">
        <w:t xml:space="preserve"> </w:t>
      </w:r>
      <w:proofErr w:type="spellStart"/>
      <w:r w:rsidR="00BA4A47">
        <w:t>Gerten</w:t>
      </w:r>
      <w:proofErr w:type="spellEnd"/>
      <w:r w:rsidR="00BA4A47">
        <w:t xml:space="preserve"> (Metal Finishing Co).</w:t>
      </w:r>
    </w:p>
    <w:p w14:paraId="6CAF59FA" w14:textId="59F57092" w:rsidR="00BA4A47" w:rsidRDefault="00BA4A47" w:rsidP="00BA4A47">
      <w:pPr>
        <w:pStyle w:val="ActionItem"/>
      </w:pPr>
      <w:r>
        <w:t xml:space="preserve">ACTION ITEM: A </w:t>
      </w:r>
      <w:r w:rsidR="007D608D">
        <w:t>sub-team</w:t>
      </w:r>
      <w:r>
        <w:t xml:space="preserve"> of Karyn Deming (Lead), Mike Coleman, Jeremy Phillips, Mariusz Stanczyk, Mike Stolze and Christine Nesbitt, Mike Noettl, Matt </w:t>
      </w:r>
      <w:proofErr w:type="spellStart"/>
      <w:r>
        <w:t>Zanolli</w:t>
      </w:r>
      <w:proofErr w:type="spellEnd"/>
      <w:r>
        <w:t xml:space="preserve">, Gigi Streeter, </w:t>
      </w:r>
      <w:proofErr w:type="spellStart"/>
      <w:r>
        <w:t>Jeremie</w:t>
      </w:r>
      <w:proofErr w:type="spellEnd"/>
      <w:r>
        <w:t xml:space="preserve"> </w:t>
      </w:r>
      <w:proofErr w:type="spellStart"/>
      <w:r>
        <w:t>Gerten</w:t>
      </w:r>
      <w:proofErr w:type="spellEnd"/>
      <w:r>
        <w:t xml:space="preserve"> to continue developing the proposal for r</w:t>
      </w:r>
      <w:r w:rsidR="00771D54">
        <w:t>e</w:t>
      </w:r>
      <w:r>
        <w:t>use of etch</w:t>
      </w:r>
      <w:r w:rsidR="00771D54">
        <w:t xml:space="preserve"> rate test panels and consider l</w:t>
      </w:r>
      <w:r>
        <w:t>ot testing v</w:t>
      </w:r>
      <w:r w:rsidR="00BC09A5">
        <w:t>ersu</w:t>
      </w:r>
      <w:r>
        <w:t>s periodic testing, what does “same processed condition” mean, purpose of etch rate test (weekly solution control test using a defined panel, daily test to determi</w:t>
      </w:r>
      <w:r w:rsidR="00AA37C6">
        <w:t>ne process time for production) (Due Date: 20-Feb-2017).</w:t>
      </w:r>
    </w:p>
    <w:p w14:paraId="6E3DF028" w14:textId="36A9EFA1" w:rsidR="00CD057D" w:rsidRDefault="005A52D5" w:rsidP="00CD057D">
      <w:pPr>
        <w:pStyle w:val="Body"/>
      </w:pPr>
      <w:r w:rsidRPr="005A52D5">
        <w:rPr>
          <w:b/>
        </w:rPr>
        <w:t>Missed Non-Compliances:</w:t>
      </w:r>
      <w:r>
        <w:t xml:space="preserve"> </w:t>
      </w:r>
      <w:r w:rsidR="00CD057D">
        <w:t xml:space="preserve">A </w:t>
      </w:r>
      <w:proofErr w:type="spellStart"/>
      <w:r w:rsidR="00CD057D">
        <w:t>subteam</w:t>
      </w:r>
      <w:proofErr w:type="spellEnd"/>
      <w:r w:rsidR="00CD057D">
        <w:t xml:space="preserve"> of Hal Abel, Zia Usmani, Jonathan Scudder and Nigel Cook  to investigate concerns that numerous Nadcap audits have missed non-compliances.</w:t>
      </w:r>
    </w:p>
    <w:p w14:paraId="7CC213AA" w14:textId="6CEADE06" w:rsidR="00771D54" w:rsidRDefault="00771D54" w:rsidP="00CD057D">
      <w:pPr>
        <w:pStyle w:val="Body"/>
      </w:pPr>
      <w:r>
        <w:t>No report out.</w:t>
      </w:r>
    </w:p>
    <w:p w14:paraId="30DCD13B" w14:textId="3CCA0688" w:rsidR="00B91A0C" w:rsidRDefault="00B91A0C" w:rsidP="00CD057D">
      <w:pPr>
        <w:pStyle w:val="Body"/>
      </w:pPr>
      <w:r w:rsidRPr="00B91A0C">
        <w:rPr>
          <w:b/>
        </w:rPr>
        <w:t>pH Calibration:</w:t>
      </w:r>
      <w:r>
        <w:t xml:space="preserve">  </w:t>
      </w:r>
      <w:r w:rsidRPr="00B91A0C">
        <w:t>Mike Coleman to request Boeing review the need for pH meter verification to bracket the expected test results.</w:t>
      </w:r>
      <w:r w:rsidR="001F7BB4">
        <w:t xml:space="preserve"> These were reviewed back at Boeing and they require bracketing.</w:t>
      </w:r>
      <w:r w:rsidR="00771D54">
        <w:t xml:space="preserve"> Item Closed.</w:t>
      </w:r>
    </w:p>
    <w:p w14:paraId="7286D735" w14:textId="584C339F" w:rsidR="000432DF" w:rsidRDefault="000432DF" w:rsidP="000432DF">
      <w:pPr>
        <w:pStyle w:val="Heading1"/>
      </w:pPr>
      <w:r w:rsidRPr="00161D4F">
        <w:lastRenderedPageBreak/>
        <w:t>auditor consistency</w:t>
      </w:r>
      <w:r w:rsidR="00DE1991">
        <w:t xml:space="preserve"> - OPen</w:t>
      </w:r>
    </w:p>
    <w:p w14:paraId="7286D736" w14:textId="2238F925" w:rsidR="000432DF" w:rsidRDefault="000432DF" w:rsidP="000432DF">
      <w:pPr>
        <w:pStyle w:val="Body"/>
      </w:pPr>
      <w:r>
        <w:t xml:space="preserve">Mike </w:t>
      </w:r>
      <w:r w:rsidR="00712B5F">
        <w:t>Coleman</w:t>
      </w:r>
      <w:r>
        <w:t xml:space="preserve"> gave a presentation on auditor consistency. The Task Group was </w:t>
      </w:r>
      <w:r w:rsidRPr="0036727E">
        <w:t>green for all</w:t>
      </w:r>
      <w:r>
        <w:t xml:space="preserve"> dashboard metrics.</w:t>
      </w:r>
    </w:p>
    <w:p w14:paraId="7286D737" w14:textId="246D393E" w:rsidR="000432DF" w:rsidRDefault="009B576D" w:rsidP="000432DF">
      <w:pPr>
        <w:pStyle w:val="Body"/>
      </w:pPr>
      <w:r>
        <w:t>T</w:t>
      </w:r>
      <w:r w:rsidR="00FD1E4D">
        <w:t>he Task G</w:t>
      </w:r>
      <w:r>
        <w:t>roup asked if the questions in supplier feedback could be reviewed to see if changes could be made to get better feedback.</w:t>
      </w:r>
      <w:r w:rsidR="00FD1E4D">
        <w:t xml:space="preserve"> </w:t>
      </w:r>
      <w:r w:rsidR="00BC09A5">
        <w:t>The Task Group was</w:t>
      </w:r>
      <w:r w:rsidR="00FD1E4D">
        <w:t xml:space="preserve"> advised that they had been reviewed not that long ago but suggestions for better questions are always welcome. The questions are universal throughout Nadcap so any suggestions will be forwarded to the relevant NMC committee.</w:t>
      </w:r>
    </w:p>
    <w:p w14:paraId="32C51D78" w14:textId="44DB69BD" w:rsidR="009B576D" w:rsidRDefault="00FD1E4D" w:rsidP="000432DF">
      <w:pPr>
        <w:pStyle w:val="Body"/>
      </w:pPr>
      <w:r>
        <w:t xml:space="preserve">Nigel explained </w:t>
      </w:r>
      <w:r w:rsidR="005A4BF6">
        <w:t>that</w:t>
      </w:r>
      <w:r>
        <w:t xml:space="preserve"> the supplier</w:t>
      </w:r>
      <w:r w:rsidR="009B576D">
        <w:t xml:space="preserve"> feedback is </w:t>
      </w:r>
      <w:r>
        <w:t xml:space="preserve">not seen by the </w:t>
      </w:r>
      <w:r w:rsidR="00BC09A5">
        <w:t>A</w:t>
      </w:r>
      <w:r>
        <w:t xml:space="preserve">uditor. The system was recently amended to remove the </w:t>
      </w:r>
      <w:r w:rsidR="001E5E25">
        <w:t>supplier</w:t>
      </w:r>
      <w:r>
        <w:t xml:space="preserve"> feedback score from the </w:t>
      </w:r>
      <w:r w:rsidR="004F20D6">
        <w:t>a</w:t>
      </w:r>
      <w:r>
        <w:t>uditor evaluation score. Supplier feedback scores are now fed back to the auditor on a periodic basis so that comments are not traceable to a specific audit</w:t>
      </w:r>
      <w:r w:rsidR="00BE204D">
        <w:t>/</w:t>
      </w:r>
      <w:r w:rsidR="00AE2F16">
        <w:t>Supplier</w:t>
      </w:r>
      <w:r>
        <w:t>.</w:t>
      </w:r>
    </w:p>
    <w:p w14:paraId="7286D738" w14:textId="77777777" w:rsidR="000432DF" w:rsidRDefault="000432DF" w:rsidP="000432DF">
      <w:pPr>
        <w:keepNext/>
        <w:keepLines/>
        <w:numPr>
          <w:ilvl w:val="0"/>
          <w:numId w:val="1"/>
        </w:numPr>
        <w:tabs>
          <w:tab w:val="num" w:pos="1170"/>
        </w:tabs>
        <w:ind w:left="709" w:hanging="709"/>
        <w:outlineLvl w:val="0"/>
        <w:rPr>
          <w:rFonts w:eastAsiaTheme="majorEastAsia" w:cstheme="majorBidi"/>
          <w:b/>
          <w:bCs/>
          <w:caps/>
          <w:szCs w:val="28"/>
        </w:rPr>
      </w:pPr>
      <w:r>
        <w:rPr>
          <w:rFonts w:eastAsiaTheme="majorEastAsia" w:cstheme="majorBidi"/>
          <w:b/>
          <w:bCs/>
          <w:caps/>
          <w:szCs w:val="28"/>
        </w:rPr>
        <w:t>any other business</w:t>
      </w:r>
      <w:r w:rsidRPr="009610A4">
        <w:rPr>
          <w:rFonts w:eastAsiaTheme="majorEastAsia" w:cstheme="majorBidi"/>
          <w:b/>
          <w:bCs/>
          <w:caps/>
          <w:szCs w:val="28"/>
        </w:rPr>
        <w:t xml:space="preserve"> – OPEN </w:t>
      </w:r>
    </w:p>
    <w:p w14:paraId="7286D739" w14:textId="77777777" w:rsidR="000432DF" w:rsidRDefault="000432DF" w:rsidP="000432DF">
      <w:pPr>
        <w:pStyle w:val="Body"/>
      </w:pPr>
      <w:r w:rsidRPr="00C166DF">
        <w:rPr>
          <w:b/>
        </w:rPr>
        <w:t>Approval of Audit Handbook Changes</w:t>
      </w:r>
      <w:r w:rsidRPr="00CB1A76">
        <w:rPr>
          <w:b/>
        </w:rPr>
        <w:t>:</w:t>
      </w:r>
      <w:r>
        <w:t xml:space="preserve"> Nigel Cook presented the changes to the CP Audit Handbook.</w:t>
      </w:r>
    </w:p>
    <w:p w14:paraId="7286D73A" w14:textId="241677CD" w:rsidR="000432DF" w:rsidRDefault="003E1AA3" w:rsidP="000432DF">
      <w:pPr>
        <w:ind w:left="720"/>
      </w:pPr>
      <w:r>
        <w:t xml:space="preserve">Motion made by </w:t>
      </w:r>
      <w:r w:rsidR="00D0565D">
        <w:t>Hal Abel</w:t>
      </w:r>
      <w:r w:rsidR="000432DF" w:rsidRPr="009610A4">
        <w:t xml:space="preserve"> and seconded by </w:t>
      </w:r>
      <w:r w:rsidR="00D0565D">
        <w:t>Jim Ringer</w:t>
      </w:r>
      <w:r w:rsidR="000432DF">
        <w:t xml:space="preserve"> </w:t>
      </w:r>
      <w:r w:rsidR="000432DF" w:rsidRPr="009610A4">
        <w:t xml:space="preserve">to approve the </w:t>
      </w:r>
      <w:r w:rsidR="000432DF">
        <w:t>changes to the CP Audit Handbook</w:t>
      </w:r>
      <w:r w:rsidR="000432DF" w:rsidRPr="009610A4">
        <w:t xml:space="preserve">. </w:t>
      </w:r>
      <w:r w:rsidR="000432DF">
        <w:t xml:space="preserve">Motion </w:t>
      </w:r>
      <w:r w:rsidR="002F3CE5">
        <w:t>P</w:t>
      </w:r>
      <w:r w:rsidR="000432DF">
        <w:t>assed.</w:t>
      </w:r>
    </w:p>
    <w:p w14:paraId="6A38EF3D" w14:textId="4524F707" w:rsidR="003E1AA3" w:rsidRDefault="000432DF" w:rsidP="000432DF">
      <w:pPr>
        <w:keepLines/>
        <w:rPr>
          <w:b/>
          <w:i/>
        </w:rPr>
      </w:pPr>
      <w:r>
        <w:rPr>
          <w:b/>
          <w:i/>
        </w:rPr>
        <w:t>ACTION ITEM</w:t>
      </w:r>
      <w:r w:rsidRPr="009610A4">
        <w:rPr>
          <w:b/>
          <w:i/>
        </w:rPr>
        <w:t xml:space="preserve">: Nigel Cook to </w:t>
      </w:r>
      <w:r>
        <w:rPr>
          <w:b/>
          <w:i/>
        </w:rPr>
        <w:t>issu</w:t>
      </w:r>
      <w:r w:rsidR="00647F08">
        <w:rPr>
          <w:b/>
          <w:i/>
        </w:rPr>
        <w:t>e the amended CP Audit Handbook</w:t>
      </w:r>
      <w:r>
        <w:rPr>
          <w:b/>
          <w:i/>
        </w:rPr>
        <w:t xml:space="preserve"> </w:t>
      </w:r>
      <w:r w:rsidRPr="009610A4">
        <w:rPr>
          <w:b/>
          <w:i/>
        </w:rPr>
        <w:t>(</w:t>
      </w:r>
      <w:r w:rsidR="00C37EAE">
        <w:rPr>
          <w:b/>
          <w:i/>
        </w:rPr>
        <w:t>Due Date</w:t>
      </w:r>
      <w:r w:rsidRPr="009610A4">
        <w:rPr>
          <w:b/>
          <w:i/>
        </w:rPr>
        <w:t xml:space="preserve">: </w:t>
      </w:r>
      <w:r w:rsidR="005A52D5">
        <w:rPr>
          <w:b/>
          <w:i/>
        </w:rPr>
        <w:t>30</w:t>
      </w:r>
      <w:r w:rsidR="003E1AA3">
        <w:rPr>
          <w:b/>
          <w:i/>
        </w:rPr>
        <w:t>-</w:t>
      </w:r>
      <w:r w:rsidR="005A52D5">
        <w:rPr>
          <w:b/>
          <w:i/>
        </w:rPr>
        <w:t>Nov</w:t>
      </w:r>
      <w:r w:rsidRPr="009610A4">
        <w:rPr>
          <w:b/>
          <w:i/>
        </w:rPr>
        <w:t>-201</w:t>
      </w:r>
      <w:r>
        <w:rPr>
          <w:b/>
          <w:i/>
        </w:rPr>
        <w:t>6</w:t>
      </w:r>
      <w:r w:rsidRPr="009610A4">
        <w:rPr>
          <w:b/>
          <w:i/>
        </w:rPr>
        <w:t>)</w:t>
      </w:r>
      <w:r w:rsidR="00647F08">
        <w:rPr>
          <w:b/>
          <w:i/>
        </w:rPr>
        <w:t>.</w:t>
      </w:r>
    </w:p>
    <w:p w14:paraId="7286D73C" w14:textId="2E311EA0" w:rsidR="000432DF" w:rsidRDefault="000432DF" w:rsidP="000432DF">
      <w:pPr>
        <w:pStyle w:val="Body"/>
      </w:pPr>
      <w:r w:rsidRPr="00C166DF">
        <w:rPr>
          <w:b/>
        </w:rPr>
        <w:t>Approval of Audit Review Guideline Changes</w:t>
      </w:r>
      <w:r w:rsidRPr="00CB1A76">
        <w:rPr>
          <w:b/>
        </w:rPr>
        <w:t>:</w:t>
      </w:r>
      <w:r>
        <w:t xml:space="preserve"> </w:t>
      </w:r>
      <w:r w:rsidR="003411BE">
        <w:t>There were no proposed</w:t>
      </w:r>
      <w:r>
        <w:t xml:space="preserve"> changes to the CP Audit Review Guidelines.</w:t>
      </w:r>
    </w:p>
    <w:p w14:paraId="67854C74" w14:textId="59A2B77D" w:rsidR="009C207B" w:rsidRDefault="009C207B" w:rsidP="009C207B">
      <w:pPr>
        <w:ind w:left="720"/>
      </w:pPr>
      <w:r>
        <w:t>Motion made by Jim Ringer</w:t>
      </w:r>
      <w:r w:rsidRPr="009610A4">
        <w:t xml:space="preserve"> and seconded by </w:t>
      </w:r>
      <w:r>
        <w:t xml:space="preserve">Susan </w:t>
      </w:r>
      <w:r w:rsidR="005A4BF6">
        <w:t>Lewis</w:t>
      </w:r>
      <w:r>
        <w:t xml:space="preserve"> </w:t>
      </w:r>
      <w:r w:rsidRPr="009610A4">
        <w:t xml:space="preserve">to approve the </w:t>
      </w:r>
      <w:r>
        <w:t>changes to the CP Audit Review Guidelines</w:t>
      </w:r>
      <w:r w:rsidRPr="009610A4">
        <w:t xml:space="preserve">. </w:t>
      </w:r>
      <w:r w:rsidR="00BC09A5">
        <w:t xml:space="preserve">(1 opposed) </w:t>
      </w:r>
      <w:r>
        <w:t>Motion Passed</w:t>
      </w:r>
      <w:r w:rsidR="00BC09A5">
        <w:t>.</w:t>
      </w:r>
      <w:r>
        <w:t xml:space="preserve"> </w:t>
      </w:r>
    </w:p>
    <w:p w14:paraId="005EAFA7" w14:textId="231C91D6" w:rsidR="004F20D6" w:rsidRDefault="004F20D6" w:rsidP="004F20D6">
      <w:pPr>
        <w:pStyle w:val="ActionItem"/>
      </w:pPr>
      <w:r>
        <w:t>ACTION ITEM</w:t>
      </w:r>
      <w:r w:rsidRPr="009610A4">
        <w:t xml:space="preserve">: Nigel Cook to </w:t>
      </w:r>
      <w:r>
        <w:t>issue the amen</w:t>
      </w:r>
      <w:r w:rsidR="00647F08">
        <w:t xml:space="preserve">ded CP Audit Review Guidelines </w:t>
      </w:r>
      <w:r w:rsidRPr="009610A4">
        <w:t>(</w:t>
      </w:r>
      <w:r>
        <w:t>Due Date</w:t>
      </w:r>
      <w:r w:rsidRPr="009610A4">
        <w:t xml:space="preserve">: </w:t>
      </w:r>
      <w:r>
        <w:t>30-Nov</w:t>
      </w:r>
      <w:r w:rsidRPr="009610A4">
        <w:t>-201</w:t>
      </w:r>
      <w:r>
        <w:t>6</w:t>
      </w:r>
      <w:r w:rsidRPr="009610A4">
        <w:t>)</w:t>
      </w:r>
      <w:r w:rsidR="00647F08">
        <w:t>.</w:t>
      </w:r>
    </w:p>
    <w:p w14:paraId="7F715B21" w14:textId="7BAFC37A" w:rsidR="00965A9C" w:rsidRDefault="00965A9C" w:rsidP="000432DF">
      <w:pPr>
        <w:pStyle w:val="Body"/>
      </w:pPr>
      <w:r w:rsidRPr="00823270">
        <w:rPr>
          <w:b/>
        </w:rPr>
        <w:t>White Light Meter Calibration</w:t>
      </w:r>
      <w:r w:rsidR="00823270" w:rsidRPr="00823270">
        <w:rPr>
          <w:b/>
        </w:rPr>
        <w:t>:</w:t>
      </w:r>
      <w:r w:rsidR="00823270">
        <w:t xml:space="preserve"> The </w:t>
      </w:r>
      <w:proofErr w:type="spellStart"/>
      <w:r w:rsidR="002F3CE5">
        <w:t>Non</w:t>
      </w:r>
      <w:r w:rsidR="00771686">
        <w:t>D</w:t>
      </w:r>
      <w:r w:rsidR="002F3CE5">
        <w:t>estructive</w:t>
      </w:r>
      <w:proofErr w:type="spellEnd"/>
      <w:r w:rsidR="002F3CE5">
        <w:t xml:space="preserve"> Testing (</w:t>
      </w:r>
      <w:r w:rsidR="00823270">
        <w:t>NDT</w:t>
      </w:r>
      <w:r w:rsidR="002F3CE5">
        <w:t>)</w:t>
      </w:r>
      <w:r w:rsidR="00823270">
        <w:t xml:space="preserve"> T</w:t>
      </w:r>
      <w:r>
        <w:t>ask Group</w:t>
      </w:r>
      <w:r w:rsidR="00823270">
        <w:t>, via Andy Bakewell, have requested that we change the calibration requirements in AC7108/2 for white light meters because it is not consistent with the NDT requirement.</w:t>
      </w:r>
    </w:p>
    <w:p w14:paraId="53447099" w14:textId="36E7AE18" w:rsidR="00823270" w:rsidRDefault="00823270" w:rsidP="000432DF">
      <w:pPr>
        <w:pStyle w:val="Body"/>
      </w:pPr>
      <w:r w:rsidRPr="00823270">
        <w:t>AC7108/2</w:t>
      </w:r>
      <w:r w:rsidR="001B5131">
        <w:t xml:space="preserve"> A5.4 </w:t>
      </w:r>
      <w:r w:rsidR="001B5131" w:rsidRPr="001B5131">
        <w:t>Is the white light meter used to perform the white light meter check calibrated and does the calibration cover the range of use?</w:t>
      </w:r>
      <w:r w:rsidR="001B5131">
        <w:t xml:space="preserve"> (also at B5.4, C5.4, D5.4)</w:t>
      </w:r>
    </w:p>
    <w:p w14:paraId="710EA3C2" w14:textId="77777777" w:rsidR="001B5131" w:rsidRDefault="00823270" w:rsidP="001B5131">
      <w:pPr>
        <w:pStyle w:val="Body"/>
      </w:pPr>
      <w:r>
        <w:t>AC7114:</w:t>
      </w:r>
      <w:r w:rsidR="001B5131">
        <w:t xml:space="preserve"> </w:t>
      </w:r>
    </w:p>
    <w:p w14:paraId="042FEA3D" w14:textId="59AD4FE6" w:rsidR="00823270" w:rsidRDefault="001B5131" w:rsidP="001B5131">
      <w:pPr>
        <w:pStyle w:val="Body"/>
      </w:pPr>
      <w:r>
        <w:t>8.1.1 Is there a procedure that flows down calibration requirements for NDT related equipment?</w:t>
      </w:r>
    </w:p>
    <w:p w14:paraId="7980E2DD" w14:textId="4DF4F128" w:rsidR="00823270" w:rsidRDefault="001B5131" w:rsidP="000432DF">
      <w:pPr>
        <w:pStyle w:val="Body"/>
      </w:pPr>
      <w:r>
        <w:t>8.1.2 Does the procedure specify the number of points to be checked for each instrument and reference to the accuracy required and the range?</w:t>
      </w:r>
    </w:p>
    <w:p w14:paraId="68DEFF4C" w14:textId="33FE8979" w:rsidR="001B5131" w:rsidRDefault="001B5131" w:rsidP="000432DF">
      <w:pPr>
        <w:pStyle w:val="Body"/>
      </w:pPr>
      <w:r>
        <w:t>AC7114/1:</w:t>
      </w:r>
    </w:p>
    <w:p w14:paraId="35F285AA" w14:textId="26821D3E" w:rsidR="001B5131" w:rsidRDefault="001B5131" w:rsidP="001B5131">
      <w:pPr>
        <w:pStyle w:val="Body"/>
      </w:pPr>
      <w:r>
        <w:t>5.14.2 Is calibration performed at a minimum of three points to establish linearity?</w:t>
      </w:r>
    </w:p>
    <w:p w14:paraId="76D6B8F2" w14:textId="2F7D7070" w:rsidR="00B251B9" w:rsidRDefault="00B251B9" w:rsidP="001B5131">
      <w:pPr>
        <w:pStyle w:val="Body"/>
      </w:pPr>
      <w:r>
        <w:t xml:space="preserve">Andy Bakewell has spoken to equipment </w:t>
      </w:r>
      <w:r w:rsidR="00630588">
        <w:t>manufacturers</w:t>
      </w:r>
      <w:r>
        <w:t xml:space="preserve"> and they have stated that there is no need for the calibration points to cover the range of use.</w:t>
      </w:r>
    </w:p>
    <w:p w14:paraId="0A7C9A95" w14:textId="33BD9740" w:rsidR="00E7692D" w:rsidRDefault="00BE204D" w:rsidP="00E7692D">
      <w:pPr>
        <w:pStyle w:val="ActionItem"/>
      </w:pPr>
      <w:r>
        <w:t>ACTION ITEM</w:t>
      </w:r>
      <w:r w:rsidR="00E7692D">
        <w:t xml:space="preserve">: </w:t>
      </w:r>
      <w:r w:rsidR="004F20D6">
        <w:t xml:space="preserve">Christine Nesbitt to work with </w:t>
      </w:r>
      <w:r w:rsidR="00AE2F16">
        <w:t>Subscribers</w:t>
      </w:r>
      <w:r w:rsidR="00E7692D">
        <w:t xml:space="preserve"> to review their speci</w:t>
      </w:r>
      <w:r>
        <w:t>fications for etch inspection (A</w:t>
      </w:r>
      <w:r w:rsidR="00E7692D">
        <w:t xml:space="preserve">nodic, BEA, Macrostructure and </w:t>
      </w:r>
      <w:proofErr w:type="spellStart"/>
      <w:r w:rsidR="00E7692D">
        <w:t>Nital</w:t>
      </w:r>
      <w:proofErr w:type="spellEnd"/>
      <w:r w:rsidR="00E7692D">
        <w:t xml:space="preserve">) </w:t>
      </w:r>
      <w:r w:rsidR="005A4BF6">
        <w:t>to determine</w:t>
      </w:r>
      <w:r w:rsidR="00E7692D">
        <w:t xml:space="preserve"> white light meter calibration requirements</w:t>
      </w:r>
      <w:r>
        <w:t xml:space="preserve"> (</w:t>
      </w:r>
      <w:r w:rsidR="00AA37C6">
        <w:t>Due Date</w:t>
      </w:r>
      <w:r>
        <w:t>: 20-Feb-2017)</w:t>
      </w:r>
      <w:r w:rsidR="00AA37C6">
        <w:t>.</w:t>
      </w:r>
    </w:p>
    <w:p w14:paraId="5F5F758C" w14:textId="4B83A7A2" w:rsidR="005903AD" w:rsidRDefault="005903AD" w:rsidP="001B5131">
      <w:pPr>
        <w:pStyle w:val="Body"/>
      </w:pPr>
      <w:r w:rsidRPr="00065F42">
        <w:rPr>
          <w:b/>
        </w:rPr>
        <w:lastRenderedPageBreak/>
        <w:t>Adding Qual</w:t>
      </w:r>
      <w:r>
        <w:rPr>
          <w:b/>
        </w:rPr>
        <w:t xml:space="preserve">ity System Questions to AC7108:  </w:t>
      </w:r>
      <w:r w:rsidRPr="00A4334C">
        <w:t>Re</w:t>
      </w:r>
      <w:r>
        <w:t xml:space="preserve">quest that the TG review current checklist with respect to writing up NCRs against </w:t>
      </w:r>
      <w:r w:rsidR="00AE2F16">
        <w:t>Supplier</w:t>
      </w:r>
      <w:r>
        <w:t xml:space="preserve"> Quality System. Other Task Groups have questions in their checklist that essentially ask or state that a </w:t>
      </w:r>
      <w:r w:rsidR="00AE2F16">
        <w:t>Supplier</w:t>
      </w:r>
      <w:r>
        <w:t xml:space="preserve"> can be written up against their quality system even if AC7004 is not part of their audit.</w:t>
      </w:r>
    </w:p>
    <w:p w14:paraId="0C04B578" w14:textId="14C2D5CF" w:rsidR="001F7BB4" w:rsidRDefault="001F7BB4" w:rsidP="001B5131">
      <w:pPr>
        <w:pStyle w:val="Body"/>
      </w:pPr>
      <w:r>
        <w:t xml:space="preserve">We can only write NCRs against checklist paragraphs in the scope of the audit. If an audit has multiple NCRs and it becomes evidence during review that they indicate failure of the same quality system </w:t>
      </w:r>
      <w:r w:rsidR="005A4BF6">
        <w:t>element,</w:t>
      </w:r>
      <w:r>
        <w:t xml:space="preserve"> then at least one of the NCR responses must clearly address the systemic issue.</w:t>
      </w:r>
    </w:p>
    <w:p w14:paraId="6FDD6563" w14:textId="19606208" w:rsidR="001F7BB4" w:rsidRDefault="004B5E2C" w:rsidP="001F7BB4">
      <w:pPr>
        <w:pStyle w:val="ActionItem"/>
      </w:pPr>
      <w:r>
        <w:t>ACTION ITEM</w:t>
      </w:r>
      <w:r w:rsidR="001F7BB4">
        <w:t xml:space="preserve">: Nigel </w:t>
      </w:r>
      <w:r w:rsidR="00B81266">
        <w:t xml:space="preserve">Cook </w:t>
      </w:r>
      <w:r w:rsidR="001F7BB4">
        <w:t>to amend the audit revie</w:t>
      </w:r>
      <w:r>
        <w:t xml:space="preserve">w guidelines to clarify that if there are several NCRs where the </w:t>
      </w:r>
      <w:r w:rsidR="00AE2F16">
        <w:t>Supplier</w:t>
      </w:r>
      <w:r>
        <w:t xml:space="preserve"> identifies the same quality system element for the root cause then the reviewer must ensure that one of the NCRs clearly add</w:t>
      </w:r>
      <w:r w:rsidR="00AA37C6">
        <w:t xml:space="preserve">resses the </w:t>
      </w:r>
      <w:r w:rsidR="00B81266" w:rsidRPr="00B81266">
        <w:t xml:space="preserve">Root Cause Corrective Action </w:t>
      </w:r>
      <w:r w:rsidR="00B81266">
        <w:t>(</w:t>
      </w:r>
      <w:r w:rsidR="00AA37C6">
        <w:t>RCCA</w:t>
      </w:r>
      <w:r w:rsidR="00B81266">
        <w:t>)</w:t>
      </w:r>
      <w:r w:rsidR="008579C1">
        <w:t xml:space="preserve"> for</w:t>
      </w:r>
      <w:r w:rsidR="00AA37C6">
        <w:t xml:space="preserve"> all</w:t>
      </w:r>
      <w:r>
        <w:t xml:space="preserve"> (</w:t>
      </w:r>
      <w:r w:rsidR="00AA37C6">
        <w:t>Due Date</w:t>
      </w:r>
      <w:r>
        <w:t>: 30-Nov-2016)</w:t>
      </w:r>
      <w:r w:rsidR="00647F08">
        <w:t>.</w:t>
      </w:r>
    </w:p>
    <w:p w14:paraId="00D03C1F" w14:textId="718AB28B" w:rsidR="002B0B86" w:rsidRDefault="002B0B86" w:rsidP="002B0B86">
      <w:pPr>
        <w:pStyle w:val="Body"/>
      </w:pPr>
      <w:r w:rsidRPr="005E1C2C">
        <w:rPr>
          <w:b/>
        </w:rPr>
        <w:t>OP 1114 App CP:</w:t>
      </w:r>
      <w:r w:rsidRPr="005E1C2C">
        <w:t xml:space="preserve"> Received a </w:t>
      </w:r>
      <w:r w:rsidR="005A4BF6" w:rsidRPr="005E1C2C">
        <w:t>request</w:t>
      </w:r>
      <w:r w:rsidRPr="005E1C2C">
        <w:t xml:space="preserve"> from NMC </w:t>
      </w:r>
      <w:r w:rsidR="005A4BF6" w:rsidRPr="005E1C2C">
        <w:t>Standardization</w:t>
      </w:r>
      <w:r w:rsidRPr="005E1C2C">
        <w:t xml:space="preserve"> that we amend OP 1114 </w:t>
      </w:r>
      <w:r w:rsidR="00BE204D">
        <w:t>A</w:t>
      </w:r>
      <w:r w:rsidRPr="005E1C2C">
        <w:t>pp CP to clearly state that a violation to a technical requirement of a specification requires “</w:t>
      </w:r>
      <w:r w:rsidR="00AE2F16">
        <w:t>Supplier</w:t>
      </w:r>
      <w:r w:rsidRPr="005E1C2C">
        <w:t xml:space="preserve"> to </w:t>
      </w:r>
      <w:r w:rsidR="00F9624F">
        <w:t>E</w:t>
      </w:r>
      <w:r w:rsidRPr="005E1C2C">
        <w:t xml:space="preserve">valuate </w:t>
      </w:r>
      <w:r w:rsidR="00F9624F">
        <w:t>I</w:t>
      </w:r>
      <w:r w:rsidRPr="005E1C2C">
        <w:t>mpact</w:t>
      </w:r>
      <w:r w:rsidR="00F9624F">
        <w:t>”</w:t>
      </w:r>
      <w:r w:rsidRPr="005E1C2C">
        <w:t xml:space="preserve"> box to be checked, therefore resulting in a major NCR.</w:t>
      </w:r>
    </w:p>
    <w:p w14:paraId="2B82A372" w14:textId="5170B66E" w:rsidR="002B0B86" w:rsidRDefault="005E1C2C" w:rsidP="00391E54">
      <w:pPr>
        <w:pStyle w:val="Body"/>
      </w:pPr>
      <w:r>
        <w:t>Motion made by Susan Lewis and seconded by Mike Coleman to amend OP 1114 App CP to define the need to identify deviations to specification requirements as “</w:t>
      </w:r>
      <w:r w:rsidR="00AE2F16">
        <w:t>Suppliers</w:t>
      </w:r>
      <w:r>
        <w:t xml:space="preserve"> to evaluate impact” box to be checked. </w:t>
      </w:r>
      <w:r w:rsidR="005A4BF6">
        <w:t>Motion Passed</w:t>
      </w:r>
      <w:r>
        <w:t>.</w:t>
      </w:r>
    </w:p>
    <w:p w14:paraId="26D0F445" w14:textId="6C138914" w:rsidR="00BE204D" w:rsidRDefault="00BE204D" w:rsidP="00BE204D">
      <w:pPr>
        <w:pStyle w:val="ActionItem"/>
      </w:pPr>
      <w:r>
        <w:t xml:space="preserve">ACTION ITEM: Nigel </w:t>
      </w:r>
      <w:r w:rsidR="00B81266">
        <w:t xml:space="preserve">Cook </w:t>
      </w:r>
      <w:r>
        <w:t>to amend</w:t>
      </w:r>
      <w:r w:rsidRPr="00BE204D">
        <w:t xml:space="preserve"> OP 1114 App CP to </w:t>
      </w:r>
      <w:r>
        <w:t>state that</w:t>
      </w:r>
      <w:r w:rsidRPr="00BE204D">
        <w:t xml:space="preserve"> </w:t>
      </w:r>
      <w:r>
        <w:t xml:space="preserve">NCRs identifying </w:t>
      </w:r>
      <w:r w:rsidRPr="00BE204D">
        <w:t xml:space="preserve">deviations to specification requirements </w:t>
      </w:r>
      <w:r>
        <w:t>shall have the</w:t>
      </w:r>
      <w:r w:rsidRPr="00BE204D">
        <w:t xml:space="preserve"> “</w:t>
      </w:r>
      <w:r w:rsidR="00AE2F16">
        <w:t>Supplier</w:t>
      </w:r>
      <w:r w:rsidRPr="00BE204D">
        <w:t xml:space="preserve"> to evaluate impact” box checked</w:t>
      </w:r>
      <w:r>
        <w:t>.</w:t>
      </w:r>
      <w:r w:rsidR="00231826">
        <w:t xml:space="preserve"> (Due Date: 30-Nov-2016).</w:t>
      </w:r>
    </w:p>
    <w:p w14:paraId="149AC716" w14:textId="145A9E1C" w:rsidR="00391E54" w:rsidRDefault="00391E54" w:rsidP="00391E54">
      <w:pPr>
        <w:pStyle w:val="Body"/>
      </w:pPr>
      <w:r w:rsidRPr="00391E54">
        <w:rPr>
          <w:b/>
        </w:rPr>
        <w:t>Review of Specification Changes for Auditor Conference</w:t>
      </w:r>
      <w:r>
        <w:t xml:space="preserve">: Have a </w:t>
      </w:r>
      <w:proofErr w:type="spellStart"/>
      <w:r>
        <w:t>subteam</w:t>
      </w:r>
      <w:proofErr w:type="spellEnd"/>
      <w:r>
        <w:t xml:space="preserve"> review the size of the task. </w:t>
      </w:r>
      <w:r w:rsidR="007D608D">
        <w:t>Sub-team</w:t>
      </w:r>
      <w:r>
        <w:t xml:space="preserve"> for industry specifications (possibly a </w:t>
      </w:r>
      <w:r w:rsidR="007D608D">
        <w:t>sub-team</w:t>
      </w:r>
      <w:r>
        <w:t xml:space="preserve"> for each slash sheet, </w:t>
      </w:r>
      <w:r w:rsidR="00AE2F16">
        <w:t>Subscribers</w:t>
      </w:r>
      <w:r>
        <w:t xml:space="preserve"> to do their own specifications.</w:t>
      </w:r>
      <w:r w:rsidR="001A0881">
        <w:t xml:space="preserve"> </w:t>
      </w:r>
      <w:r w:rsidR="005A4BF6">
        <w:t>Superseded</w:t>
      </w:r>
      <w:r w:rsidR="001A0881">
        <w:t xml:space="preserve"> revisions can disappear from the websites so it can be difficult to compare revisions and identify the changes. Some systems do offer redline documents.</w:t>
      </w:r>
    </w:p>
    <w:p w14:paraId="04FE42E2" w14:textId="7FA6C7CB" w:rsidR="00391E54" w:rsidRPr="00391E54" w:rsidRDefault="00391E54" w:rsidP="001A0881">
      <w:pPr>
        <w:pStyle w:val="ActionItem"/>
      </w:pPr>
      <w:r>
        <w:t xml:space="preserve">ACTION ITEM: A </w:t>
      </w:r>
      <w:r w:rsidR="007D608D">
        <w:t>sub-team</w:t>
      </w:r>
      <w:r>
        <w:t xml:space="preserve"> of </w:t>
      </w:r>
      <w:r w:rsidRPr="00391E54">
        <w:t>Steve</w:t>
      </w:r>
      <w:r w:rsidR="001A0881">
        <w:t xml:space="preserve"> Starr</w:t>
      </w:r>
      <w:r>
        <w:t>, Zia</w:t>
      </w:r>
      <w:r w:rsidR="008579C1">
        <w:t xml:space="preserve"> Usmani</w:t>
      </w:r>
      <w:r>
        <w:t>, Serge</w:t>
      </w:r>
      <w:r w:rsidR="001A0881">
        <w:t xml:space="preserve"> </w:t>
      </w:r>
      <w:proofErr w:type="spellStart"/>
      <w:r w:rsidR="001A0881">
        <w:t>Labbe</w:t>
      </w:r>
      <w:proofErr w:type="spellEnd"/>
      <w:r>
        <w:t>, Susan</w:t>
      </w:r>
      <w:r w:rsidR="001A0881">
        <w:t xml:space="preserve"> Lewis</w:t>
      </w:r>
      <w:r>
        <w:t>, Barry</w:t>
      </w:r>
      <w:r w:rsidR="001A0881">
        <w:t xml:space="preserve"> Snitzer</w:t>
      </w:r>
      <w:r>
        <w:t xml:space="preserve">, </w:t>
      </w:r>
      <w:r w:rsidR="001A0881">
        <w:t xml:space="preserve">Hal Abel </w:t>
      </w:r>
      <w:r w:rsidR="00647F08">
        <w:t xml:space="preserve">and Ethan Akins </w:t>
      </w:r>
      <w:r>
        <w:t>to review the sc</w:t>
      </w:r>
      <w:r w:rsidR="001A0881">
        <w:t>ope of the</w:t>
      </w:r>
      <w:r>
        <w:t xml:space="preserve"> NMC Audit Effectiveness </w:t>
      </w:r>
      <w:proofErr w:type="spellStart"/>
      <w:r>
        <w:t>Subteam</w:t>
      </w:r>
      <w:proofErr w:type="spellEnd"/>
      <w:r w:rsidR="001A0881">
        <w:t xml:space="preserve"> requirement</w:t>
      </w:r>
      <w:r>
        <w:t xml:space="preserve"> </w:t>
      </w:r>
      <w:r w:rsidR="001A0881">
        <w:t xml:space="preserve">to do an annual review of specification changes for presentation at the annual auditor conference </w:t>
      </w:r>
      <w:r>
        <w:t>and suggest a process for achieving it or iden</w:t>
      </w:r>
      <w:r w:rsidR="00231826">
        <w:t>tify significant barriers</w:t>
      </w:r>
      <w:r w:rsidR="00BE204D">
        <w:t xml:space="preserve"> (</w:t>
      </w:r>
      <w:r w:rsidR="00231826">
        <w:t>Due Date</w:t>
      </w:r>
      <w:r w:rsidR="00BE204D">
        <w:t>: 20-Feb-2017)</w:t>
      </w:r>
      <w:r w:rsidR="00231826">
        <w:t>.</w:t>
      </w:r>
    </w:p>
    <w:p w14:paraId="7286D745" w14:textId="196DA2DA" w:rsidR="000432DF" w:rsidRPr="00285C58" w:rsidRDefault="001331C3" w:rsidP="000432DF">
      <w:pPr>
        <w:pStyle w:val="Heading1"/>
      </w:pPr>
      <w:r w:rsidRPr="00285C58">
        <w:t>R</w:t>
      </w:r>
      <w:r w:rsidR="000432DF" w:rsidRPr="00285C58">
        <w:t>eport Outs – OPEN</w:t>
      </w:r>
    </w:p>
    <w:p w14:paraId="7286D746" w14:textId="390E6D6C" w:rsidR="000432DF" w:rsidRDefault="000432DF" w:rsidP="000432DF">
      <w:pPr>
        <w:ind w:left="720"/>
      </w:pPr>
      <w:r w:rsidRPr="00490442">
        <w:rPr>
          <w:b/>
        </w:rPr>
        <w:t>Nadcap Management Council</w:t>
      </w:r>
      <w:r w:rsidRPr="009610A4">
        <w:rPr>
          <w:b/>
        </w:rPr>
        <w:t xml:space="preserve"> (NMC):</w:t>
      </w:r>
      <w:r w:rsidRPr="009610A4">
        <w:t xml:space="preserve"> </w:t>
      </w:r>
      <w:r w:rsidR="001F1D4F">
        <w:t>Tammi Schubert</w:t>
      </w:r>
      <w:r w:rsidRPr="009610A4">
        <w:t xml:space="preserve"> gave a report out from the NMC meeting.</w:t>
      </w:r>
      <w:r w:rsidR="00A4053E">
        <w:t xml:space="preserve"> </w:t>
      </w:r>
    </w:p>
    <w:p w14:paraId="7FDFEE43" w14:textId="29BC0087" w:rsidR="00494BC3" w:rsidRDefault="000432DF" w:rsidP="0017266D">
      <w:pPr>
        <w:ind w:left="720"/>
        <w:rPr>
          <w:b/>
        </w:rPr>
      </w:pPr>
      <w:r w:rsidRPr="00490442">
        <w:rPr>
          <w:b/>
        </w:rPr>
        <w:t>Supplier Support Committee</w:t>
      </w:r>
      <w:r w:rsidRPr="009610A4">
        <w:rPr>
          <w:b/>
        </w:rPr>
        <w:t xml:space="preserve"> (SSC): </w:t>
      </w:r>
      <w:r w:rsidR="001F1D4F">
        <w:t xml:space="preserve">Eric </w:t>
      </w:r>
      <w:proofErr w:type="spellStart"/>
      <w:r w:rsidR="001F1D4F">
        <w:t>Jacklin</w:t>
      </w:r>
      <w:proofErr w:type="spellEnd"/>
      <w:r>
        <w:t xml:space="preserve"> </w:t>
      </w:r>
      <w:r w:rsidRPr="009610A4">
        <w:t>gave a report out from the Supplier Support Committee</w:t>
      </w:r>
      <w:r>
        <w:t xml:space="preserve"> (SSC)</w:t>
      </w:r>
      <w:r w:rsidRPr="009610A4">
        <w:t xml:space="preserve"> meeting.</w:t>
      </w:r>
      <w:r w:rsidR="0089477E">
        <w:t xml:space="preserve">  </w:t>
      </w:r>
    </w:p>
    <w:p w14:paraId="49A154C8" w14:textId="4A7B8667" w:rsidR="0017266D" w:rsidRDefault="000432DF" w:rsidP="0017266D">
      <w:pPr>
        <w:ind w:left="720"/>
      </w:pPr>
      <w:r>
        <w:rPr>
          <w:b/>
        </w:rPr>
        <w:t>A</w:t>
      </w:r>
      <w:r w:rsidRPr="00490442">
        <w:rPr>
          <w:b/>
        </w:rPr>
        <w:t>erospace Quality System</w:t>
      </w:r>
      <w:r w:rsidRPr="009610A4">
        <w:rPr>
          <w:b/>
        </w:rPr>
        <w:t xml:space="preserve"> (AQS): </w:t>
      </w:r>
      <w:r>
        <w:t>Mike Coleman</w:t>
      </w:r>
      <w:r w:rsidRPr="009610A4">
        <w:t xml:space="preserve"> gave a report out regarding his role as the AQS representative.</w:t>
      </w:r>
    </w:p>
    <w:p w14:paraId="7286D749" w14:textId="622B7B0C" w:rsidR="000432DF" w:rsidRDefault="000432DF" w:rsidP="000432DF">
      <w:pPr>
        <w:ind w:left="720"/>
      </w:pPr>
      <w:r w:rsidRPr="009610A4">
        <w:rPr>
          <w:b/>
        </w:rPr>
        <w:t>Closed</w:t>
      </w:r>
      <w:r>
        <w:rPr>
          <w:b/>
        </w:rPr>
        <w:t xml:space="preserve"> Meeting</w:t>
      </w:r>
      <w:r w:rsidRPr="009610A4">
        <w:rPr>
          <w:b/>
        </w:rPr>
        <w:t>:</w:t>
      </w:r>
      <w:r w:rsidRPr="009610A4">
        <w:t xml:space="preserve"> </w:t>
      </w:r>
      <w:r>
        <w:t xml:space="preserve">Mike </w:t>
      </w:r>
      <w:r w:rsidR="005A52D5">
        <w:t>Stolze</w:t>
      </w:r>
      <w:r w:rsidRPr="009610A4">
        <w:t xml:space="preserve"> gave a report out on </w:t>
      </w:r>
      <w:r>
        <w:t xml:space="preserve">items in the closed meeting that are subject to the open </w:t>
      </w:r>
      <w:r w:rsidRPr="009610A4">
        <w:t>meeting.</w:t>
      </w:r>
    </w:p>
    <w:p w14:paraId="07153167" w14:textId="63F9A5A7" w:rsidR="00834CD7" w:rsidRDefault="00834CD7" w:rsidP="004F20D6">
      <w:pPr>
        <w:pStyle w:val="Body"/>
        <w:ind w:left="1440"/>
      </w:pPr>
      <w:r>
        <w:t>Presentation on audit effectiveness</w:t>
      </w:r>
    </w:p>
    <w:p w14:paraId="7D9F512A" w14:textId="58AB06FF" w:rsidR="00834CD7" w:rsidRDefault="00834CD7" w:rsidP="004F20D6">
      <w:pPr>
        <w:pStyle w:val="Body"/>
        <w:ind w:left="1440"/>
      </w:pPr>
      <w:r>
        <w:t>Changes to Risk Mitigation process, due for implementation on 01-Jan-2017. The new process will be more like normal audit review but will require quorum to close an audit. There is also an additional fee.</w:t>
      </w:r>
    </w:p>
    <w:p w14:paraId="7286D74A" w14:textId="34C821EE" w:rsidR="000432DF" w:rsidRDefault="000432DF" w:rsidP="000432DF">
      <w:pPr>
        <w:ind w:left="720"/>
      </w:pPr>
      <w:r w:rsidRPr="004F5659">
        <w:rPr>
          <w:b/>
        </w:rPr>
        <w:lastRenderedPageBreak/>
        <w:t>Chemical Processing</w:t>
      </w:r>
      <w:r w:rsidRPr="00676741">
        <w:rPr>
          <w:b/>
        </w:rPr>
        <w:t xml:space="preserve"> - Supplier Action Team</w:t>
      </w:r>
      <w:r w:rsidRPr="009610A4">
        <w:rPr>
          <w:b/>
        </w:rPr>
        <w:t xml:space="preserve"> (CP-SAT):</w:t>
      </w:r>
      <w:r w:rsidRPr="009610A4">
        <w:t xml:space="preserve"> </w:t>
      </w:r>
      <w:r>
        <w:t>Mike Noettl</w:t>
      </w:r>
      <w:r w:rsidRPr="009610A4">
        <w:t xml:space="preserve"> gave a report out from </w:t>
      </w:r>
      <w:r>
        <w:t>t</w:t>
      </w:r>
      <w:r w:rsidRPr="009610A4">
        <w:t>he CP-</w:t>
      </w:r>
      <w:r w:rsidR="00B81266">
        <w:t>Standing Action Team (</w:t>
      </w:r>
      <w:r w:rsidRPr="009610A4">
        <w:t>SAT</w:t>
      </w:r>
      <w:r w:rsidR="00B81266">
        <w:t>)</w:t>
      </w:r>
      <w:r w:rsidRPr="009610A4">
        <w:t xml:space="preserve"> meeting.</w:t>
      </w:r>
    </w:p>
    <w:p w14:paraId="75D5D2B8" w14:textId="0219F69E" w:rsidR="001F1D4F" w:rsidRDefault="001F1D4F" w:rsidP="001F1D4F">
      <w:pPr>
        <w:ind w:left="1440"/>
      </w:pPr>
      <w:r w:rsidRPr="001F1D4F">
        <w:rPr>
          <w:b/>
        </w:rPr>
        <w:t>MIL-8625 Taber Testing</w:t>
      </w:r>
      <w:r>
        <w:t>: Now closed due to new revision.</w:t>
      </w:r>
    </w:p>
    <w:p w14:paraId="468BA906" w14:textId="56541647" w:rsidR="001F1D4F" w:rsidRDefault="001F1D4F" w:rsidP="001F1D4F">
      <w:pPr>
        <w:ind w:left="1440"/>
      </w:pPr>
      <w:r w:rsidRPr="001F1D4F">
        <w:rPr>
          <w:b/>
        </w:rPr>
        <w:t>Unacceptable Visual Conditions (UVC):</w:t>
      </w:r>
      <w:r>
        <w:t xml:space="preserve"> These are still an issue and data collection is ongoing.</w:t>
      </w:r>
    </w:p>
    <w:p w14:paraId="67364924" w14:textId="49F54C32" w:rsidR="001F1D4F" w:rsidRDefault="001F1D4F" w:rsidP="001F1D4F">
      <w:pPr>
        <w:pStyle w:val="Body"/>
        <w:ind w:left="1440"/>
      </w:pPr>
      <w:r w:rsidRPr="00FD13B8">
        <w:rPr>
          <w:b/>
        </w:rPr>
        <w:t>Checklist Strategy:</w:t>
      </w:r>
      <w:r>
        <w:t xml:space="preserve"> How will the Task Group be analyzing and reporting the effect of the new checklists on auditor consistency and NCRs/audit.</w:t>
      </w:r>
      <w:r w:rsidR="00834CD7">
        <w:t xml:space="preserve"> Can some data analysis be done for June </w:t>
      </w:r>
      <w:r w:rsidR="005A4BF6">
        <w:t>2017?</w:t>
      </w:r>
    </w:p>
    <w:p w14:paraId="3C6A8691" w14:textId="5C6E494E" w:rsidR="00834CD7" w:rsidRDefault="00834CD7" w:rsidP="00834CD7">
      <w:pPr>
        <w:pStyle w:val="ActionItem"/>
      </w:pPr>
      <w:r>
        <w:t xml:space="preserve">ACTION ITEM: </w:t>
      </w:r>
      <w:r w:rsidR="003B4021">
        <w:t>Ethan Akins</w:t>
      </w:r>
      <w:r>
        <w:t xml:space="preserve"> to review audits conducted to AC7108 Rev H and compare NCRs per au</w:t>
      </w:r>
      <w:r w:rsidR="00231826">
        <w:t>dit to the previous Rev G audit</w:t>
      </w:r>
      <w:r w:rsidR="00BE204D">
        <w:t xml:space="preserve"> (</w:t>
      </w:r>
      <w:r w:rsidR="00231826">
        <w:t>Due Date</w:t>
      </w:r>
      <w:r w:rsidR="00BE204D">
        <w:t>: 20-Jun-2017)</w:t>
      </w:r>
      <w:r w:rsidR="00231826">
        <w:t>.</w:t>
      </w:r>
    </w:p>
    <w:p w14:paraId="28A0E111" w14:textId="56E4C8A3" w:rsidR="001F1D4F" w:rsidRDefault="001F1D4F" w:rsidP="001F1D4F">
      <w:pPr>
        <w:pStyle w:val="Body"/>
        <w:ind w:left="1440"/>
      </w:pPr>
      <w:r w:rsidRPr="00DF51B4">
        <w:rPr>
          <w:b/>
        </w:rPr>
        <w:t>Redundant Audits:</w:t>
      </w:r>
      <w:r>
        <w:t xml:space="preserve"> Some </w:t>
      </w:r>
      <w:r w:rsidR="00AE2F16">
        <w:t>Supplier</w:t>
      </w:r>
      <w:r>
        <w:t>s are starting to have 3</w:t>
      </w:r>
      <w:r w:rsidRPr="00157661">
        <w:rPr>
          <w:vertAlign w:val="superscript"/>
        </w:rPr>
        <w:t>rd</w:t>
      </w:r>
      <w:r>
        <w:t xml:space="preserve"> party companies coming in to do special process audits on behalf of a Subscriber and from direct customers due to Subscriber requests.</w:t>
      </w:r>
      <w:r w:rsidR="00834CD7">
        <w:t xml:space="preserve"> More data </w:t>
      </w:r>
      <w:r w:rsidR="005A4BF6">
        <w:t>and</w:t>
      </w:r>
      <w:r w:rsidR="00834CD7">
        <w:t xml:space="preserve"> specific information to be collected.</w:t>
      </w:r>
    </w:p>
    <w:p w14:paraId="2F2D6B18" w14:textId="21F1EA43" w:rsidR="001F1D4F" w:rsidRDefault="001F1D4F" w:rsidP="001F1D4F">
      <w:pPr>
        <w:pStyle w:val="Body"/>
        <w:ind w:left="1440"/>
      </w:pPr>
      <w:r w:rsidRPr="001F1D4F">
        <w:rPr>
          <w:b/>
        </w:rPr>
        <w:t>Shop Layout:</w:t>
      </w:r>
      <w:r>
        <w:t xml:space="preserve"> Auditors have been asking for shop layout drawings identify every tank and </w:t>
      </w:r>
      <w:r w:rsidR="00AE2F16">
        <w:t>Supplier</w:t>
      </w:r>
      <w:r>
        <w:t xml:space="preserve"> must grey out areas that are not part of the CP audit.</w:t>
      </w:r>
    </w:p>
    <w:p w14:paraId="7FE87B1F" w14:textId="109285DC" w:rsidR="001F1D4F" w:rsidRDefault="00C37EAE" w:rsidP="001F1D4F">
      <w:pPr>
        <w:pStyle w:val="ActionItem"/>
      </w:pPr>
      <w:r>
        <w:t>ACTION ITEM</w:t>
      </w:r>
      <w:r w:rsidR="001F1D4F">
        <w:t>: Nigel Cook to send out an auditor advisory defining the content of the shop drawing (</w:t>
      </w:r>
      <w:r>
        <w:t>Due Date</w:t>
      </w:r>
      <w:r w:rsidR="001F1D4F">
        <w:t xml:space="preserve">: </w:t>
      </w:r>
      <w:r w:rsidR="004536C0">
        <w:t>18</w:t>
      </w:r>
      <w:r w:rsidR="001F1D4F">
        <w:t>-Nov-2016)</w:t>
      </w:r>
      <w:r w:rsidR="004536C0">
        <w:t>.</w:t>
      </w:r>
    </w:p>
    <w:p w14:paraId="7850E5CD" w14:textId="58B4C609" w:rsidR="001F1D4F" w:rsidRDefault="001F1D4F" w:rsidP="001F1D4F">
      <w:pPr>
        <w:pStyle w:val="Body"/>
        <w:ind w:left="1440"/>
      </w:pPr>
      <w:r w:rsidRPr="001F1D4F">
        <w:rPr>
          <w:b/>
        </w:rPr>
        <w:t>Checklist Revision Frequency:</w:t>
      </w:r>
      <w:r>
        <w:t xml:space="preserve"> Felt the frequency of revisions was too high.</w:t>
      </w:r>
      <w:r w:rsidR="003B4021">
        <w:t xml:space="preserve"> The Rev H was a re-</w:t>
      </w:r>
      <w:r w:rsidR="005A4BF6">
        <w:t>organization</w:t>
      </w:r>
      <w:r w:rsidR="003B4021">
        <w:t xml:space="preserve"> of questions and no technical changes occurred.</w:t>
      </w:r>
    </w:p>
    <w:p w14:paraId="7B9F760A" w14:textId="2A1E1BDE" w:rsidR="001F1D4F" w:rsidRDefault="001F1D4F" w:rsidP="001F1D4F">
      <w:pPr>
        <w:pStyle w:val="Body"/>
        <w:ind w:left="1440"/>
      </w:pPr>
      <w:r w:rsidRPr="001F1D4F">
        <w:rPr>
          <w:b/>
        </w:rPr>
        <w:t>Supplier Support:</w:t>
      </w:r>
      <w:r>
        <w:t xml:space="preserve"> Requested that </w:t>
      </w:r>
      <w:r w:rsidR="00AE2F16">
        <w:t>Supplier</w:t>
      </w:r>
      <w:r>
        <w:t>s get more involved in sub-team meetings.</w:t>
      </w:r>
      <w:r w:rsidR="003B4021">
        <w:t xml:space="preserve"> The agenda for the next meeting in posted within 4 weeks and identifies the active sub-teams.</w:t>
      </w:r>
    </w:p>
    <w:p w14:paraId="50F00041" w14:textId="601FC9E5" w:rsidR="003B4021" w:rsidRDefault="003B4021" w:rsidP="001F1D4F">
      <w:pPr>
        <w:pStyle w:val="Body"/>
        <w:ind w:left="1440"/>
      </w:pPr>
      <w:r w:rsidRPr="003B4021">
        <w:rPr>
          <w:b/>
        </w:rPr>
        <w:t>MIL-DTL-5541:</w:t>
      </w:r>
      <w:r>
        <w:t xml:space="preserve"> The new </w:t>
      </w:r>
      <w:r w:rsidR="005A4BF6">
        <w:t>revision</w:t>
      </w:r>
      <w:r>
        <w:t xml:space="preserve"> is addressing the concern regarding processing test panels with a production batch.</w:t>
      </w:r>
    </w:p>
    <w:p w14:paraId="2255B67B" w14:textId="7A4F3A79" w:rsidR="00B01D5E" w:rsidRDefault="00491B79" w:rsidP="00491B79">
      <w:pPr>
        <w:pStyle w:val="Heading1"/>
      </w:pPr>
      <w:r w:rsidRPr="00491B79">
        <w:t>Registration, Evaluation, Authori</w:t>
      </w:r>
      <w:r w:rsidR="00BB61FE">
        <w:t>Z</w:t>
      </w:r>
      <w:r w:rsidRPr="00491B79">
        <w:t xml:space="preserve">ation and Restriction of Chemicals </w:t>
      </w:r>
      <w:r>
        <w:t>(</w:t>
      </w:r>
      <w:r w:rsidR="00B01D5E">
        <w:t>REACH</w:t>
      </w:r>
      <w:r>
        <w:t>)</w:t>
      </w:r>
    </w:p>
    <w:p w14:paraId="39C7A680" w14:textId="6214EF77" w:rsidR="00B01D5E" w:rsidRPr="0068119E" w:rsidRDefault="00BE204D" w:rsidP="0068119E">
      <w:pPr>
        <w:pStyle w:val="Body"/>
      </w:pPr>
      <w:r>
        <w:t>Zia Usmani gave an update on REACH</w:t>
      </w:r>
    </w:p>
    <w:p w14:paraId="203A3398" w14:textId="5954307E" w:rsidR="00831064" w:rsidRDefault="00831064" w:rsidP="00831064">
      <w:pPr>
        <w:pStyle w:val="Heading1"/>
      </w:pPr>
      <w:r w:rsidRPr="009610A4">
        <w:t xml:space="preserve">meeting feedback and develop the </w:t>
      </w:r>
      <w:r w:rsidRPr="00A825E8">
        <w:t>agenda</w:t>
      </w:r>
      <w:r w:rsidRPr="009610A4">
        <w:t xml:space="preserve"> for the next task group meeting</w:t>
      </w:r>
    </w:p>
    <w:p w14:paraId="7286D767" w14:textId="5F6E8649" w:rsidR="001D02DF" w:rsidRDefault="005E1C2C" w:rsidP="00C34B50">
      <w:pPr>
        <w:pStyle w:val="Body"/>
      </w:pPr>
      <w:r>
        <w:t>Continue with breakout sessions, arrange auditor interviews around these meetings, retain REACH as an agenda item (Airbus Presentation), keep Monday closed and 3 days open.</w:t>
      </w:r>
    </w:p>
    <w:p w14:paraId="5FF54540" w14:textId="6972E123" w:rsidR="005E1C2C" w:rsidRDefault="005E1C2C" w:rsidP="00C34B50">
      <w:pPr>
        <w:pStyle w:val="Body"/>
      </w:pPr>
      <w:r>
        <w:t>NMC report out needs to be submitted too early.</w:t>
      </w:r>
    </w:p>
    <w:p w14:paraId="7286D768" w14:textId="3E914383" w:rsidR="009610A4" w:rsidRPr="009610A4" w:rsidRDefault="009610A4" w:rsidP="009610A4">
      <w:r w:rsidRPr="009610A4">
        <w:t xml:space="preserve">ADJOURNMENT – </w:t>
      </w:r>
      <w:r w:rsidR="00BB61FE">
        <w:t>27-Oct</w:t>
      </w:r>
      <w:r w:rsidRPr="009610A4">
        <w:t>-201</w:t>
      </w:r>
      <w:r w:rsidR="00375BBC">
        <w:t>6</w:t>
      </w:r>
      <w:r w:rsidRPr="009610A4">
        <w:t xml:space="preserve"> – Meeting was adjourned at </w:t>
      </w:r>
      <w:r w:rsidR="00C37EAE">
        <w:t>4</w:t>
      </w:r>
      <w:r w:rsidR="00975D00">
        <w:t xml:space="preserve">:20 </w:t>
      </w:r>
      <w:r w:rsidR="00C37EAE">
        <w:t>p</w:t>
      </w:r>
      <w:r w:rsidR="00BC0DE5">
        <w:t>m</w:t>
      </w:r>
      <w:r w:rsidRPr="009610A4">
        <w:t>.</w:t>
      </w:r>
    </w:p>
    <w:p w14:paraId="7286D769" w14:textId="77777777" w:rsidR="009610A4" w:rsidRPr="009610A4" w:rsidRDefault="009610A4" w:rsidP="009610A4">
      <w:pPr>
        <w:spacing w:after="0"/>
        <w:ind w:left="720"/>
      </w:pPr>
      <w:r w:rsidRPr="009610A4">
        <w:t xml:space="preserve">Minutes Prepared by: </w:t>
      </w:r>
      <w:r w:rsidRPr="009610A4">
        <w:tab/>
      </w:r>
    </w:p>
    <w:p w14:paraId="7286D76A" w14:textId="77777777" w:rsidR="00375BBC" w:rsidRDefault="009610A4" w:rsidP="009610A4">
      <w:pPr>
        <w:spacing w:after="0"/>
        <w:ind w:left="720"/>
        <w:rPr>
          <w:rStyle w:val="Hyperlink"/>
        </w:rPr>
      </w:pPr>
      <w:r w:rsidRPr="009610A4">
        <w:tab/>
      </w:r>
      <w:r w:rsidRPr="009610A4">
        <w:tab/>
      </w:r>
      <w:r w:rsidRPr="009610A4">
        <w:tab/>
      </w:r>
      <w:r w:rsidR="00375BBC">
        <w:t>Ethan Akins</w:t>
      </w:r>
      <w:r w:rsidR="00375BBC">
        <w:tab/>
      </w:r>
      <w:r w:rsidR="00375BBC">
        <w:tab/>
      </w:r>
      <w:hyperlink r:id="rId13" w:history="1">
        <w:r w:rsidR="00375BBC" w:rsidRPr="00CD5191">
          <w:rPr>
            <w:rStyle w:val="Hyperlink"/>
          </w:rPr>
          <w:t>eakins@p-r-i.org</w:t>
        </w:r>
      </w:hyperlink>
    </w:p>
    <w:p w14:paraId="7286D76B" w14:textId="77777777" w:rsidR="004F3163" w:rsidRDefault="004F3163" w:rsidP="009610A4">
      <w:pPr>
        <w:spacing w:after="0"/>
        <w:ind w:left="720"/>
        <w:rPr>
          <w:rStyle w:val="Hyperlink"/>
        </w:rPr>
      </w:pPr>
      <w:r w:rsidRPr="00764144">
        <w:rPr>
          <w:rStyle w:val="Hyperlink"/>
          <w:u w:val="none"/>
        </w:rPr>
        <w:tab/>
      </w:r>
      <w:r w:rsidRPr="00764144">
        <w:rPr>
          <w:rStyle w:val="Hyperlink"/>
          <w:u w:val="none"/>
        </w:rPr>
        <w:tab/>
      </w:r>
      <w:r w:rsidRPr="00764144">
        <w:rPr>
          <w:rStyle w:val="Hyperlink"/>
          <w:u w:val="none"/>
        </w:rPr>
        <w:tab/>
      </w:r>
      <w:r w:rsidRPr="00764144">
        <w:rPr>
          <w:rStyle w:val="Hyperlink"/>
          <w:color w:val="auto"/>
          <w:u w:val="none"/>
        </w:rPr>
        <w:t>Joyce Benkart</w:t>
      </w:r>
      <w:r w:rsidRPr="00764144">
        <w:rPr>
          <w:rStyle w:val="Hyperlink"/>
          <w:color w:val="auto"/>
          <w:u w:val="none"/>
        </w:rPr>
        <w:tab/>
      </w:r>
      <w:r w:rsidRPr="00764144">
        <w:rPr>
          <w:rStyle w:val="Hyperlink"/>
          <w:u w:val="none"/>
        </w:rPr>
        <w:tab/>
      </w:r>
      <w:r>
        <w:rPr>
          <w:rStyle w:val="Hyperlink"/>
        </w:rPr>
        <w:t>jbenkart@p-r-i.org</w:t>
      </w:r>
    </w:p>
    <w:p w14:paraId="7286D76C" w14:textId="77777777" w:rsidR="004F3163" w:rsidRDefault="004F3163" w:rsidP="009610A4">
      <w:pPr>
        <w:spacing w:after="0"/>
        <w:ind w:left="720"/>
      </w:pPr>
      <w:r>
        <w:tab/>
      </w:r>
      <w:r>
        <w:tab/>
      </w:r>
      <w:r>
        <w:tab/>
      </w:r>
      <w:r w:rsidRPr="009610A4">
        <w:t xml:space="preserve">Nigel Cook </w:t>
      </w:r>
      <w:r>
        <w:tab/>
      </w:r>
      <w:r w:rsidRPr="009610A4">
        <w:tab/>
      </w:r>
      <w:hyperlink r:id="rId14" w:history="1">
        <w:r w:rsidRPr="009610A4">
          <w:rPr>
            <w:color w:val="0000FF" w:themeColor="hyperlink"/>
            <w:u w:val="single"/>
          </w:rPr>
          <w:t>ncook@p-r-i.org</w:t>
        </w:r>
      </w:hyperlink>
    </w:p>
    <w:p w14:paraId="7286D76D" w14:textId="77777777" w:rsidR="00375BBC" w:rsidRDefault="00375BBC" w:rsidP="009610A4">
      <w:pPr>
        <w:spacing w:after="0"/>
        <w:ind w:left="720"/>
      </w:pPr>
      <w:r>
        <w:tab/>
      </w:r>
      <w:r>
        <w:tab/>
      </w:r>
      <w:r>
        <w:tab/>
        <w:t>Christine Nesbitt</w:t>
      </w:r>
      <w:r>
        <w:tab/>
      </w:r>
      <w:hyperlink r:id="rId15" w:history="1">
        <w:r w:rsidRPr="00CD5191">
          <w:rPr>
            <w:rStyle w:val="Hyperlink"/>
          </w:rPr>
          <w:t>cnesbitt@p-r-i.org</w:t>
        </w:r>
      </w:hyperlink>
      <w:r>
        <w:t xml:space="preserve"> </w:t>
      </w:r>
    </w:p>
    <w:p w14:paraId="7286D76E" w14:textId="77777777" w:rsidR="00CD5422" w:rsidRDefault="00CD5422" w:rsidP="009610A4">
      <w:pPr>
        <w:spacing w:after="0"/>
        <w:ind w:left="720"/>
      </w:pPr>
    </w:p>
    <w:tbl>
      <w:tblPr>
        <w:tblStyle w:val="TableGrid"/>
        <w:tblW w:w="0" w:type="auto"/>
        <w:shd w:val="clear" w:color="auto" w:fill="F2F2F2" w:themeFill="background1" w:themeFillShade="F2"/>
        <w:tblLook w:val="04A0" w:firstRow="1" w:lastRow="0" w:firstColumn="1" w:lastColumn="0" w:noHBand="0" w:noVBand="1"/>
      </w:tblPr>
      <w:tblGrid>
        <w:gridCol w:w="3121"/>
        <w:gridCol w:w="3125"/>
        <w:gridCol w:w="3104"/>
      </w:tblGrid>
      <w:tr w:rsidR="009610A4" w:rsidRPr="009610A4" w14:paraId="7286D777" w14:textId="77777777" w:rsidTr="00CD5422">
        <w:tc>
          <w:tcPr>
            <w:tcW w:w="9350" w:type="dxa"/>
            <w:gridSpan w:val="3"/>
            <w:shd w:val="clear" w:color="auto" w:fill="F2F2F2" w:themeFill="background1" w:themeFillShade="F2"/>
          </w:tcPr>
          <w:p w14:paraId="7286D76F" w14:textId="77777777" w:rsidR="009610A4" w:rsidRPr="009610A4" w:rsidRDefault="009610A4" w:rsidP="009610A4"/>
          <w:p w14:paraId="7286D770" w14:textId="77777777" w:rsidR="009610A4" w:rsidRPr="009610A4" w:rsidRDefault="009610A4" w:rsidP="009610A4">
            <w:pPr>
              <w:jc w:val="center"/>
            </w:pPr>
            <w:r w:rsidRPr="009610A4">
              <w:t>***** For PRI Staff use only: ******</w:t>
            </w:r>
          </w:p>
          <w:p w14:paraId="7286D771" w14:textId="77777777" w:rsidR="009610A4" w:rsidRPr="009610A4" w:rsidRDefault="009610A4" w:rsidP="009610A4"/>
          <w:p w14:paraId="7286D772" w14:textId="77777777" w:rsidR="009610A4" w:rsidRPr="009610A4" w:rsidRDefault="009610A4" w:rsidP="009610A4">
            <w:r w:rsidRPr="009610A4">
              <w:lastRenderedPageBreak/>
              <w:t>Are procedural/form changes required based on changes/actions approved during this meeting? (select one)</w:t>
            </w:r>
          </w:p>
          <w:p w14:paraId="7286D773" w14:textId="77777777" w:rsidR="009610A4" w:rsidRPr="009610A4" w:rsidRDefault="009610A4" w:rsidP="009610A4"/>
          <w:p w14:paraId="7286D774" w14:textId="77777777" w:rsidR="009610A4" w:rsidRPr="009610A4" w:rsidRDefault="009610A4" w:rsidP="009610A4">
            <w:pPr>
              <w:jc w:val="center"/>
            </w:pPr>
            <w:r w:rsidRPr="009610A4">
              <w:t xml:space="preserve">YES*  </w:t>
            </w:r>
            <w:sdt>
              <w:sdtPr>
                <w:id w:val="-1222288452"/>
                <w14:checkbox>
                  <w14:checked w14:val="1"/>
                  <w14:checkedState w14:val="2612" w14:font="MS Gothic"/>
                  <w14:uncheckedState w14:val="2610" w14:font="MS Gothic"/>
                </w14:checkbox>
              </w:sdtPr>
              <w:sdtEndPr/>
              <w:sdtContent>
                <w:r w:rsidR="00375BBC">
                  <w:rPr>
                    <w:rFonts w:ascii="MS Gothic" w:eastAsia="MS Gothic" w:hAnsi="MS Gothic" w:hint="eastAsia"/>
                  </w:rPr>
                  <w:t>☒</w:t>
                </w:r>
              </w:sdtContent>
            </w:sdt>
            <w:r w:rsidRPr="009610A4">
              <w:t xml:space="preserve">   NO  </w:t>
            </w:r>
            <w:sdt>
              <w:sdtPr>
                <w:id w:val="-1111664188"/>
                <w14:checkbox>
                  <w14:checked w14:val="0"/>
                  <w14:checkedState w14:val="2612" w14:font="MS Gothic"/>
                  <w14:uncheckedState w14:val="2610" w14:font="MS Gothic"/>
                </w14:checkbox>
              </w:sdtPr>
              <w:sdtEndPr/>
              <w:sdtContent>
                <w:r w:rsidR="00375BBC">
                  <w:rPr>
                    <w:rFonts w:ascii="MS Gothic" w:eastAsia="MS Gothic" w:hAnsi="MS Gothic" w:hint="eastAsia"/>
                  </w:rPr>
                  <w:t>☐</w:t>
                </w:r>
              </w:sdtContent>
            </w:sdt>
          </w:p>
          <w:p w14:paraId="7286D775" w14:textId="77777777" w:rsidR="009610A4" w:rsidRPr="009610A4" w:rsidRDefault="009610A4" w:rsidP="009610A4"/>
          <w:p w14:paraId="7286D776" w14:textId="77777777" w:rsidR="009610A4" w:rsidRPr="009610A4" w:rsidRDefault="009610A4" w:rsidP="009610A4">
            <w:r w:rsidRPr="009610A4">
              <w:t>*If yes, the following information is required:</w:t>
            </w:r>
          </w:p>
        </w:tc>
      </w:tr>
      <w:tr w:rsidR="009610A4" w:rsidRPr="009610A4" w14:paraId="7286D77B" w14:textId="77777777" w:rsidTr="00CD5422">
        <w:tc>
          <w:tcPr>
            <w:tcW w:w="3121" w:type="dxa"/>
            <w:shd w:val="clear" w:color="auto" w:fill="F2F2F2" w:themeFill="background1" w:themeFillShade="F2"/>
          </w:tcPr>
          <w:p w14:paraId="7286D778" w14:textId="77777777" w:rsidR="009610A4" w:rsidRPr="009610A4" w:rsidRDefault="009610A4" w:rsidP="009610A4">
            <w:pPr>
              <w:rPr>
                <w:b/>
              </w:rPr>
            </w:pPr>
            <w:r w:rsidRPr="009610A4">
              <w:rPr>
                <w:b/>
              </w:rPr>
              <w:lastRenderedPageBreak/>
              <w:t>Documents requiring revision:</w:t>
            </w:r>
          </w:p>
        </w:tc>
        <w:tc>
          <w:tcPr>
            <w:tcW w:w="3125" w:type="dxa"/>
            <w:shd w:val="clear" w:color="auto" w:fill="F2F2F2" w:themeFill="background1" w:themeFillShade="F2"/>
          </w:tcPr>
          <w:p w14:paraId="7286D779" w14:textId="77777777" w:rsidR="009610A4" w:rsidRPr="009610A4" w:rsidRDefault="009610A4" w:rsidP="009610A4">
            <w:pPr>
              <w:rPr>
                <w:b/>
              </w:rPr>
            </w:pPr>
            <w:r w:rsidRPr="009610A4">
              <w:rPr>
                <w:b/>
              </w:rPr>
              <w:t>Who is responsible:</w:t>
            </w:r>
          </w:p>
        </w:tc>
        <w:tc>
          <w:tcPr>
            <w:tcW w:w="3104" w:type="dxa"/>
            <w:shd w:val="clear" w:color="auto" w:fill="F2F2F2" w:themeFill="background1" w:themeFillShade="F2"/>
          </w:tcPr>
          <w:p w14:paraId="7286D77A" w14:textId="6DFE2E63" w:rsidR="009610A4" w:rsidRPr="009610A4" w:rsidRDefault="00C37EAE" w:rsidP="009610A4">
            <w:pPr>
              <w:rPr>
                <w:b/>
              </w:rPr>
            </w:pPr>
            <w:r>
              <w:rPr>
                <w:b/>
              </w:rPr>
              <w:t>Due Date</w:t>
            </w:r>
            <w:r w:rsidR="009610A4" w:rsidRPr="009610A4">
              <w:rPr>
                <w:b/>
              </w:rPr>
              <w:t>:</w:t>
            </w:r>
          </w:p>
        </w:tc>
      </w:tr>
      <w:tr w:rsidR="009610A4" w:rsidRPr="009610A4" w14:paraId="7286D77F" w14:textId="77777777" w:rsidTr="00CD5422">
        <w:tc>
          <w:tcPr>
            <w:tcW w:w="3121" w:type="dxa"/>
            <w:shd w:val="clear" w:color="auto" w:fill="F2F2F2" w:themeFill="background1" w:themeFillShade="F2"/>
          </w:tcPr>
          <w:p w14:paraId="7286D77C" w14:textId="5F0E7AA7" w:rsidR="009610A4" w:rsidRPr="009610A4" w:rsidRDefault="00C37EAE" w:rsidP="009610A4">
            <w:r>
              <w:t>OP 1114 App CP</w:t>
            </w:r>
          </w:p>
        </w:tc>
        <w:tc>
          <w:tcPr>
            <w:tcW w:w="3125" w:type="dxa"/>
            <w:shd w:val="clear" w:color="auto" w:fill="F2F2F2" w:themeFill="background1" w:themeFillShade="F2"/>
          </w:tcPr>
          <w:p w14:paraId="7286D77D" w14:textId="62A0F1A2" w:rsidR="009610A4" w:rsidRPr="009610A4" w:rsidRDefault="00C37EAE" w:rsidP="009610A4">
            <w:r>
              <w:t>Nigel Cook</w:t>
            </w:r>
          </w:p>
        </w:tc>
        <w:tc>
          <w:tcPr>
            <w:tcW w:w="3104" w:type="dxa"/>
            <w:shd w:val="clear" w:color="auto" w:fill="F2F2F2" w:themeFill="background1" w:themeFillShade="F2"/>
          </w:tcPr>
          <w:p w14:paraId="7286D77E" w14:textId="74478E31" w:rsidR="009610A4" w:rsidRPr="009610A4" w:rsidRDefault="00C37EAE" w:rsidP="0006775F">
            <w:r>
              <w:t>20-Feb-2017</w:t>
            </w:r>
          </w:p>
        </w:tc>
      </w:tr>
      <w:tr w:rsidR="00D962E1" w:rsidRPr="009610A4" w14:paraId="7286D783" w14:textId="77777777" w:rsidTr="00CD5422">
        <w:tc>
          <w:tcPr>
            <w:tcW w:w="3121" w:type="dxa"/>
            <w:shd w:val="clear" w:color="auto" w:fill="F2F2F2" w:themeFill="background1" w:themeFillShade="F2"/>
          </w:tcPr>
          <w:p w14:paraId="7286D780" w14:textId="50F30F0E" w:rsidR="00D962E1" w:rsidRPr="009610A4" w:rsidRDefault="00C37EAE" w:rsidP="00704A3A">
            <w:r>
              <w:t>CP Audit Handbook</w:t>
            </w:r>
          </w:p>
        </w:tc>
        <w:tc>
          <w:tcPr>
            <w:tcW w:w="3125" w:type="dxa"/>
            <w:shd w:val="clear" w:color="auto" w:fill="F2F2F2" w:themeFill="background1" w:themeFillShade="F2"/>
          </w:tcPr>
          <w:p w14:paraId="7286D781" w14:textId="480D4285" w:rsidR="00D962E1" w:rsidRPr="009610A4" w:rsidRDefault="00C37EAE" w:rsidP="00704A3A">
            <w:r>
              <w:t>Nigel Cook</w:t>
            </w:r>
          </w:p>
        </w:tc>
        <w:tc>
          <w:tcPr>
            <w:tcW w:w="3104" w:type="dxa"/>
            <w:shd w:val="clear" w:color="auto" w:fill="F2F2F2" w:themeFill="background1" w:themeFillShade="F2"/>
          </w:tcPr>
          <w:p w14:paraId="7286D782" w14:textId="38DD2E2A" w:rsidR="00D962E1" w:rsidRPr="009610A4" w:rsidRDefault="00C37EAE" w:rsidP="00704A3A">
            <w:r>
              <w:t>18-Nov-2016</w:t>
            </w:r>
          </w:p>
        </w:tc>
      </w:tr>
      <w:tr w:rsidR="00D962E1" w:rsidRPr="009610A4" w14:paraId="7286D787" w14:textId="77777777" w:rsidTr="00CD5422">
        <w:tc>
          <w:tcPr>
            <w:tcW w:w="3121" w:type="dxa"/>
            <w:shd w:val="clear" w:color="auto" w:fill="F2F2F2" w:themeFill="background1" w:themeFillShade="F2"/>
          </w:tcPr>
          <w:p w14:paraId="7286D784" w14:textId="4DAC4556" w:rsidR="00D962E1" w:rsidRPr="009610A4" w:rsidRDefault="00C37EAE" w:rsidP="00704A3A">
            <w:r>
              <w:t>CP Review Guidelines</w:t>
            </w:r>
          </w:p>
        </w:tc>
        <w:tc>
          <w:tcPr>
            <w:tcW w:w="3125" w:type="dxa"/>
            <w:shd w:val="clear" w:color="auto" w:fill="F2F2F2" w:themeFill="background1" w:themeFillShade="F2"/>
          </w:tcPr>
          <w:p w14:paraId="7286D785" w14:textId="0B4E7FFD" w:rsidR="00D962E1" w:rsidRPr="009610A4" w:rsidRDefault="00C37EAE" w:rsidP="00704A3A">
            <w:r>
              <w:t>Nigel Cook</w:t>
            </w:r>
          </w:p>
        </w:tc>
        <w:tc>
          <w:tcPr>
            <w:tcW w:w="3104" w:type="dxa"/>
            <w:shd w:val="clear" w:color="auto" w:fill="F2F2F2" w:themeFill="background1" w:themeFillShade="F2"/>
          </w:tcPr>
          <w:p w14:paraId="7286D786" w14:textId="4DB35B31" w:rsidR="00D962E1" w:rsidRPr="009610A4" w:rsidRDefault="00C37EAE" w:rsidP="00704A3A">
            <w:r>
              <w:t>18-Nov-2016</w:t>
            </w:r>
          </w:p>
        </w:tc>
      </w:tr>
      <w:tr w:rsidR="009610A4" w:rsidRPr="009610A4" w14:paraId="7286D78B" w14:textId="77777777" w:rsidTr="00CD5422">
        <w:tc>
          <w:tcPr>
            <w:tcW w:w="3121" w:type="dxa"/>
            <w:shd w:val="clear" w:color="auto" w:fill="F2F2F2" w:themeFill="background1" w:themeFillShade="F2"/>
          </w:tcPr>
          <w:p w14:paraId="7286D788" w14:textId="4A91EF52" w:rsidR="009610A4" w:rsidRPr="009610A4" w:rsidRDefault="00C37EAE" w:rsidP="009610A4">
            <w:r>
              <w:t>AC7108 Rev I (Draft)</w:t>
            </w:r>
          </w:p>
        </w:tc>
        <w:tc>
          <w:tcPr>
            <w:tcW w:w="3125" w:type="dxa"/>
            <w:shd w:val="clear" w:color="auto" w:fill="F2F2F2" w:themeFill="background1" w:themeFillShade="F2"/>
          </w:tcPr>
          <w:p w14:paraId="7286D789" w14:textId="36C01A63" w:rsidR="009610A4" w:rsidRPr="009610A4" w:rsidRDefault="00C37EAE" w:rsidP="009610A4">
            <w:r>
              <w:t>Nigel Cook</w:t>
            </w:r>
          </w:p>
        </w:tc>
        <w:tc>
          <w:tcPr>
            <w:tcW w:w="3104" w:type="dxa"/>
            <w:shd w:val="clear" w:color="auto" w:fill="F2F2F2" w:themeFill="background1" w:themeFillShade="F2"/>
          </w:tcPr>
          <w:p w14:paraId="7286D78A" w14:textId="6EF85E9C" w:rsidR="009610A4" w:rsidRPr="009610A4" w:rsidRDefault="00C37EAE" w:rsidP="009610A4">
            <w:r>
              <w:t>30-Nov-2016</w:t>
            </w:r>
          </w:p>
        </w:tc>
      </w:tr>
      <w:tr w:rsidR="00C37EAE" w:rsidRPr="009610A4" w14:paraId="31244282" w14:textId="77777777" w:rsidTr="00CD5422">
        <w:tc>
          <w:tcPr>
            <w:tcW w:w="3121" w:type="dxa"/>
            <w:shd w:val="clear" w:color="auto" w:fill="F2F2F2" w:themeFill="background1" w:themeFillShade="F2"/>
          </w:tcPr>
          <w:p w14:paraId="6D80D6CE" w14:textId="753E80DB" w:rsidR="00C37EAE" w:rsidRDefault="00C37EAE" w:rsidP="009610A4">
            <w:r>
              <w:t>AC7108/4 Rev C (Draft)</w:t>
            </w:r>
          </w:p>
        </w:tc>
        <w:tc>
          <w:tcPr>
            <w:tcW w:w="3125" w:type="dxa"/>
            <w:shd w:val="clear" w:color="auto" w:fill="F2F2F2" w:themeFill="background1" w:themeFillShade="F2"/>
          </w:tcPr>
          <w:p w14:paraId="02BD8BE2" w14:textId="79E24EE9" w:rsidR="00C37EAE" w:rsidRDefault="00C37EAE" w:rsidP="009610A4">
            <w:r>
              <w:t>Nigel Cook</w:t>
            </w:r>
          </w:p>
        </w:tc>
        <w:tc>
          <w:tcPr>
            <w:tcW w:w="3104" w:type="dxa"/>
            <w:shd w:val="clear" w:color="auto" w:fill="F2F2F2" w:themeFill="background1" w:themeFillShade="F2"/>
          </w:tcPr>
          <w:p w14:paraId="3CAC1812" w14:textId="0FEFDE15" w:rsidR="00C37EAE" w:rsidRDefault="00C37EAE" w:rsidP="009610A4">
            <w:r>
              <w:t>30-Nov-2016</w:t>
            </w:r>
          </w:p>
        </w:tc>
      </w:tr>
      <w:tr w:rsidR="004536C0" w:rsidRPr="009610A4" w14:paraId="50403E4C" w14:textId="77777777" w:rsidTr="00CD5422">
        <w:tc>
          <w:tcPr>
            <w:tcW w:w="3121" w:type="dxa"/>
            <w:shd w:val="clear" w:color="auto" w:fill="F2F2F2" w:themeFill="background1" w:themeFillShade="F2"/>
          </w:tcPr>
          <w:p w14:paraId="607894B5" w14:textId="1BF9DD84" w:rsidR="004536C0" w:rsidRDefault="004536C0" w:rsidP="009610A4">
            <w:r>
              <w:t xml:space="preserve">OP 1116 </w:t>
            </w:r>
            <w:proofErr w:type="spellStart"/>
            <w:r>
              <w:t>Ap</w:t>
            </w:r>
            <w:proofErr w:type="spellEnd"/>
            <w:r>
              <w:t xml:space="preserve"> CP</w:t>
            </w:r>
          </w:p>
        </w:tc>
        <w:tc>
          <w:tcPr>
            <w:tcW w:w="3125" w:type="dxa"/>
            <w:shd w:val="clear" w:color="auto" w:fill="F2F2F2" w:themeFill="background1" w:themeFillShade="F2"/>
          </w:tcPr>
          <w:p w14:paraId="0CEDC0F8" w14:textId="5BB3D30A" w:rsidR="004536C0" w:rsidRDefault="004536C0" w:rsidP="009610A4">
            <w:r>
              <w:t>Nigel Cook</w:t>
            </w:r>
          </w:p>
        </w:tc>
        <w:tc>
          <w:tcPr>
            <w:tcW w:w="3104" w:type="dxa"/>
            <w:shd w:val="clear" w:color="auto" w:fill="F2F2F2" w:themeFill="background1" w:themeFillShade="F2"/>
          </w:tcPr>
          <w:p w14:paraId="18109C13" w14:textId="1CB4086B" w:rsidR="004536C0" w:rsidRDefault="004536C0" w:rsidP="009610A4">
            <w:r>
              <w:t>30-Nov-2016</w:t>
            </w:r>
          </w:p>
        </w:tc>
      </w:tr>
    </w:tbl>
    <w:p w14:paraId="7286D78C" w14:textId="77777777" w:rsidR="009610A4" w:rsidRPr="009610A4" w:rsidRDefault="009610A4" w:rsidP="00CD5422">
      <w:pPr>
        <w:spacing w:line="276" w:lineRule="auto"/>
      </w:pPr>
    </w:p>
    <w:sectPr w:rsidR="009610A4" w:rsidRPr="009610A4" w:rsidSect="00866C8D">
      <w:headerReference w:type="even" r:id="rId16"/>
      <w:headerReference w:type="default" r:id="rId17"/>
      <w:head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4B6D" w14:textId="77777777" w:rsidR="006C3205" w:rsidRDefault="006C3205" w:rsidP="00FC3F1E">
      <w:pPr>
        <w:spacing w:after="0"/>
      </w:pPr>
      <w:r>
        <w:separator/>
      </w:r>
    </w:p>
  </w:endnote>
  <w:endnote w:type="continuationSeparator" w:id="0">
    <w:p w14:paraId="6AA86B0E" w14:textId="77777777" w:rsidR="006C3205" w:rsidRDefault="006C3205"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7BF81" w14:textId="77777777" w:rsidR="006C3205" w:rsidRDefault="006C3205" w:rsidP="00FC3F1E">
      <w:pPr>
        <w:spacing w:after="0"/>
      </w:pPr>
      <w:r>
        <w:separator/>
      </w:r>
    </w:p>
  </w:footnote>
  <w:footnote w:type="continuationSeparator" w:id="0">
    <w:p w14:paraId="2A185B2C" w14:textId="77777777" w:rsidR="006C3205" w:rsidRDefault="006C3205"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D791" w14:textId="77777777" w:rsidR="006C3205" w:rsidRDefault="00F821DD">
    <w:pPr>
      <w:pStyle w:val="Header"/>
    </w:pPr>
    <w:r>
      <w:rPr>
        <w:noProof/>
      </w:rPr>
      <w:pict w14:anchorId="7286D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699"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D792" w14:textId="77777777" w:rsidR="006C3205" w:rsidRDefault="006C3205">
    <w:pPr>
      <w:pStyle w:val="Header"/>
    </w:pPr>
    <w:r>
      <w:rPr>
        <w:noProof/>
      </w:rPr>
      <w:drawing>
        <wp:anchor distT="0" distB="0" distL="114300" distR="114300" simplePos="0" relativeHeight="251665408" behindDoc="0" locked="0" layoutInCell="1" allowOverlap="1" wp14:anchorId="7286D798" wp14:editId="7286D799">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F821DD">
      <w:rPr>
        <w:noProof/>
      </w:rPr>
      <w:pict w14:anchorId="7286D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700"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t>CHEMICAL PROCESSING</w:t>
    </w:r>
  </w:p>
  <w:p w14:paraId="7286D793" w14:textId="2A8EC20C" w:rsidR="006C3205" w:rsidRDefault="006C3205">
    <w:pPr>
      <w:pStyle w:val="Header"/>
    </w:pPr>
    <w:r>
      <w:t>OCTOBER 2016</w:t>
    </w:r>
    <w:r w:rsidR="00B032A2">
      <w:t xml:space="preserve"> (Revised 19-Jan-2017)</w:t>
    </w:r>
  </w:p>
  <w:p w14:paraId="7286D794" w14:textId="1BF5FA37" w:rsidR="006C3205" w:rsidRDefault="006C3205">
    <w:pPr>
      <w:pStyle w:val="Header"/>
    </w:pPr>
    <w:r>
      <w:t>CONFIRMED</w:t>
    </w:r>
  </w:p>
  <w:p w14:paraId="7286D795" w14:textId="77777777" w:rsidR="006C3205" w:rsidRDefault="006C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D796" w14:textId="77777777" w:rsidR="006C3205" w:rsidRDefault="00F821DD">
    <w:pPr>
      <w:pStyle w:val="Header"/>
    </w:pPr>
    <w:r>
      <w:rPr>
        <w:noProof/>
      </w:rPr>
      <w:pict w14:anchorId="7286D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698"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9DA"/>
    <w:multiLevelType w:val="hybridMultilevel"/>
    <w:tmpl w:val="30F8E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81578C"/>
    <w:multiLevelType w:val="hybridMultilevel"/>
    <w:tmpl w:val="C42ED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276DBD"/>
    <w:multiLevelType w:val="hybridMultilevel"/>
    <w:tmpl w:val="51C0CC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845DCE"/>
    <w:multiLevelType w:val="hybridMultilevel"/>
    <w:tmpl w:val="8FB6B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3B26D0"/>
    <w:multiLevelType w:val="hybridMultilevel"/>
    <w:tmpl w:val="EF7C2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D43DEF"/>
    <w:multiLevelType w:val="hybridMultilevel"/>
    <w:tmpl w:val="7082A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046476"/>
    <w:multiLevelType w:val="hybridMultilevel"/>
    <w:tmpl w:val="C6506E96"/>
    <w:lvl w:ilvl="0" w:tplc="0E52D1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7F36F8"/>
    <w:multiLevelType w:val="hybridMultilevel"/>
    <w:tmpl w:val="EF541A68"/>
    <w:lvl w:ilvl="0" w:tplc="B9A69A10">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C1394"/>
    <w:multiLevelType w:val="hybridMultilevel"/>
    <w:tmpl w:val="1576C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141793"/>
    <w:multiLevelType w:val="hybridMultilevel"/>
    <w:tmpl w:val="3D846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37607C"/>
    <w:multiLevelType w:val="hybridMultilevel"/>
    <w:tmpl w:val="6FFC91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2B35E1"/>
    <w:multiLevelType w:val="hybridMultilevel"/>
    <w:tmpl w:val="5C5EF91A"/>
    <w:lvl w:ilvl="0" w:tplc="82101538">
      <w:start w:val="1"/>
      <w:numFmt w:val="bullet"/>
      <w:lvlText w:val=""/>
      <w:lvlJc w:val="left"/>
      <w:pPr>
        <w:ind w:left="1440" w:hanging="360"/>
      </w:pPr>
      <w:rPr>
        <w:rFonts w:ascii="Symbol" w:hAnsi="Symbol" w:hint="default"/>
      </w:rPr>
    </w:lvl>
    <w:lvl w:ilvl="1" w:tplc="82101538">
      <w:start w:val="1"/>
      <w:numFmt w:val="bullet"/>
      <w:lvlText w:val=""/>
      <w:lvlJc w:val="left"/>
      <w:pPr>
        <w:ind w:left="1440" w:hanging="360"/>
      </w:pPr>
      <w:rPr>
        <w:rFonts w:ascii="Symbol" w:hAnsi="Symbol" w:hint="default"/>
      </w:rPr>
    </w:lvl>
    <w:lvl w:ilvl="2" w:tplc="0AC80E8E">
      <w:numFmt w:val="bullet"/>
      <w:lvlText w:val="•"/>
      <w:lvlJc w:val="left"/>
      <w:pPr>
        <w:ind w:left="2520" w:hanging="720"/>
      </w:pPr>
      <w:rPr>
        <w:rFonts w:ascii="Arial" w:eastAsiaTheme="minorHAnsi" w:hAnsi="Arial" w:cs="Arial" w:hint="default"/>
      </w:rPr>
    </w:lvl>
    <w:lvl w:ilvl="3" w:tplc="F872ECB6">
      <w:numFmt w:val="bullet"/>
      <w:lvlText w:val=""/>
      <w:lvlJc w:val="left"/>
      <w:pPr>
        <w:ind w:left="2880" w:hanging="360"/>
      </w:pPr>
      <w:rPr>
        <w:rFonts w:ascii="Symbol" w:eastAsiaTheme="minorHAnsi" w:hAnsi="Symbol" w:cstheme="minorBidi"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E6FFB"/>
    <w:multiLevelType w:val="hybridMultilevel"/>
    <w:tmpl w:val="959E7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08038F"/>
    <w:multiLevelType w:val="hybridMultilevel"/>
    <w:tmpl w:val="490CD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21103F"/>
    <w:multiLevelType w:val="hybridMultilevel"/>
    <w:tmpl w:val="EE086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42368D"/>
    <w:multiLevelType w:val="hybridMultilevel"/>
    <w:tmpl w:val="2ADC91B0"/>
    <w:lvl w:ilvl="0" w:tplc="04090001">
      <w:start w:val="1"/>
      <w:numFmt w:val="bullet"/>
      <w:lvlText w:val=""/>
      <w:lvlJc w:val="left"/>
      <w:pPr>
        <w:ind w:left="1800" w:hanging="360"/>
      </w:pPr>
      <w:rPr>
        <w:rFonts w:ascii="Symbol" w:hAnsi="Symbol" w:hint="default"/>
      </w:rPr>
    </w:lvl>
    <w:lvl w:ilvl="1" w:tplc="B2E2170A">
      <w:numFmt w:val="bullet"/>
      <w:lvlText w:val="•"/>
      <w:lvlJc w:val="left"/>
      <w:pPr>
        <w:ind w:left="2880" w:hanging="720"/>
      </w:pPr>
      <w:rPr>
        <w:rFonts w:ascii="Arial" w:eastAsiaTheme="minorHAns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C5C72E6"/>
    <w:multiLevelType w:val="hybridMultilevel"/>
    <w:tmpl w:val="5A96AFF6"/>
    <w:lvl w:ilvl="0" w:tplc="82101538">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BC23DE"/>
    <w:multiLevelType w:val="hybridMultilevel"/>
    <w:tmpl w:val="8340A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034A1D"/>
    <w:multiLevelType w:val="hybridMultilevel"/>
    <w:tmpl w:val="F5267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5F7711"/>
    <w:multiLevelType w:val="multilevel"/>
    <w:tmpl w:val="72CC5F54"/>
    <w:lvl w:ilvl="0">
      <w:start w:val="1"/>
      <w:numFmt w:val="decimal"/>
      <w:pStyle w:val="Heading1"/>
      <w:lvlText w:val="%1.0"/>
      <w:lvlJc w:val="left"/>
      <w:pPr>
        <w:tabs>
          <w:tab w:val="num" w:pos="1004"/>
        </w:tabs>
        <w:ind w:left="1004"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20" w15:restartNumberingAfterBreak="0">
    <w:nsid w:val="42CA7426"/>
    <w:multiLevelType w:val="hybridMultilevel"/>
    <w:tmpl w:val="2F44A4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3E037F"/>
    <w:multiLevelType w:val="hybridMultilevel"/>
    <w:tmpl w:val="7E1A4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12D612E"/>
    <w:multiLevelType w:val="hybridMultilevel"/>
    <w:tmpl w:val="F580DE9E"/>
    <w:lvl w:ilvl="0" w:tplc="F3824C3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CE5304"/>
    <w:multiLevelType w:val="hybridMultilevel"/>
    <w:tmpl w:val="ECECD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3E78F4"/>
    <w:multiLevelType w:val="hybridMultilevel"/>
    <w:tmpl w:val="DF2E7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8DB08E4"/>
    <w:multiLevelType w:val="hybridMultilevel"/>
    <w:tmpl w:val="FD5A15D8"/>
    <w:lvl w:ilvl="0" w:tplc="A4389E4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3010EA"/>
    <w:multiLevelType w:val="hybridMultilevel"/>
    <w:tmpl w:val="482AE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567890"/>
    <w:multiLevelType w:val="multilevel"/>
    <w:tmpl w:val="06C89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733FB3"/>
    <w:multiLevelType w:val="hybridMultilevel"/>
    <w:tmpl w:val="F8184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45435C"/>
    <w:multiLevelType w:val="hybridMultilevel"/>
    <w:tmpl w:val="BCC45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2"/>
  </w:num>
  <w:num w:numId="3">
    <w:abstractNumId w:val="11"/>
  </w:num>
  <w:num w:numId="4">
    <w:abstractNumId w:val="28"/>
  </w:num>
  <w:num w:numId="5">
    <w:abstractNumId w:val="15"/>
  </w:num>
  <w:num w:numId="6">
    <w:abstractNumId w:val="21"/>
  </w:num>
  <w:num w:numId="7">
    <w:abstractNumId w:val="13"/>
  </w:num>
  <w:num w:numId="8">
    <w:abstractNumId w:val="8"/>
  </w:num>
  <w:num w:numId="9">
    <w:abstractNumId w:val="20"/>
  </w:num>
  <w:num w:numId="10">
    <w:abstractNumId w:val="17"/>
  </w:num>
  <w:num w:numId="11">
    <w:abstractNumId w:val="30"/>
  </w:num>
  <w:num w:numId="12">
    <w:abstractNumId w:val="12"/>
  </w:num>
  <w:num w:numId="13">
    <w:abstractNumId w:val="1"/>
  </w:num>
  <w:num w:numId="14">
    <w:abstractNumId w:val="16"/>
  </w:num>
  <w:num w:numId="15">
    <w:abstractNumId w:val="2"/>
  </w:num>
  <w:num w:numId="16">
    <w:abstractNumId w:val="14"/>
  </w:num>
  <w:num w:numId="17">
    <w:abstractNumId w:val="25"/>
  </w:num>
  <w:num w:numId="18">
    <w:abstractNumId w:val="0"/>
  </w:num>
  <w:num w:numId="19">
    <w:abstractNumId w:val="18"/>
  </w:num>
  <w:num w:numId="20">
    <w:abstractNumId w:val="5"/>
  </w:num>
  <w:num w:numId="21">
    <w:abstractNumId w:val="3"/>
  </w:num>
  <w:num w:numId="22">
    <w:abstractNumId w:val="9"/>
  </w:num>
  <w:num w:numId="23">
    <w:abstractNumId w:val="26"/>
  </w:num>
  <w:num w:numId="24">
    <w:abstractNumId w:val="2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num>
  <w:num w:numId="28">
    <w:abstractNumId w:val="4"/>
  </w:num>
  <w:num w:numId="29">
    <w:abstractNumId w:val="6"/>
  </w:num>
  <w:num w:numId="30">
    <w:abstractNumId w:val="31"/>
  </w:num>
  <w:num w:numId="31">
    <w:abstractNumId w:val="10"/>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0EB7"/>
    <w:rsid w:val="00000F87"/>
    <w:rsid w:val="00011EA4"/>
    <w:rsid w:val="00012BB9"/>
    <w:rsid w:val="00015B87"/>
    <w:rsid w:val="00017943"/>
    <w:rsid w:val="000208DF"/>
    <w:rsid w:val="000231C4"/>
    <w:rsid w:val="00024B69"/>
    <w:rsid w:val="00026FC9"/>
    <w:rsid w:val="00027FDD"/>
    <w:rsid w:val="00032A7A"/>
    <w:rsid w:val="00033B9F"/>
    <w:rsid w:val="00035B46"/>
    <w:rsid w:val="0003639A"/>
    <w:rsid w:val="00036E28"/>
    <w:rsid w:val="00037397"/>
    <w:rsid w:val="0004141C"/>
    <w:rsid w:val="00041BFB"/>
    <w:rsid w:val="000432DF"/>
    <w:rsid w:val="000435FC"/>
    <w:rsid w:val="0004369B"/>
    <w:rsid w:val="000439EB"/>
    <w:rsid w:val="00043B1C"/>
    <w:rsid w:val="000445BE"/>
    <w:rsid w:val="0005125C"/>
    <w:rsid w:val="000513C8"/>
    <w:rsid w:val="000538C8"/>
    <w:rsid w:val="00056D03"/>
    <w:rsid w:val="00060730"/>
    <w:rsid w:val="00065F42"/>
    <w:rsid w:val="0006775F"/>
    <w:rsid w:val="00067F9D"/>
    <w:rsid w:val="0007015E"/>
    <w:rsid w:val="00071D43"/>
    <w:rsid w:val="000769EF"/>
    <w:rsid w:val="00092EBC"/>
    <w:rsid w:val="00095C47"/>
    <w:rsid w:val="00095FB6"/>
    <w:rsid w:val="00097717"/>
    <w:rsid w:val="000A0CD5"/>
    <w:rsid w:val="000A11A4"/>
    <w:rsid w:val="000A1FCC"/>
    <w:rsid w:val="000A31F0"/>
    <w:rsid w:val="000A3686"/>
    <w:rsid w:val="000A4E44"/>
    <w:rsid w:val="000B08E9"/>
    <w:rsid w:val="000B22C9"/>
    <w:rsid w:val="000B3B9D"/>
    <w:rsid w:val="000B5CFB"/>
    <w:rsid w:val="000C0827"/>
    <w:rsid w:val="000C223C"/>
    <w:rsid w:val="000D439A"/>
    <w:rsid w:val="000D4540"/>
    <w:rsid w:val="000D4DD7"/>
    <w:rsid w:val="000D736C"/>
    <w:rsid w:val="000E16E8"/>
    <w:rsid w:val="000E1709"/>
    <w:rsid w:val="000E1DF0"/>
    <w:rsid w:val="000E3103"/>
    <w:rsid w:val="000E374D"/>
    <w:rsid w:val="000F14F2"/>
    <w:rsid w:val="000F515D"/>
    <w:rsid w:val="00100C5B"/>
    <w:rsid w:val="001022FA"/>
    <w:rsid w:val="00104CBF"/>
    <w:rsid w:val="00104F93"/>
    <w:rsid w:val="001123BD"/>
    <w:rsid w:val="0011355B"/>
    <w:rsid w:val="001147C0"/>
    <w:rsid w:val="00114E5E"/>
    <w:rsid w:val="001162AF"/>
    <w:rsid w:val="00117EDB"/>
    <w:rsid w:val="0012238B"/>
    <w:rsid w:val="00124E96"/>
    <w:rsid w:val="0012757A"/>
    <w:rsid w:val="001300AA"/>
    <w:rsid w:val="001328A6"/>
    <w:rsid w:val="001331C3"/>
    <w:rsid w:val="00134D2F"/>
    <w:rsid w:val="0013587A"/>
    <w:rsid w:val="00135BAC"/>
    <w:rsid w:val="00141A43"/>
    <w:rsid w:val="00142CC4"/>
    <w:rsid w:val="001453A7"/>
    <w:rsid w:val="00147926"/>
    <w:rsid w:val="00152989"/>
    <w:rsid w:val="00152FE8"/>
    <w:rsid w:val="00155D53"/>
    <w:rsid w:val="001578FC"/>
    <w:rsid w:val="00161D4F"/>
    <w:rsid w:val="00162574"/>
    <w:rsid w:val="00163A96"/>
    <w:rsid w:val="001645A1"/>
    <w:rsid w:val="0016466C"/>
    <w:rsid w:val="001654F4"/>
    <w:rsid w:val="00171172"/>
    <w:rsid w:val="00171405"/>
    <w:rsid w:val="0017266D"/>
    <w:rsid w:val="00173BE9"/>
    <w:rsid w:val="0017608A"/>
    <w:rsid w:val="00177DDC"/>
    <w:rsid w:val="001804CF"/>
    <w:rsid w:val="0018110E"/>
    <w:rsid w:val="00184A93"/>
    <w:rsid w:val="0018588C"/>
    <w:rsid w:val="001865C5"/>
    <w:rsid w:val="00191DD4"/>
    <w:rsid w:val="00195044"/>
    <w:rsid w:val="00195263"/>
    <w:rsid w:val="00196F13"/>
    <w:rsid w:val="001A04C6"/>
    <w:rsid w:val="001A0881"/>
    <w:rsid w:val="001A0F88"/>
    <w:rsid w:val="001A1030"/>
    <w:rsid w:val="001A1215"/>
    <w:rsid w:val="001A18BF"/>
    <w:rsid w:val="001A4305"/>
    <w:rsid w:val="001B008C"/>
    <w:rsid w:val="001B3294"/>
    <w:rsid w:val="001B43E3"/>
    <w:rsid w:val="001B5131"/>
    <w:rsid w:val="001B56D6"/>
    <w:rsid w:val="001B5D15"/>
    <w:rsid w:val="001B7B64"/>
    <w:rsid w:val="001B7BA7"/>
    <w:rsid w:val="001C150A"/>
    <w:rsid w:val="001C193D"/>
    <w:rsid w:val="001C4EE1"/>
    <w:rsid w:val="001C5792"/>
    <w:rsid w:val="001C6239"/>
    <w:rsid w:val="001D02DF"/>
    <w:rsid w:val="001D0B63"/>
    <w:rsid w:val="001D0C5A"/>
    <w:rsid w:val="001D6970"/>
    <w:rsid w:val="001D6F0F"/>
    <w:rsid w:val="001E1310"/>
    <w:rsid w:val="001E1437"/>
    <w:rsid w:val="001E3348"/>
    <w:rsid w:val="001E5E25"/>
    <w:rsid w:val="001F1D4F"/>
    <w:rsid w:val="001F2420"/>
    <w:rsid w:val="001F7BB4"/>
    <w:rsid w:val="00200B61"/>
    <w:rsid w:val="00202640"/>
    <w:rsid w:val="00203F18"/>
    <w:rsid w:val="00206004"/>
    <w:rsid w:val="00211D09"/>
    <w:rsid w:val="0021333A"/>
    <w:rsid w:val="002135D1"/>
    <w:rsid w:val="00213D29"/>
    <w:rsid w:val="0021408E"/>
    <w:rsid w:val="002207C0"/>
    <w:rsid w:val="00224118"/>
    <w:rsid w:val="002266B7"/>
    <w:rsid w:val="00231248"/>
    <w:rsid w:val="00231826"/>
    <w:rsid w:val="00231FCD"/>
    <w:rsid w:val="002366C7"/>
    <w:rsid w:val="00236BF8"/>
    <w:rsid w:val="00243F39"/>
    <w:rsid w:val="00245F2F"/>
    <w:rsid w:val="00246608"/>
    <w:rsid w:val="0024721E"/>
    <w:rsid w:val="00247B11"/>
    <w:rsid w:val="002529C7"/>
    <w:rsid w:val="002540AC"/>
    <w:rsid w:val="00260C2E"/>
    <w:rsid w:val="0026372E"/>
    <w:rsid w:val="00263FE5"/>
    <w:rsid w:val="00266DE3"/>
    <w:rsid w:val="00267771"/>
    <w:rsid w:val="00272E48"/>
    <w:rsid w:val="00272F69"/>
    <w:rsid w:val="002735E4"/>
    <w:rsid w:val="00275896"/>
    <w:rsid w:val="002816F4"/>
    <w:rsid w:val="00284747"/>
    <w:rsid w:val="0028491B"/>
    <w:rsid w:val="00285102"/>
    <w:rsid w:val="00285C58"/>
    <w:rsid w:val="002874D5"/>
    <w:rsid w:val="00291167"/>
    <w:rsid w:val="00293909"/>
    <w:rsid w:val="00294594"/>
    <w:rsid w:val="00294DEA"/>
    <w:rsid w:val="002A65B3"/>
    <w:rsid w:val="002A6712"/>
    <w:rsid w:val="002A69FD"/>
    <w:rsid w:val="002B0B86"/>
    <w:rsid w:val="002B13F4"/>
    <w:rsid w:val="002B1E0B"/>
    <w:rsid w:val="002B2015"/>
    <w:rsid w:val="002B3C14"/>
    <w:rsid w:val="002B454D"/>
    <w:rsid w:val="002B586D"/>
    <w:rsid w:val="002B71BD"/>
    <w:rsid w:val="002C21ED"/>
    <w:rsid w:val="002C3ACA"/>
    <w:rsid w:val="002C4123"/>
    <w:rsid w:val="002C463E"/>
    <w:rsid w:val="002C62A3"/>
    <w:rsid w:val="002C7F7B"/>
    <w:rsid w:val="002D0114"/>
    <w:rsid w:val="002D2640"/>
    <w:rsid w:val="002E10B9"/>
    <w:rsid w:val="002E5FB4"/>
    <w:rsid w:val="002E74E3"/>
    <w:rsid w:val="002F35EE"/>
    <w:rsid w:val="002F3CE5"/>
    <w:rsid w:val="002F4CD4"/>
    <w:rsid w:val="002F4EDC"/>
    <w:rsid w:val="002F5B0E"/>
    <w:rsid w:val="002F6B52"/>
    <w:rsid w:val="00300749"/>
    <w:rsid w:val="0030140D"/>
    <w:rsid w:val="00302CE9"/>
    <w:rsid w:val="00304EC7"/>
    <w:rsid w:val="00310C1B"/>
    <w:rsid w:val="00315988"/>
    <w:rsid w:val="00317022"/>
    <w:rsid w:val="00320121"/>
    <w:rsid w:val="003249A8"/>
    <w:rsid w:val="00324EEE"/>
    <w:rsid w:val="00325743"/>
    <w:rsid w:val="00325E5E"/>
    <w:rsid w:val="0033369D"/>
    <w:rsid w:val="003372D4"/>
    <w:rsid w:val="003411BE"/>
    <w:rsid w:val="00341DB5"/>
    <w:rsid w:val="00344D2A"/>
    <w:rsid w:val="00344E87"/>
    <w:rsid w:val="00345705"/>
    <w:rsid w:val="003478A6"/>
    <w:rsid w:val="00347BB6"/>
    <w:rsid w:val="00347C46"/>
    <w:rsid w:val="00347D7F"/>
    <w:rsid w:val="00351AA1"/>
    <w:rsid w:val="00353863"/>
    <w:rsid w:val="00354002"/>
    <w:rsid w:val="00355ED8"/>
    <w:rsid w:val="003563D0"/>
    <w:rsid w:val="0036080D"/>
    <w:rsid w:val="00366DBC"/>
    <w:rsid w:val="0036727E"/>
    <w:rsid w:val="00372E8B"/>
    <w:rsid w:val="003735E3"/>
    <w:rsid w:val="00375BBC"/>
    <w:rsid w:val="003830D8"/>
    <w:rsid w:val="00387019"/>
    <w:rsid w:val="00391BD3"/>
    <w:rsid w:val="00391E54"/>
    <w:rsid w:val="003A0B35"/>
    <w:rsid w:val="003A3590"/>
    <w:rsid w:val="003A6227"/>
    <w:rsid w:val="003B4021"/>
    <w:rsid w:val="003B5FCD"/>
    <w:rsid w:val="003B7782"/>
    <w:rsid w:val="003C20A7"/>
    <w:rsid w:val="003C5A72"/>
    <w:rsid w:val="003C7411"/>
    <w:rsid w:val="003D0EE6"/>
    <w:rsid w:val="003D0F5A"/>
    <w:rsid w:val="003D161B"/>
    <w:rsid w:val="003D6C45"/>
    <w:rsid w:val="003E1AA3"/>
    <w:rsid w:val="003E34BC"/>
    <w:rsid w:val="003E7238"/>
    <w:rsid w:val="003F0198"/>
    <w:rsid w:val="003F36A4"/>
    <w:rsid w:val="003F5E48"/>
    <w:rsid w:val="003F711A"/>
    <w:rsid w:val="00401730"/>
    <w:rsid w:val="00404F55"/>
    <w:rsid w:val="00406713"/>
    <w:rsid w:val="0040685E"/>
    <w:rsid w:val="004138BF"/>
    <w:rsid w:val="00414D6A"/>
    <w:rsid w:val="0041651E"/>
    <w:rsid w:val="00423A44"/>
    <w:rsid w:val="004252CD"/>
    <w:rsid w:val="00427AFE"/>
    <w:rsid w:val="0043163C"/>
    <w:rsid w:val="00434B4D"/>
    <w:rsid w:val="00435603"/>
    <w:rsid w:val="004357FE"/>
    <w:rsid w:val="004400A0"/>
    <w:rsid w:val="00441287"/>
    <w:rsid w:val="0044295A"/>
    <w:rsid w:val="00443A10"/>
    <w:rsid w:val="00443E7F"/>
    <w:rsid w:val="00444D43"/>
    <w:rsid w:val="004506FF"/>
    <w:rsid w:val="00451353"/>
    <w:rsid w:val="004536C0"/>
    <w:rsid w:val="004540DC"/>
    <w:rsid w:val="00455415"/>
    <w:rsid w:val="0045749C"/>
    <w:rsid w:val="00457B73"/>
    <w:rsid w:val="00462930"/>
    <w:rsid w:val="004630C7"/>
    <w:rsid w:val="0046793A"/>
    <w:rsid w:val="00471971"/>
    <w:rsid w:val="004721B0"/>
    <w:rsid w:val="00473431"/>
    <w:rsid w:val="004751F0"/>
    <w:rsid w:val="00475290"/>
    <w:rsid w:val="00480041"/>
    <w:rsid w:val="00480165"/>
    <w:rsid w:val="004815EA"/>
    <w:rsid w:val="004822C3"/>
    <w:rsid w:val="00482683"/>
    <w:rsid w:val="00490442"/>
    <w:rsid w:val="00491B79"/>
    <w:rsid w:val="004922A8"/>
    <w:rsid w:val="00494BC3"/>
    <w:rsid w:val="00494E13"/>
    <w:rsid w:val="004A0507"/>
    <w:rsid w:val="004A0807"/>
    <w:rsid w:val="004A17BD"/>
    <w:rsid w:val="004A1ACF"/>
    <w:rsid w:val="004A3311"/>
    <w:rsid w:val="004A4C05"/>
    <w:rsid w:val="004A5ABA"/>
    <w:rsid w:val="004A7949"/>
    <w:rsid w:val="004B0A37"/>
    <w:rsid w:val="004B2154"/>
    <w:rsid w:val="004B4926"/>
    <w:rsid w:val="004B5354"/>
    <w:rsid w:val="004B57B0"/>
    <w:rsid w:val="004B5E2C"/>
    <w:rsid w:val="004C74C3"/>
    <w:rsid w:val="004D0725"/>
    <w:rsid w:val="004D2E91"/>
    <w:rsid w:val="004D4B89"/>
    <w:rsid w:val="004D675F"/>
    <w:rsid w:val="004D767E"/>
    <w:rsid w:val="004E0A3F"/>
    <w:rsid w:val="004E11A8"/>
    <w:rsid w:val="004E3248"/>
    <w:rsid w:val="004E5BD0"/>
    <w:rsid w:val="004E65A5"/>
    <w:rsid w:val="004F1290"/>
    <w:rsid w:val="004F20D6"/>
    <w:rsid w:val="004F3163"/>
    <w:rsid w:val="004F5659"/>
    <w:rsid w:val="004F620C"/>
    <w:rsid w:val="004F66A7"/>
    <w:rsid w:val="004F72DC"/>
    <w:rsid w:val="004F7F45"/>
    <w:rsid w:val="00503128"/>
    <w:rsid w:val="00503962"/>
    <w:rsid w:val="00503DC1"/>
    <w:rsid w:val="00504330"/>
    <w:rsid w:val="00504DEF"/>
    <w:rsid w:val="00506EE2"/>
    <w:rsid w:val="00513121"/>
    <w:rsid w:val="0051565F"/>
    <w:rsid w:val="005166C2"/>
    <w:rsid w:val="00516CBC"/>
    <w:rsid w:val="00516F72"/>
    <w:rsid w:val="00520902"/>
    <w:rsid w:val="00523A44"/>
    <w:rsid w:val="005251CE"/>
    <w:rsid w:val="00525C65"/>
    <w:rsid w:val="0052693D"/>
    <w:rsid w:val="00526D66"/>
    <w:rsid w:val="00527F11"/>
    <w:rsid w:val="005328B0"/>
    <w:rsid w:val="005340CF"/>
    <w:rsid w:val="00534F9B"/>
    <w:rsid w:val="00535123"/>
    <w:rsid w:val="00535786"/>
    <w:rsid w:val="00535B6C"/>
    <w:rsid w:val="00537C04"/>
    <w:rsid w:val="00537DDF"/>
    <w:rsid w:val="005401B6"/>
    <w:rsid w:val="00542376"/>
    <w:rsid w:val="00542A50"/>
    <w:rsid w:val="005430F1"/>
    <w:rsid w:val="00545427"/>
    <w:rsid w:val="00552113"/>
    <w:rsid w:val="0055445C"/>
    <w:rsid w:val="00556FEA"/>
    <w:rsid w:val="00557D97"/>
    <w:rsid w:val="00560AE9"/>
    <w:rsid w:val="0056114E"/>
    <w:rsid w:val="00563885"/>
    <w:rsid w:val="00564E4E"/>
    <w:rsid w:val="005755EB"/>
    <w:rsid w:val="005826A4"/>
    <w:rsid w:val="005850E0"/>
    <w:rsid w:val="0058657F"/>
    <w:rsid w:val="005903AD"/>
    <w:rsid w:val="0059158B"/>
    <w:rsid w:val="005930C2"/>
    <w:rsid w:val="00593456"/>
    <w:rsid w:val="00594FFC"/>
    <w:rsid w:val="005956A7"/>
    <w:rsid w:val="005A0C58"/>
    <w:rsid w:val="005A4BF6"/>
    <w:rsid w:val="005A4CA3"/>
    <w:rsid w:val="005A52D5"/>
    <w:rsid w:val="005B073A"/>
    <w:rsid w:val="005B476D"/>
    <w:rsid w:val="005B4D92"/>
    <w:rsid w:val="005B5CFC"/>
    <w:rsid w:val="005B781C"/>
    <w:rsid w:val="005C6332"/>
    <w:rsid w:val="005D056B"/>
    <w:rsid w:val="005D305C"/>
    <w:rsid w:val="005D32CB"/>
    <w:rsid w:val="005E1C2C"/>
    <w:rsid w:val="005E215D"/>
    <w:rsid w:val="005E24D6"/>
    <w:rsid w:val="005E3669"/>
    <w:rsid w:val="005E47BA"/>
    <w:rsid w:val="005E5EE2"/>
    <w:rsid w:val="005E76E2"/>
    <w:rsid w:val="005F4E9C"/>
    <w:rsid w:val="005F768A"/>
    <w:rsid w:val="005F7942"/>
    <w:rsid w:val="00605123"/>
    <w:rsid w:val="00605FEC"/>
    <w:rsid w:val="006063C4"/>
    <w:rsid w:val="006077B7"/>
    <w:rsid w:val="006102E1"/>
    <w:rsid w:val="0061042A"/>
    <w:rsid w:val="00613E99"/>
    <w:rsid w:val="0061464A"/>
    <w:rsid w:val="00614A39"/>
    <w:rsid w:val="006157B3"/>
    <w:rsid w:val="0062180F"/>
    <w:rsid w:val="006231AA"/>
    <w:rsid w:val="0062542A"/>
    <w:rsid w:val="0062553F"/>
    <w:rsid w:val="00627C25"/>
    <w:rsid w:val="00630588"/>
    <w:rsid w:val="00630CDE"/>
    <w:rsid w:val="006318A3"/>
    <w:rsid w:val="006348A4"/>
    <w:rsid w:val="0063557A"/>
    <w:rsid w:val="0063584B"/>
    <w:rsid w:val="00635C24"/>
    <w:rsid w:val="00637552"/>
    <w:rsid w:val="0063793B"/>
    <w:rsid w:val="006405FA"/>
    <w:rsid w:val="00640816"/>
    <w:rsid w:val="00642694"/>
    <w:rsid w:val="00645BA9"/>
    <w:rsid w:val="00647F08"/>
    <w:rsid w:val="00651C6D"/>
    <w:rsid w:val="00653BEF"/>
    <w:rsid w:val="0066291E"/>
    <w:rsid w:val="0066441E"/>
    <w:rsid w:val="00666C24"/>
    <w:rsid w:val="006678AA"/>
    <w:rsid w:val="00676741"/>
    <w:rsid w:val="00680F41"/>
    <w:rsid w:val="0068119E"/>
    <w:rsid w:val="006827E9"/>
    <w:rsid w:val="00682CAF"/>
    <w:rsid w:val="006831CF"/>
    <w:rsid w:val="00686BF2"/>
    <w:rsid w:val="00690C26"/>
    <w:rsid w:val="006916B3"/>
    <w:rsid w:val="006933CE"/>
    <w:rsid w:val="00693D9E"/>
    <w:rsid w:val="00693DCF"/>
    <w:rsid w:val="00695E30"/>
    <w:rsid w:val="00697726"/>
    <w:rsid w:val="006A023B"/>
    <w:rsid w:val="006A1D8F"/>
    <w:rsid w:val="006A328F"/>
    <w:rsid w:val="006A4B18"/>
    <w:rsid w:val="006A4B9B"/>
    <w:rsid w:val="006A5899"/>
    <w:rsid w:val="006A7BC6"/>
    <w:rsid w:val="006B0F07"/>
    <w:rsid w:val="006B47E9"/>
    <w:rsid w:val="006B5183"/>
    <w:rsid w:val="006B65D2"/>
    <w:rsid w:val="006B7B26"/>
    <w:rsid w:val="006C15BF"/>
    <w:rsid w:val="006C203D"/>
    <w:rsid w:val="006C3205"/>
    <w:rsid w:val="006C5420"/>
    <w:rsid w:val="006C5862"/>
    <w:rsid w:val="006C7AAB"/>
    <w:rsid w:val="006D5DF9"/>
    <w:rsid w:val="006E06F1"/>
    <w:rsid w:val="006E0CFD"/>
    <w:rsid w:val="006E0EC1"/>
    <w:rsid w:val="006E2B7B"/>
    <w:rsid w:val="006E3B30"/>
    <w:rsid w:val="006E3D24"/>
    <w:rsid w:val="006E517D"/>
    <w:rsid w:val="006E70B7"/>
    <w:rsid w:val="006F1B84"/>
    <w:rsid w:val="006F1D16"/>
    <w:rsid w:val="006F2755"/>
    <w:rsid w:val="006F3B89"/>
    <w:rsid w:val="006F61B4"/>
    <w:rsid w:val="0070211D"/>
    <w:rsid w:val="00703C4F"/>
    <w:rsid w:val="007044F7"/>
    <w:rsid w:val="00704A3A"/>
    <w:rsid w:val="00712B5F"/>
    <w:rsid w:val="00713A81"/>
    <w:rsid w:val="00713D68"/>
    <w:rsid w:val="00713DCC"/>
    <w:rsid w:val="00724BFF"/>
    <w:rsid w:val="007251A8"/>
    <w:rsid w:val="0072739C"/>
    <w:rsid w:val="007275B5"/>
    <w:rsid w:val="0073153B"/>
    <w:rsid w:val="00733A09"/>
    <w:rsid w:val="0073526E"/>
    <w:rsid w:val="00737F66"/>
    <w:rsid w:val="00741525"/>
    <w:rsid w:val="0075079B"/>
    <w:rsid w:val="007516A7"/>
    <w:rsid w:val="007525A4"/>
    <w:rsid w:val="00753E81"/>
    <w:rsid w:val="0075678D"/>
    <w:rsid w:val="00757986"/>
    <w:rsid w:val="0076206B"/>
    <w:rsid w:val="00763460"/>
    <w:rsid w:val="007637C4"/>
    <w:rsid w:val="007639EE"/>
    <w:rsid w:val="00764144"/>
    <w:rsid w:val="007653F7"/>
    <w:rsid w:val="007659DF"/>
    <w:rsid w:val="0076601D"/>
    <w:rsid w:val="00771686"/>
    <w:rsid w:val="00771D54"/>
    <w:rsid w:val="007722EC"/>
    <w:rsid w:val="007745D9"/>
    <w:rsid w:val="007746CA"/>
    <w:rsid w:val="00781BB7"/>
    <w:rsid w:val="00783798"/>
    <w:rsid w:val="007840D2"/>
    <w:rsid w:val="00790892"/>
    <w:rsid w:val="00791F8F"/>
    <w:rsid w:val="00793184"/>
    <w:rsid w:val="007937AB"/>
    <w:rsid w:val="007946B2"/>
    <w:rsid w:val="007966D9"/>
    <w:rsid w:val="007A1821"/>
    <w:rsid w:val="007A2913"/>
    <w:rsid w:val="007A32AC"/>
    <w:rsid w:val="007A6047"/>
    <w:rsid w:val="007B13BB"/>
    <w:rsid w:val="007B161F"/>
    <w:rsid w:val="007C3129"/>
    <w:rsid w:val="007C33DA"/>
    <w:rsid w:val="007C56EB"/>
    <w:rsid w:val="007C7E47"/>
    <w:rsid w:val="007D41E2"/>
    <w:rsid w:val="007D519E"/>
    <w:rsid w:val="007D56DF"/>
    <w:rsid w:val="007D5E18"/>
    <w:rsid w:val="007D608D"/>
    <w:rsid w:val="007D7046"/>
    <w:rsid w:val="007E1960"/>
    <w:rsid w:val="007E1CE9"/>
    <w:rsid w:val="007F4162"/>
    <w:rsid w:val="007F43A2"/>
    <w:rsid w:val="007F71AA"/>
    <w:rsid w:val="007F791B"/>
    <w:rsid w:val="007F7E08"/>
    <w:rsid w:val="00800869"/>
    <w:rsid w:val="00802F8F"/>
    <w:rsid w:val="00803579"/>
    <w:rsid w:val="00803846"/>
    <w:rsid w:val="00804CED"/>
    <w:rsid w:val="00805614"/>
    <w:rsid w:val="008125EE"/>
    <w:rsid w:val="00812BDE"/>
    <w:rsid w:val="00813974"/>
    <w:rsid w:val="00814768"/>
    <w:rsid w:val="00820D76"/>
    <w:rsid w:val="00823270"/>
    <w:rsid w:val="00823316"/>
    <w:rsid w:val="00827D44"/>
    <w:rsid w:val="00831064"/>
    <w:rsid w:val="008314B2"/>
    <w:rsid w:val="008329E0"/>
    <w:rsid w:val="00834CD7"/>
    <w:rsid w:val="008378DE"/>
    <w:rsid w:val="00837903"/>
    <w:rsid w:val="00842B30"/>
    <w:rsid w:val="008523FC"/>
    <w:rsid w:val="00853788"/>
    <w:rsid w:val="00853959"/>
    <w:rsid w:val="00855808"/>
    <w:rsid w:val="008579C1"/>
    <w:rsid w:val="0086000E"/>
    <w:rsid w:val="008626FA"/>
    <w:rsid w:val="00863ED0"/>
    <w:rsid w:val="0086653D"/>
    <w:rsid w:val="00866A52"/>
    <w:rsid w:val="00866AFE"/>
    <w:rsid w:val="00866C8D"/>
    <w:rsid w:val="008672A7"/>
    <w:rsid w:val="00870468"/>
    <w:rsid w:val="00872560"/>
    <w:rsid w:val="008750E3"/>
    <w:rsid w:val="00875B08"/>
    <w:rsid w:val="00875E85"/>
    <w:rsid w:val="0087613A"/>
    <w:rsid w:val="008772B3"/>
    <w:rsid w:val="008821AC"/>
    <w:rsid w:val="00882847"/>
    <w:rsid w:val="00892054"/>
    <w:rsid w:val="00893415"/>
    <w:rsid w:val="00894132"/>
    <w:rsid w:val="0089477E"/>
    <w:rsid w:val="0089511E"/>
    <w:rsid w:val="00895791"/>
    <w:rsid w:val="00896C68"/>
    <w:rsid w:val="0089713C"/>
    <w:rsid w:val="00897E6F"/>
    <w:rsid w:val="00897F01"/>
    <w:rsid w:val="008A077B"/>
    <w:rsid w:val="008A538F"/>
    <w:rsid w:val="008B6167"/>
    <w:rsid w:val="008B7C47"/>
    <w:rsid w:val="008B7C70"/>
    <w:rsid w:val="008D1B75"/>
    <w:rsid w:val="008D2E30"/>
    <w:rsid w:val="008D45E5"/>
    <w:rsid w:val="008D4AE7"/>
    <w:rsid w:val="008D5636"/>
    <w:rsid w:val="008D7AC3"/>
    <w:rsid w:val="008E1D39"/>
    <w:rsid w:val="008E3849"/>
    <w:rsid w:val="008E3867"/>
    <w:rsid w:val="008E445D"/>
    <w:rsid w:val="008E6601"/>
    <w:rsid w:val="008F240C"/>
    <w:rsid w:val="008F36ED"/>
    <w:rsid w:val="008F7974"/>
    <w:rsid w:val="00900679"/>
    <w:rsid w:val="00903A70"/>
    <w:rsid w:val="00903CC9"/>
    <w:rsid w:val="009057AD"/>
    <w:rsid w:val="00905E98"/>
    <w:rsid w:val="00906D0E"/>
    <w:rsid w:val="00907345"/>
    <w:rsid w:val="009120A2"/>
    <w:rsid w:val="00913192"/>
    <w:rsid w:val="00913750"/>
    <w:rsid w:val="00917A44"/>
    <w:rsid w:val="00917EB1"/>
    <w:rsid w:val="00923803"/>
    <w:rsid w:val="009255ED"/>
    <w:rsid w:val="0092602F"/>
    <w:rsid w:val="00927DA9"/>
    <w:rsid w:val="00933784"/>
    <w:rsid w:val="0094098F"/>
    <w:rsid w:val="00941507"/>
    <w:rsid w:val="0094297A"/>
    <w:rsid w:val="00943030"/>
    <w:rsid w:val="009451C6"/>
    <w:rsid w:val="009501E1"/>
    <w:rsid w:val="00950ADB"/>
    <w:rsid w:val="0095285C"/>
    <w:rsid w:val="00953061"/>
    <w:rsid w:val="0095306B"/>
    <w:rsid w:val="0095432E"/>
    <w:rsid w:val="0095530D"/>
    <w:rsid w:val="0095558F"/>
    <w:rsid w:val="009561F0"/>
    <w:rsid w:val="009610A4"/>
    <w:rsid w:val="00965A9C"/>
    <w:rsid w:val="00965B8F"/>
    <w:rsid w:val="00971388"/>
    <w:rsid w:val="00971AC2"/>
    <w:rsid w:val="00973DC2"/>
    <w:rsid w:val="0097578F"/>
    <w:rsid w:val="00975D00"/>
    <w:rsid w:val="00981E5E"/>
    <w:rsid w:val="009834EB"/>
    <w:rsid w:val="00984DF0"/>
    <w:rsid w:val="0098590C"/>
    <w:rsid w:val="00987100"/>
    <w:rsid w:val="009879ED"/>
    <w:rsid w:val="009933B0"/>
    <w:rsid w:val="00993B28"/>
    <w:rsid w:val="00995055"/>
    <w:rsid w:val="0099694F"/>
    <w:rsid w:val="00997347"/>
    <w:rsid w:val="00997AF5"/>
    <w:rsid w:val="009A3A42"/>
    <w:rsid w:val="009A655D"/>
    <w:rsid w:val="009A6E95"/>
    <w:rsid w:val="009B0D0B"/>
    <w:rsid w:val="009B1B5A"/>
    <w:rsid w:val="009B2BCC"/>
    <w:rsid w:val="009B421B"/>
    <w:rsid w:val="009B466B"/>
    <w:rsid w:val="009B576D"/>
    <w:rsid w:val="009C207B"/>
    <w:rsid w:val="009C3246"/>
    <w:rsid w:val="009C382B"/>
    <w:rsid w:val="009C5FF5"/>
    <w:rsid w:val="009C64C2"/>
    <w:rsid w:val="009D663D"/>
    <w:rsid w:val="009E1DBE"/>
    <w:rsid w:val="009E7CE5"/>
    <w:rsid w:val="009F1DA8"/>
    <w:rsid w:val="009F3E4B"/>
    <w:rsid w:val="009F3ED7"/>
    <w:rsid w:val="009F45D6"/>
    <w:rsid w:val="009F46F5"/>
    <w:rsid w:val="009F664F"/>
    <w:rsid w:val="00A01132"/>
    <w:rsid w:val="00A01EEA"/>
    <w:rsid w:val="00A0334A"/>
    <w:rsid w:val="00A0463F"/>
    <w:rsid w:val="00A04D97"/>
    <w:rsid w:val="00A05106"/>
    <w:rsid w:val="00A052A6"/>
    <w:rsid w:val="00A10342"/>
    <w:rsid w:val="00A1142D"/>
    <w:rsid w:val="00A12471"/>
    <w:rsid w:val="00A139A7"/>
    <w:rsid w:val="00A14384"/>
    <w:rsid w:val="00A17C74"/>
    <w:rsid w:val="00A17CB2"/>
    <w:rsid w:val="00A2512E"/>
    <w:rsid w:val="00A25148"/>
    <w:rsid w:val="00A260C2"/>
    <w:rsid w:val="00A30AE6"/>
    <w:rsid w:val="00A312BF"/>
    <w:rsid w:val="00A315CF"/>
    <w:rsid w:val="00A32271"/>
    <w:rsid w:val="00A325E3"/>
    <w:rsid w:val="00A33C7D"/>
    <w:rsid w:val="00A35B67"/>
    <w:rsid w:val="00A370C3"/>
    <w:rsid w:val="00A4053E"/>
    <w:rsid w:val="00A407E5"/>
    <w:rsid w:val="00A429A3"/>
    <w:rsid w:val="00A4334C"/>
    <w:rsid w:val="00A4383E"/>
    <w:rsid w:val="00A44383"/>
    <w:rsid w:val="00A53834"/>
    <w:rsid w:val="00A54CBB"/>
    <w:rsid w:val="00A57AED"/>
    <w:rsid w:val="00A62217"/>
    <w:rsid w:val="00A673B4"/>
    <w:rsid w:val="00A67C6A"/>
    <w:rsid w:val="00A71A5A"/>
    <w:rsid w:val="00A74B14"/>
    <w:rsid w:val="00A76013"/>
    <w:rsid w:val="00A7661B"/>
    <w:rsid w:val="00A7767B"/>
    <w:rsid w:val="00A81170"/>
    <w:rsid w:val="00A825E8"/>
    <w:rsid w:val="00A8736C"/>
    <w:rsid w:val="00A91045"/>
    <w:rsid w:val="00A91955"/>
    <w:rsid w:val="00A95FA8"/>
    <w:rsid w:val="00AA12D6"/>
    <w:rsid w:val="00AA27F9"/>
    <w:rsid w:val="00AA37C6"/>
    <w:rsid w:val="00AA477F"/>
    <w:rsid w:val="00AA7C5A"/>
    <w:rsid w:val="00AB0E4B"/>
    <w:rsid w:val="00AB2813"/>
    <w:rsid w:val="00AB2C8A"/>
    <w:rsid w:val="00AB5660"/>
    <w:rsid w:val="00AC7669"/>
    <w:rsid w:val="00AD0D7F"/>
    <w:rsid w:val="00AE2C1C"/>
    <w:rsid w:val="00AE2F16"/>
    <w:rsid w:val="00AE49C3"/>
    <w:rsid w:val="00AE7DAF"/>
    <w:rsid w:val="00AF7467"/>
    <w:rsid w:val="00B01913"/>
    <w:rsid w:val="00B01D5E"/>
    <w:rsid w:val="00B032A2"/>
    <w:rsid w:val="00B049D4"/>
    <w:rsid w:val="00B0659E"/>
    <w:rsid w:val="00B06CC3"/>
    <w:rsid w:val="00B1146C"/>
    <w:rsid w:val="00B13A1D"/>
    <w:rsid w:val="00B14E52"/>
    <w:rsid w:val="00B227FA"/>
    <w:rsid w:val="00B251B9"/>
    <w:rsid w:val="00B26E68"/>
    <w:rsid w:val="00B40532"/>
    <w:rsid w:val="00B42FEF"/>
    <w:rsid w:val="00B4305B"/>
    <w:rsid w:val="00B4480F"/>
    <w:rsid w:val="00B46103"/>
    <w:rsid w:val="00B53FD4"/>
    <w:rsid w:val="00B54C69"/>
    <w:rsid w:val="00B56151"/>
    <w:rsid w:val="00B61F62"/>
    <w:rsid w:val="00B67980"/>
    <w:rsid w:val="00B75079"/>
    <w:rsid w:val="00B75FDD"/>
    <w:rsid w:val="00B774EB"/>
    <w:rsid w:val="00B7777A"/>
    <w:rsid w:val="00B7792C"/>
    <w:rsid w:val="00B8022B"/>
    <w:rsid w:val="00B81266"/>
    <w:rsid w:val="00B816FC"/>
    <w:rsid w:val="00B82721"/>
    <w:rsid w:val="00B829A5"/>
    <w:rsid w:val="00B829B0"/>
    <w:rsid w:val="00B863AC"/>
    <w:rsid w:val="00B91A0C"/>
    <w:rsid w:val="00B96410"/>
    <w:rsid w:val="00BA24BC"/>
    <w:rsid w:val="00BA24FE"/>
    <w:rsid w:val="00BA4A47"/>
    <w:rsid w:val="00BA6594"/>
    <w:rsid w:val="00BB1371"/>
    <w:rsid w:val="00BB1BCD"/>
    <w:rsid w:val="00BB55D0"/>
    <w:rsid w:val="00BB61A2"/>
    <w:rsid w:val="00BB61FE"/>
    <w:rsid w:val="00BB6B0D"/>
    <w:rsid w:val="00BB7433"/>
    <w:rsid w:val="00BB7781"/>
    <w:rsid w:val="00BB7FF5"/>
    <w:rsid w:val="00BC09A5"/>
    <w:rsid w:val="00BC0DE5"/>
    <w:rsid w:val="00BC3A24"/>
    <w:rsid w:val="00BC6033"/>
    <w:rsid w:val="00BD1D42"/>
    <w:rsid w:val="00BD2E44"/>
    <w:rsid w:val="00BD70ED"/>
    <w:rsid w:val="00BE204D"/>
    <w:rsid w:val="00BE288D"/>
    <w:rsid w:val="00BE2C1A"/>
    <w:rsid w:val="00BE3EB3"/>
    <w:rsid w:val="00BE5E62"/>
    <w:rsid w:val="00BF2C60"/>
    <w:rsid w:val="00BF3163"/>
    <w:rsid w:val="00BF469B"/>
    <w:rsid w:val="00BF59C5"/>
    <w:rsid w:val="00BF6BD4"/>
    <w:rsid w:val="00C02913"/>
    <w:rsid w:val="00C05769"/>
    <w:rsid w:val="00C07D07"/>
    <w:rsid w:val="00C10ADD"/>
    <w:rsid w:val="00C166DF"/>
    <w:rsid w:val="00C2268B"/>
    <w:rsid w:val="00C251AF"/>
    <w:rsid w:val="00C25264"/>
    <w:rsid w:val="00C25F2A"/>
    <w:rsid w:val="00C31D6A"/>
    <w:rsid w:val="00C33440"/>
    <w:rsid w:val="00C34B50"/>
    <w:rsid w:val="00C355C1"/>
    <w:rsid w:val="00C355DD"/>
    <w:rsid w:val="00C35AEC"/>
    <w:rsid w:val="00C36F91"/>
    <w:rsid w:val="00C37EAE"/>
    <w:rsid w:val="00C403D7"/>
    <w:rsid w:val="00C40F00"/>
    <w:rsid w:val="00C41452"/>
    <w:rsid w:val="00C45626"/>
    <w:rsid w:val="00C45669"/>
    <w:rsid w:val="00C511FD"/>
    <w:rsid w:val="00C552CE"/>
    <w:rsid w:val="00C55D96"/>
    <w:rsid w:val="00C56798"/>
    <w:rsid w:val="00C56DBB"/>
    <w:rsid w:val="00C576C6"/>
    <w:rsid w:val="00C57913"/>
    <w:rsid w:val="00C600C3"/>
    <w:rsid w:val="00C607FA"/>
    <w:rsid w:val="00C60E0C"/>
    <w:rsid w:val="00C63272"/>
    <w:rsid w:val="00C63515"/>
    <w:rsid w:val="00C66162"/>
    <w:rsid w:val="00C677C7"/>
    <w:rsid w:val="00C67F17"/>
    <w:rsid w:val="00C72DB6"/>
    <w:rsid w:val="00C73872"/>
    <w:rsid w:val="00C73C4D"/>
    <w:rsid w:val="00C74647"/>
    <w:rsid w:val="00C7478F"/>
    <w:rsid w:val="00C74AF5"/>
    <w:rsid w:val="00C751C7"/>
    <w:rsid w:val="00C7671E"/>
    <w:rsid w:val="00C76EEE"/>
    <w:rsid w:val="00C80960"/>
    <w:rsid w:val="00C81A4F"/>
    <w:rsid w:val="00C8324A"/>
    <w:rsid w:val="00C8580F"/>
    <w:rsid w:val="00C86C9F"/>
    <w:rsid w:val="00C870E2"/>
    <w:rsid w:val="00C90D1D"/>
    <w:rsid w:val="00C91298"/>
    <w:rsid w:val="00C9352E"/>
    <w:rsid w:val="00C9541A"/>
    <w:rsid w:val="00C95BE7"/>
    <w:rsid w:val="00C975D4"/>
    <w:rsid w:val="00CA10A1"/>
    <w:rsid w:val="00CA1CCD"/>
    <w:rsid w:val="00CA3A57"/>
    <w:rsid w:val="00CA3FA1"/>
    <w:rsid w:val="00CA6F5A"/>
    <w:rsid w:val="00CB0DF9"/>
    <w:rsid w:val="00CB1A76"/>
    <w:rsid w:val="00CB24FE"/>
    <w:rsid w:val="00CB4F46"/>
    <w:rsid w:val="00CB6C40"/>
    <w:rsid w:val="00CC25AB"/>
    <w:rsid w:val="00CC45C6"/>
    <w:rsid w:val="00CC4718"/>
    <w:rsid w:val="00CC4C52"/>
    <w:rsid w:val="00CD03C2"/>
    <w:rsid w:val="00CD057D"/>
    <w:rsid w:val="00CD14CB"/>
    <w:rsid w:val="00CD34A5"/>
    <w:rsid w:val="00CD5422"/>
    <w:rsid w:val="00CD7F79"/>
    <w:rsid w:val="00CE0F4D"/>
    <w:rsid w:val="00CE5BC4"/>
    <w:rsid w:val="00CF0B7D"/>
    <w:rsid w:val="00CF4539"/>
    <w:rsid w:val="00CF5C1C"/>
    <w:rsid w:val="00CF6A99"/>
    <w:rsid w:val="00D03A6B"/>
    <w:rsid w:val="00D0565D"/>
    <w:rsid w:val="00D0660E"/>
    <w:rsid w:val="00D06ED2"/>
    <w:rsid w:val="00D1002A"/>
    <w:rsid w:val="00D13C38"/>
    <w:rsid w:val="00D20236"/>
    <w:rsid w:val="00D2111D"/>
    <w:rsid w:val="00D22BE1"/>
    <w:rsid w:val="00D24F8E"/>
    <w:rsid w:val="00D24FA7"/>
    <w:rsid w:val="00D25CE8"/>
    <w:rsid w:val="00D25FEC"/>
    <w:rsid w:val="00D317A5"/>
    <w:rsid w:val="00D32BE9"/>
    <w:rsid w:val="00D3377A"/>
    <w:rsid w:val="00D33AB1"/>
    <w:rsid w:val="00D352D1"/>
    <w:rsid w:val="00D37979"/>
    <w:rsid w:val="00D406BD"/>
    <w:rsid w:val="00D45F7E"/>
    <w:rsid w:val="00D51258"/>
    <w:rsid w:val="00D51A02"/>
    <w:rsid w:val="00D5465C"/>
    <w:rsid w:val="00D562A1"/>
    <w:rsid w:val="00D5691D"/>
    <w:rsid w:val="00D62F0A"/>
    <w:rsid w:val="00D64ABA"/>
    <w:rsid w:val="00D70D6F"/>
    <w:rsid w:val="00D73596"/>
    <w:rsid w:val="00D770ED"/>
    <w:rsid w:val="00D80FCC"/>
    <w:rsid w:val="00D823E8"/>
    <w:rsid w:val="00D826E5"/>
    <w:rsid w:val="00D84BAD"/>
    <w:rsid w:val="00D85CC9"/>
    <w:rsid w:val="00D907A8"/>
    <w:rsid w:val="00D932CD"/>
    <w:rsid w:val="00D9606E"/>
    <w:rsid w:val="00D962E1"/>
    <w:rsid w:val="00D966D7"/>
    <w:rsid w:val="00D96BD5"/>
    <w:rsid w:val="00DA0FF0"/>
    <w:rsid w:val="00DA1A76"/>
    <w:rsid w:val="00DA2714"/>
    <w:rsid w:val="00DA3F97"/>
    <w:rsid w:val="00DA5A9E"/>
    <w:rsid w:val="00DB0602"/>
    <w:rsid w:val="00DB4A08"/>
    <w:rsid w:val="00DB4AD4"/>
    <w:rsid w:val="00DB7E81"/>
    <w:rsid w:val="00DD1755"/>
    <w:rsid w:val="00DD4C03"/>
    <w:rsid w:val="00DD6C41"/>
    <w:rsid w:val="00DE1991"/>
    <w:rsid w:val="00DE236E"/>
    <w:rsid w:val="00DE3ACF"/>
    <w:rsid w:val="00DE3E67"/>
    <w:rsid w:val="00DE5B98"/>
    <w:rsid w:val="00DE6CE0"/>
    <w:rsid w:val="00DE758B"/>
    <w:rsid w:val="00DF00D7"/>
    <w:rsid w:val="00DF0B48"/>
    <w:rsid w:val="00DF2259"/>
    <w:rsid w:val="00DF3092"/>
    <w:rsid w:val="00DF4E58"/>
    <w:rsid w:val="00DF6F05"/>
    <w:rsid w:val="00DF78E8"/>
    <w:rsid w:val="00E02EF6"/>
    <w:rsid w:val="00E0362F"/>
    <w:rsid w:val="00E03B97"/>
    <w:rsid w:val="00E045F2"/>
    <w:rsid w:val="00E05870"/>
    <w:rsid w:val="00E149A3"/>
    <w:rsid w:val="00E15760"/>
    <w:rsid w:val="00E16BC9"/>
    <w:rsid w:val="00E17506"/>
    <w:rsid w:val="00E236A4"/>
    <w:rsid w:val="00E25CEE"/>
    <w:rsid w:val="00E26282"/>
    <w:rsid w:val="00E273A1"/>
    <w:rsid w:val="00E27688"/>
    <w:rsid w:val="00E3448D"/>
    <w:rsid w:val="00E36DB4"/>
    <w:rsid w:val="00E405E0"/>
    <w:rsid w:val="00E4091D"/>
    <w:rsid w:val="00E41A31"/>
    <w:rsid w:val="00E41D73"/>
    <w:rsid w:val="00E47A3A"/>
    <w:rsid w:val="00E51455"/>
    <w:rsid w:val="00E516FF"/>
    <w:rsid w:val="00E52B9E"/>
    <w:rsid w:val="00E52F9B"/>
    <w:rsid w:val="00E5325D"/>
    <w:rsid w:val="00E53F29"/>
    <w:rsid w:val="00E55A89"/>
    <w:rsid w:val="00E60A3F"/>
    <w:rsid w:val="00E610E6"/>
    <w:rsid w:val="00E62FD4"/>
    <w:rsid w:val="00E637DB"/>
    <w:rsid w:val="00E639DB"/>
    <w:rsid w:val="00E6572D"/>
    <w:rsid w:val="00E713A8"/>
    <w:rsid w:val="00E71560"/>
    <w:rsid w:val="00E72C9B"/>
    <w:rsid w:val="00E7692D"/>
    <w:rsid w:val="00E81BE8"/>
    <w:rsid w:val="00E81F3C"/>
    <w:rsid w:val="00E83469"/>
    <w:rsid w:val="00E902A3"/>
    <w:rsid w:val="00E9073E"/>
    <w:rsid w:val="00E91168"/>
    <w:rsid w:val="00E91C58"/>
    <w:rsid w:val="00E97A58"/>
    <w:rsid w:val="00EA27CC"/>
    <w:rsid w:val="00EA280E"/>
    <w:rsid w:val="00EA28A2"/>
    <w:rsid w:val="00EA36FD"/>
    <w:rsid w:val="00EA7C09"/>
    <w:rsid w:val="00EB5242"/>
    <w:rsid w:val="00EB5F82"/>
    <w:rsid w:val="00EB71DD"/>
    <w:rsid w:val="00EB7479"/>
    <w:rsid w:val="00EB7EB2"/>
    <w:rsid w:val="00EC3C62"/>
    <w:rsid w:val="00EC5CC4"/>
    <w:rsid w:val="00EC7697"/>
    <w:rsid w:val="00EE33A0"/>
    <w:rsid w:val="00EE34BB"/>
    <w:rsid w:val="00EE5D56"/>
    <w:rsid w:val="00EE6C7F"/>
    <w:rsid w:val="00EF03A1"/>
    <w:rsid w:val="00EF353D"/>
    <w:rsid w:val="00EF7EBA"/>
    <w:rsid w:val="00F02FD8"/>
    <w:rsid w:val="00F0632D"/>
    <w:rsid w:val="00F06591"/>
    <w:rsid w:val="00F10922"/>
    <w:rsid w:val="00F11E04"/>
    <w:rsid w:val="00F1256F"/>
    <w:rsid w:val="00F1492C"/>
    <w:rsid w:val="00F17145"/>
    <w:rsid w:val="00F2370E"/>
    <w:rsid w:val="00F30388"/>
    <w:rsid w:val="00F32703"/>
    <w:rsid w:val="00F328C5"/>
    <w:rsid w:val="00F33E71"/>
    <w:rsid w:val="00F361CD"/>
    <w:rsid w:val="00F4078C"/>
    <w:rsid w:val="00F40CB5"/>
    <w:rsid w:val="00F4416F"/>
    <w:rsid w:val="00F449B8"/>
    <w:rsid w:val="00F44C9E"/>
    <w:rsid w:val="00F454F1"/>
    <w:rsid w:val="00F45844"/>
    <w:rsid w:val="00F45CD9"/>
    <w:rsid w:val="00F46BA8"/>
    <w:rsid w:val="00F51053"/>
    <w:rsid w:val="00F5639C"/>
    <w:rsid w:val="00F63DA9"/>
    <w:rsid w:val="00F6571D"/>
    <w:rsid w:val="00F71D43"/>
    <w:rsid w:val="00F7401A"/>
    <w:rsid w:val="00F76453"/>
    <w:rsid w:val="00F821DD"/>
    <w:rsid w:val="00F82B6D"/>
    <w:rsid w:val="00F82EDB"/>
    <w:rsid w:val="00F83C50"/>
    <w:rsid w:val="00F85A60"/>
    <w:rsid w:val="00F87843"/>
    <w:rsid w:val="00F9002E"/>
    <w:rsid w:val="00F92246"/>
    <w:rsid w:val="00F92794"/>
    <w:rsid w:val="00F9624F"/>
    <w:rsid w:val="00FA0B5E"/>
    <w:rsid w:val="00FA3027"/>
    <w:rsid w:val="00FA3E6A"/>
    <w:rsid w:val="00FA6641"/>
    <w:rsid w:val="00FA71FF"/>
    <w:rsid w:val="00FB3088"/>
    <w:rsid w:val="00FC1AF8"/>
    <w:rsid w:val="00FC1FE6"/>
    <w:rsid w:val="00FC2FE1"/>
    <w:rsid w:val="00FC33B4"/>
    <w:rsid w:val="00FC3F1E"/>
    <w:rsid w:val="00FC6DD3"/>
    <w:rsid w:val="00FC6F0D"/>
    <w:rsid w:val="00FD10E1"/>
    <w:rsid w:val="00FD19BE"/>
    <w:rsid w:val="00FD1E4D"/>
    <w:rsid w:val="00FD2744"/>
    <w:rsid w:val="00FD7859"/>
    <w:rsid w:val="00FD7B32"/>
    <w:rsid w:val="00FE2731"/>
    <w:rsid w:val="00FE289B"/>
    <w:rsid w:val="00FE397F"/>
    <w:rsid w:val="00FE7748"/>
    <w:rsid w:val="00FF08C0"/>
    <w:rsid w:val="00FF0F4B"/>
    <w:rsid w:val="00FF11CA"/>
    <w:rsid w:val="00FF2585"/>
    <w:rsid w:val="00FF3450"/>
    <w:rsid w:val="00FF47B8"/>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86D6A9"/>
  <w15:docId w15:val="{BD063EA0-BE00-40AD-8898-05D5E452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6F05"/>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tabs>
        <w:tab w:val="clear" w:pos="1004"/>
        <w:tab w:val="num" w:pos="720"/>
      </w:tabs>
      <w:ind w:left="720"/>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rsid w:val="00866C8D"/>
    <w:rPr>
      <w:rFonts w:ascii="Arial" w:eastAsiaTheme="majorEastAsia" w:hAnsi="Arial" w:cstheme="majorBidi"/>
      <w:bCs/>
      <w:sz w:val="20"/>
    </w:rPr>
  </w:style>
  <w:style w:type="character" w:styleId="CommentReference">
    <w:name w:val="annotation reference"/>
    <w:basedOn w:val="DefaultParagraphFont"/>
    <w:uiPriority w:val="99"/>
    <w:semiHidden/>
    <w:unhideWhenUsed/>
    <w:rsid w:val="009610A4"/>
    <w:rPr>
      <w:sz w:val="16"/>
      <w:szCs w:val="16"/>
    </w:rPr>
  </w:style>
  <w:style w:type="paragraph" w:styleId="CommentText">
    <w:name w:val="annotation text"/>
    <w:basedOn w:val="Normal"/>
    <w:link w:val="CommentTextChar"/>
    <w:uiPriority w:val="99"/>
    <w:semiHidden/>
    <w:unhideWhenUsed/>
    <w:rsid w:val="009610A4"/>
    <w:rPr>
      <w:szCs w:val="20"/>
    </w:rPr>
  </w:style>
  <w:style w:type="character" w:customStyle="1" w:styleId="CommentTextChar">
    <w:name w:val="Comment Text Char"/>
    <w:basedOn w:val="DefaultParagraphFont"/>
    <w:link w:val="CommentText"/>
    <w:uiPriority w:val="99"/>
    <w:semiHidden/>
    <w:rsid w:val="009610A4"/>
    <w:rPr>
      <w:rFonts w:ascii="Arial" w:hAnsi="Arial"/>
      <w:sz w:val="20"/>
      <w:szCs w:val="20"/>
    </w:rPr>
  </w:style>
  <w:style w:type="character" w:customStyle="1" w:styleId="st">
    <w:name w:val="st"/>
    <w:basedOn w:val="DefaultParagraphFont"/>
    <w:rsid w:val="006F3B89"/>
  </w:style>
  <w:style w:type="table" w:customStyle="1" w:styleId="TableGrid1">
    <w:name w:val="Table Grid1"/>
    <w:basedOn w:val="TableNormal"/>
    <w:next w:val="TableGrid"/>
    <w:uiPriority w:val="59"/>
    <w:rsid w:val="00BE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1FD"/>
    <w:pPr>
      <w:ind w:left="720"/>
      <w:contextualSpacing/>
    </w:pPr>
  </w:style>
  <w:style w:type="character" w:styleId="FollowedHyperlink">
    <w:name w:val="FollowedHyperlink"/>
    <w:basedOn w:val="DefaultParagraphFont"/>
    <w:uiPriority w:val="99"/>
    <w:semiHidden/>
    <w:unhideWhenUsed/>
    <w:rsid w:val="00FD2744"/>
    <w:rPr>
      <w:color w:val="800080" w:themeColor="followedHyperlink"/>
      <w:u w:val="single"/>
    </w:rPr>
  </w:style>
  <w:style w:type="character" w:styleId="PlaceholderText">
    <w:name w:val="Placeholder Text"/>
    <w:basedOn w:val="DefaultParagraphFont"/>
    <w:uiPriority w:val="99"/>
    <w:semiHidden/>
    <w:rsid w:val="009834EB"/>
    <w:rPr>
      <w:color w:val="808080"/>
    </w:rPr>
  </w:style>
  <w:style w:type="paragraph" w:styleId="CommentSubject">
    <w:name w:val="annotation subject"/>
    <w:basedOn w:val="CommentText"/>
    <w:next w:val="CommentText"/>
    <w:link w:val="CommentSubjectChar"/>
    <w:uiPriority w:val="99"/>
    <w:semiHidden/>
    <w:unhideWhenUsed/>
    <w:rsid w:val="00A7767B"/>
    <w:rPr>
      <w:b/>
      <w:bCs/>
    </w:rPr>
  </w:style>
  <w:style w:type="character" w:customStyle="1" w:styleId="CommentSubjectChar">
    <w:name w:val="Comment Subject Char"/>
    <w:basedOn w:val="CommentTextChar"/>
    <w:link w:val="CommentSubject"/>
    <w:uiPriority w:val="99"/>
    <w:semiHidden/>
    <w:rsid w:val="00A7767B"/>
    <w:rPr>
      <w:rFonts w:ascii="Arial" w:hAnsi="Arial"/>
      <w:b/>
      <w:bCs/>
      <w:sz w:val="20"/>
      <w:szCs w:val="20"/>
    </w:rPr>
  </w:style>
  <w:style w:type="paragraph" w:customStyle="1" w:styleId="Document1">
    <w:name w:val="Document 1"/>
    <w:rsid w:val="00823270"/>
    <w:pPr>
      <w:tabs>
        <w:tab w:val="left" w:pos="720"/>
        <w:tab w:val="left" w:pos="1080"/>
        <w:tab w:val="left" w:pos="1620"/>
        <w:tab w:val="left" w:pos="7920"/>
      </w:tabs>
      <w:spacing w:after="0" w:line="240" w:lineRule="auto"/>
    </w:pPr>
    <w:rPr>
      <w:rFonts w:ascii="Arial" w:eastAsia="Times New Roman" w:hAnsi="Arial" w:cs="Times New Roman"/>
      <w:szCs w:val="20"/>
    </w:rPr>
  </w:style>
  <w:style w:type="paragraph" w:customStyle="1" w:styleId="Arial">
    <w:name w:val="Arial"/>
    <w:basedOn w:val="Normal"/>
    <w:rsid w:val="00823270"/>
    <w:pPr>
      <w:spacing w:after="0"/>
    </w:pPr>
    <w:rPr>
      <w:rFonts w:eastAsia="Times New Roman" w:cs="Times New Roman"/>
      <w:sz w:val="22"/>
      <w:szCs w:val="20"/>
    </w:rPr>
  </w:style>
  <w:style w:type="paragraph" w:styleId="PlainText">
    <w:name w:val="Plain Text"/>
    <w:basedOn w:val="Normal"/>
    <w:link w:val="PlainTextChar"/>
    <w:uiPriority w:val="99"/>
    <w:unhideWhenUsed/>
    <w:rsid w:val="00C07D07"/>
    <w:pPr>
      <w:spacing w:after="0"/>
    </w:pPr>
    <w:rPr>
      <w:rFonts w:ascii="Calibri" w:hAnsi="Calibri"/>
      <w:sz w:val="22"/>
      <w:szCs w:val="21"/>
      <w:lang w:val="en-GB"/>
    </w:rPr>
  </w:style>
  <w:style w:type="character" w:customStyle="1" w:styleId="PlainTextChar">
    <w:name w:val="Plain Text Char"/>
    <w:basedOn w:val="DefaultParagraphFont"/>
    <w:link w:val="PlainText"/>
    <w:uiPriority w:val="99"/>
    <w:rsid w:val="00C07D07"/>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618">
      <w:bodyDiv w:val="1"/>
      <w:marLeft w:val="0"/>
      <w:marRight w:val="0"/>
      <w:marTop w:val="0"/>
      <w:marBottom w:val="0"/>
      <w:divBdr>
        <w:top w:val="none" w:sz="0" w:space="0" w:color="auto"/>
        <w:left w:val="none" w:sz="0" w:space="0" w:color="auto"/>
        <w:bottom w:val="none" w:sz="0" w:space="0" w:color="auto"/>
        <w:right w:val="none" w:sz="0" w:space="0" w:color="auto"/>
      </w:divBdr>
    </w:div>
    <w:div w:id="174223330">
      <w:bodyDiv w:val="1"/>
      <w:marLeft w:val="0"/>
      <w:marRight w:val="0"/>
      <w:marTop w:val="0"/>
      <w:marBottom w:val="0"/>
      <w:divBdr>
        <w:top w:val="none" w:sz="0" w:space="0" w:color="auto"/>
        <w:left w:val="none" w:sz="0" w:space="0" w:color="auto"/>
        <w:bottom w:val="none" w:sz="0" w:space="0" w:color="auto"/>
        <w:right w:val="none" w:sz="0" w:space="0" w:color="auto"/>
      </w:divBdr>
    </w:div>
    <w:div w:id="218633135">
      <w:bodyDiv w:val="1"/>
      <w:marLeft w:val="0"/>
      <w:marRight w:val="0"/>
      <w:marTop w:val="0"/>
      <w:marBottom w:val="0"/>
      <w:divBdr>
        <w:top w:val="none" w:sz="0" w:space="0" w:color="auto"/>
        <w:left w:val="none" w:sz="0" w:space="0" w:color="auto"/>
        <w:bottom w:val="none" w:sz="0" w:space="0" w:color="auto"/>
        <w:right w:val="none" w:sz="0" w:space="0" w:color="auto"/>
      </w:divBdr>
    </w:div>
    <w:div w:id="284628637">
      <w:bodyDiv w:val="1"/>
      <w:marLeft w:val="0"/>
      <w:marRight w:val="0"/>
      <w:marTop w:val="0"/>
      <w:marBottom w:val="0"/>
      <w:divBdr>
        <w:top w:val="none" w:sz="0" w:space="0" w:color="auto"/>
        <w:left w:val="none" w:sz="0" w:space="0" w:color="auto"/>
        <w:bottom w:val="none" w:sz="0" w:space="0" w:color="auto"/>
        <w:right w:val="none" w:sz="0" w:space="0" w:color="auto"/>
      </w:divBdr>
    </w:div>
    <w:div w:id="398555082">
      <w:bodyDiv w:val="1"/>
      <w:marLeft w:val="0"/>
      <w:marRight w:val="0"/>
      <w:marTop w:val="0"/>
      <w:marBottom w:val="0"/>
      <w:divBdr>
        <w:top w:val="none" w:sz="0" w:space="0" w:color="auto"/>
        <w:left w:val="none" w:sz="0" w:space="0" w:color="auto"/>
        <w:bottom w:val="none" w:sz="0" w:space="0" w:color="auto"/>
        <w:right w:val="none" w:sz="0" w:space="0" w:color="auto"/>
      </w:divBdr>
    </w:div>
    <w:div w:id="399595074">
      <w:bodyDiv w:val="1"/>
      <w:marLeft w:val="0"/>
      <w:marRight w:val="0"/>
      <w:marTop w:val="0"/>
      <w:marBottom w:val="0"/>
      <w:divBdr>
        <w:top w:val="none" w:sz="0" w:space="0" w:color="auto"/>
        <w:left w:val="none" w:sz="0" w:space="0" w:color="auto"/>
        <w:bottom w:val="none" w:sz="0" w:space="0" w:color="auto"/>
        <w:right w:val="none" w:sz="0" w:space="0" w:color="auto"/>
      </w:divBdr>
    </w:div>
    <w:div w:id="548880951">
      <w:bodyDiv w:val="1"/>
      <w:marLeft w:val="0"/>
      <w:marRight w:val="0"/>
      <w:marTop w:val="0"/>
      <w:marBottom w:val="0"/>
      <w:divBdr>
        <w:top w:val="none" w:sz="0" w:space="0" w:color="auto"/>
        <w:left w:val="none" w:sz="0" w:space="0" w:color="auto"/>
        <w:bottom w:val="none" w:sz="0" w:space="0" w:color="auto"/>
        <w:right w:val="none" w:sz="0" w:space="0" w:color="auto"/>
      </w:divBdr>
    </w:div>
    <w:div w:id="616719888">
      <w:bodyDiv w:val="1"/>
      <w:marLeft w:val="0"/>
      <w:marRight w:val="0"/>
      <w:marTop w:val="0"/>
      <w:marBottom w:val="0"/>
      <w:divBdr>
        <w:top w:val="none" w:sz="0" w:space="0" w:color="auto"/>
        <w:left w:val="none" w:sz="0" w:space="0" w:color="auto"/>
        <w:bottom w:val="none" w:sz="0" w:space="0" w:color="auto"/>
        <w:right w:val="none" w:sz="0" w:space="0" w:color="auto"/>
      </w:divBdr>
    </w:div>
    <w:div w:id="1127623925">
      <w:bodyDiv w:val="1"/>
      <w:marLeft w:val="0"/>
      <w:marRight w:val="0"/>
      <w:marTop w:val="0"/>
      <w:marBottom w:val="0"/>
      <w:divBdr>
        <w:top w:val="none" w:sz="0" w:space="0" w:color="auto"/>
        <w:left w:val="none" w:sz="0" w:space="0" w:color="auto"/>
        <w:bottom w:val="none" w:sz="0" w:space="0" w:color="auto"/>
        <w:right w:val="none" w:sz="0" w:space="0" w:color="auto"/>
      </w:divBdr>
    </w:div>
    <w:div w:id="1286083763">
      <w:bodyDiv w:val="1"/>
      <w:marLeft w:val="0"/>
      <w:marRight w:val="0"/>
      <w:marTop w:val="0"/>
      <w:marBottom w:val="0"/>
      <w:divBdr>
        <w:top w:val="none" w:sz="0" w:space="0" w:color="auto"/>
        <w:left w:val="none" w:sz="0" w:space="0" w:color="auto"/>
        <w:bottom w:val="none" w:sz="0" w:space="0" w:color="auto"/>
        <w:right w:val="none" w:sz="0" w:space="0" w:color="auto"/>
      </w:divBdr>
    </w:div>
    <w:div w:id="1376854239">
      <w:bodyDiv w:val="1"/>
      <w:marLeft w:val="0"/>
      <w:marRight w:val="0"/>
      <w:marTop w:val="0"/>
      <w:marBottom w:val="0"/>
      <w:divBdr>
        <w:top w:val="none" w:sz="0" w:space="0" w:color="auto"/>
        <w:left w:val="none" w:sz="0" w:space="0" w:color="auto"/>
        <w:bottom w:val="none" w:sz="0" w:space="0" w:color="auto"/>
        <w:right w:val="none" w:sz="0" w:space="0" w:color="auto"/>
      </w:divBdr>
    </w:div>
    <w:div w:id="1803033690">
      <w:bodyDiv w:val="1"/>
      <w:marLeft w:val="0"/>
      <w:marRight w:val="0"/>
      <w:marTop w:val="0"/>
      <w:marBottom w:val="0"/>
      <w:divBdr>
        <w:top w:val="none" w:sz="0" w:space="0" w:color="auto"/>
        <w:left w:val="none" w:sz="0" w:space="0" w:color="auto"/>
        <w:bottom w:val="none" w:sz="0" w:space="0" w:color="auto"/>
        <w:right w:val="none" w:sz="0" w:space="0" w:color="auto"/>
      </w:divBdr>
    </w:div>
    <w:div w:id="2005663887">
      <w:bodyDiv w:val="1"/>
      <w:marLeft w:val="0"/>
      <w:marRight w:val="0"/>
      <w:marTop w:val="0"/>
      <w:marBottom w:val="0"/>
      <w:divBdr>
        <w:top w:val="none" w:sz="0" w:space="0" w:color="auto"/>
        <w:left w:val="none" w:sz="0" w:space="0" w:color="auto"/>
        <w:bottom w:val="none" w:sz="0" w:space="0" w:color="auto"/>
        <w:right w:val="none" w:sz="0" w:space="0" w:color="auto"/>
      </w:divBdr>
    </w:div>
    <w:div w:id="2064212870">
      <w:bodyDiv w:val="1"/>
      <w:marLeft w:val="0"/>
      <w:marRight w:val="0"/>
      <w:marTop w:val="0"/>
      <w:marBottom w:val="0"/>
      <w:divBdr>
        <w:top w:val="none" w:sz="0" w:space="0" w:color="auto"/>
        <w:left w:val="none" w:sz="0" w:space="0" w:color="auto"/>
        <w:bottom w:val="none" w:sz="0" w:space="0" w:color="auto"/>
        <w:right w:val="none" w:sz="0" w:space="0" w:color="auto"/>
      </w:divBdr>
    </w:div>
    <w:div w:id="212094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kins@p-r-i.or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uditNe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nixon@p-r-i.org" TargetMode="External"/><Relationship Id="rId5" Type="http://schemas.openxmlformats.org/officeDocument/2006/relationships/numbering" Target="numbering.xml"/><Relationship Id="rId15" Type="http://schemas.openxmlformats.org/officeDocument/2006/relationships/hyperlink" Target="mailto:cnesbitt@p-r-i.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ook@p-r-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940FB17AD71458D4EDDBED5C38A8E" ma:contentTypeVersion="0" ma:contentTypeDescription="Create a new document." ma:contentTypeScope="" ma:versionID="2c641bcc9ace2b16f42a0fb20179099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CB44-C53A-450D-B0EE-522C491A001A}">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7B1DF763-D082-4FEE-9AF2-D7CB46232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616649-1CD0-4A9E-A1A3-EB6C566E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6474</Words>
  <Characters>36902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CP Minutes WC Version</vt:lpstr>
    </vt:vector>
  </TitlesOfParts>
  <Company>SAE International</Company>
  <LinksUpToDate>false</LinksUpToDate>
  <CharactersWithSpaces>43290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Minutes WC Version</dc:title>
  <dc:creator>Nigel Cook</dc:creator>
  <cp:keywords>Non Technical</cp:keywords>
  <cp:lastModifiedBy>Joyce Benkart</cp:lastModifiedBy>
  <cp:revision>3</cp:revision>
  <cp:lastPrinted>2016-07-14T14:31:00Z</cp:lastPrinted>
  <dcterms:created xsi:type="dcterms:W3CDTF">2017-03-08T14:52:00Z</dcterms:created>
  <dcterms:modified xsi:type="dcterms:W3CDTF">2017-03-08T14:54:00Z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0x01010095D940FB17AD71458D4EDDBED5C38A8E</vt:lpwstr>
  </property>
  <property fmtid="{D5CDD505-2E9C-101B-9397-08002B2CF9AE}" pid="3" name="TitusGUID">
    <vt:lpwstr>112eb1b1-63ee-44fd-8cdd-eb8dd686ec85</vt:lpwstr>
  </property>
  <property fmtid="{D5CDD505-2E9C-101B-9397-08002B2CF9AE}" pid="4" name="UTCTechnicalData">
    <vt:lpwstr>No</vt:lpwstr>
  </property>
  <property fmtid="{D5CDD505-2E9C-101B-9397-08002B2CF9AE}" pid="5" name="UTCTechnicalDataKeyword">
    <vt:lpwstr>Non Technical</vt:lpwstr>
  </property>
</Properties>
</file>